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13AA1" w:rsidRPr="00D60C80" w:rsidRDefault="008A3252" w:rsidP="00913AA1">
      <w:pPr>
        <w:widowControl w:val="0"/>
        <w:ind w:left="180"/>
        <w:jc w:val="center"/>
        <w:rPr>
          <w:b/>
          <w:sz w:val="32"/>
          <w:szCs w:val="32"/>
          <w:u w:val="single"/>
        </w:rPr>
      </w:pPr>
      <w:r>
        <w:rPr>
          <w:b/>
          <w:sz w:val="32"/>
          <w:szCs w:val="3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15.65pt;height:70.35pt" fillcolor="black">
            <v:shadow color="#868686"/>
            <v:textpath style="font-family:&quot;Times New Roman&quot;;font-size:8pt;font-weight:bold;v-text-kern:t" trim="t" fitpath="t" string="Ч Е Ч Е Н С К И Й     Г О С У Д А Р С Т В Е Н Н Ы Й    У Н И В Е Р С И Т Е Т &#10;&#10;&#10;"/>
          </v:shape>
        </w:pict>
      </w:r>
    </w:p>
    <w:p w:rsidR="00913AA1" w:rsidRPr="00D60C80" w:rsidRDefault="00913AA1" w:rsidP="00913AA1">
      <w:pPr>
        <w:widowControl w:val="0"/>
        <w:ind w:left="180"/>
        <w:jc w:val="center"/>
        <w:rPr>
          <w:b/>
          <w:sz w:val="32"/>
          <w:szCs w:val="32"/>
          <w:u w:val="single"/>
        </w:rPr>
      </w:pPr>
    </w:p>
    <w:p w:rsidR="00913AA1" w:rsidRPr="00D60C80" w:rsidRDefault="00913AA1" w:rsidP="00913AA1">
      <w:pPr>
        <w:widowControl w:val="0"/>
        <w:ind w:left="180"/>
        <w:jc w:val="center"/>
        <w:rPr>
          <w:b/>
          <w:sz w:val="32"/>
          <w:szCs w:val="32"/>
          <w:u w:val="single"/>
        </w:rPr>
      </w:pPr>
    </w:p>
    <w:p w:rsidR="00913AA1" w:rsidRPr="00D60C80" w:rsidRDefault="00913AA1" w:rsidP="00913AA1">
      <w:pPr>
        <w:widowControl w:val="0"/>
        <w:ind w:left="180"/>
        <w:jc w:val="center"/>
        <w:rPr>
          <w:b/>
          <w:sz w:val="32"/>
          <w:szCs w:val="32"/>
          <w:u w:val="single"/>
        </w:rPr>
      </w:pPr>
    </w:p>
    <w:p w:rsidR="00913AA1" w:rsidRPr="00D60C80" w:rsidRDefault="00913AA1" w:rsidP="00913AA1">
      <w:pPr>
        <w:widowControl w:val="0"/>
        <w:ind w:left="180"/>
        <w:jc w:val="center"/>
        <w:rPr>
          <w:b/>
          <w:sz w:val="32"/>
          <w:szCs w:val="32"/>
          <w:u w:val="single"/>
        </w:rPr>
      </w:pPr>
    </w:p>
    <w:p w:rsidR="00913AA1" w:rsidRPr="00D60C80" w:rsidRDefault="00913AA1" w:rsidP="00913AA1">
      <w:pPr>
        <w:widowControl w:val="0"/>
        <w:ind w:left="180"/>
        <w:jc w:val="center"/>
        <w:rPr>
          <w:b/>
          <w:sz w:val="32"/>
          <w:szCs w:val="32"/>
          <w:u w:val="single"/>
        </w:rPr>
      </w:pPr>
    </w:p>
    <w:p w:rsidR="00913AA1" w:rsidRPr="00D60C80" w:rsidRDefault="00913AA1" w:rsidP="00913AA1">
      <w:pPr>
        <w:widowControl w:val="0"/>
        <w:ind w:left="180"/>
        <w:jc w:val="center"/>
        <w:rPr>
          <w:b/>
          <w:sz w:val="32"/>
          <w:szCs w:val="32"/>
          <w:u w:val="single"/>
        </w:rPr>
      </w:pPr>
    </w:p>
    <w:p w:rsidR="00913AA1" w:rsidRPr="00D60C80" w:rsidRDefault="00913AA1" w:rsidP="00913AA1">
      <w:pPr>
        <w:widowControl w:val="0"/>
        <w:ind w:left="180"/>
        <w:jc w:val="center"/>
        <w:rPr>
          <w:b/>
          <w:sz w:val="32"/>
          <w:szCs w:val="32"/>
          <w:u w:val="single"/>
        </w:rPr>
      </w:pPr>
    </w:p>
    <w:p w:rsidR="00913AA1" w:rsidRPr="00D60C80" w:rsidRDefault="00913AA1" w:rsidP="00913AA1">
      <w:pPr>
        <w:widowControl w:val="0"/>
        <w:ind w:left="180"/>
        <w:jc w:val="center"/>
        <w:rPr>
          <w:b/>
          <w:sz w:val="32"/>
          <w:szCs w:val="32"/>
          <w:u w:val="single"/>
        </w:rPr>
      </w:pPr>
    </w:p>
    <w:p w:rsidR="00913AA1" w:rsidRPr="00D60C80" w:rsidRDefault="00913AA1" w:rsidP="00913AA1">
      <w:pPr>
        <w:widowControl w:val="0"/>
        <w:ind w:left="180"/>
        <w:rPr>
          <w:b/>
          <w:sz w:val="72"/>
          <w:szCs w:val="72"/>
        </w:rPr>
      </w:pPr>
      <w:r w:rsidRPr="00D60C80">
        <w:rPr>
          <w:b/>
          <w:sz w:val="72"/>
          <w:szCs w:val="72"/>
        </w:rPr>
        <w:t xml:space="preserve">ИЗВЕСТИЯ </w:t>
      </w:r>
    </w:p>
    <w:p w:rsidR="00913AA1" w:rsidRPr="00D60C80" w:rsidRDefault="00913AA1" w:rsidP="00913AA1">
      <w:pPr>
        <w:widowControl w:val="0"/>
        <w:ind w:left="180"/>
        <w:jc w:val="both"/>
        <w:rPr>
          <w:sz w:val="32"/>
          <w:szCs w:val="32"/>
        </w:rPr>
      </w:pPr>
      <w:r w:rsidRPr="00D60C80">
        <w:rPr>
          <w:sz w:val="36"/>
          <w:szCs w:val="36"/>
        </w:rPr>
        <w:t>Ч</w:t>
      </w:r>
      <w:r w:rsidRPr="00D60C80">
        <w:rPr>
          <w:sz w:val="32"/>
          <w:szCs w:val="32"/>
        </w:rPr>
        <w:t xml:space="preserve">ЕЧЕНСКОГО </w:t>
      </w:r>
    </w:p>
    <w:p w:rsidR="00913AA1" w:rsidRPr="00D60C80" w:rsidRDefault="00913AA1" w:rsidP="00913AA1">
      <w:pPr>
        <w:widowControl w:val="0"/>
        <w:ind w:left="180"/>
        <w:jc w:val="both"/>
        <w:rPr>
          <w:sz w:val="32"/>
          <w:szCs w:val="32"/>
        </w:rPr>
      </w:pPr>
      <w:r w:rsidRPr="00D60C80">
        <w:rPr>
          <w:sz w:val="36"/>
          <w:szCs w:val="36"/>
        </w:rPr>
        <w:t>Г</w:t>
      </w:r>
      <w:r w:rsidRPr="00D60C80">
        <w:rPr>
          <w:sz w:val="32"/>
          <w:szCs w:val="32"/>
        </w:rPr>
        <w:t>ОСУДАРСТВЕННОГО</w:t>
      </w:r>
    </w:p>
    <w:p w:rsidR="00913AA1" w:rsidRPr="00D60C80" w:rsidRDefault="00913AA1" w:rsidP="00913AA1">
      <w:pPr>
        <w:widowControl w:val="0"/>
        <w:ind w:left="180"/>
        <w:jc w:val="both"/>
        <w:rPr>
          <w:sz w:val="32"/>
          <w:szCs w:val="32"/>
        </w:rPr>
      </w:pPr>
      <w:r w:rsidRPr="00D60C80">
        <w:rPr>
          <w:sz w:val="36"/>
          <w:szCs w:val="36"/>
        </w:rPr>
        <w:t>У</w:t>
      </w:r>
      <w:r w:rsidRPr="00D60C80">
        <w:rPr>
          <w:sz w:val="32"/>
          <w:szCs w:val="32"/>
        </w:rPr>
        <w:t>НИВЕРСИТЕТА</w:t>
      </w:r>
    </w:p>
    <w:p w:rsidR="00913AA1" w:rsidRPr="00D60C80" w:rsidRDefault="00913AA1" w:rsidP="00913AA1">
      <w:pPr>
        <w:widowControl w:val="0"/>
        <w:ind w:left="180"/>
        <w:jc w:val="both"/>
        <w:rPr>
          <w:sz w:val="32"/>
          <w:szCs w:val="32"/>
        </w:rPr>
      </w:pPr>
    </w:p>
    <w:p w:rsidR="00913AA1" w:rsidRPr="00D60C80" w:rsidRDefault="00913AA1" w:rsidP="00913AA1">
      <w:pPr>
        <w:widowControl w:val="0"/>
        <w:ind w:left="180"/>
        <w:jc w:val="both"/>
        <w:rPr>
          <w:sz w:val="32"/>
          <w:szCs w:val="32"/>
        </w:rPr>
      </w:pPr>
      <w:r w:rsidRPr="00D60C80">
        <w:rPr>
          <w:sz w:val="32"/>
          <w:szCs w:val="32"/>
        </w:rPr>
        <w:t>Научно-аналитический журнал</w:t>
      </w:r>
    </w:p>
    <w:p w:rsidR="00913AA1" w:rsidRPr="00D60C80" w:rsidRDefault="00913AA1" w:rsidP="00913AA1">
      <w:pPr>
        <w:widowControl w:val="0"/>
        <w:ind w:left="180"/>
        <w:jc w:val="both"/>
        <w:rPr>
          <w:sz w:val="32"/>
          <w:szCs w:val="32"/>
        </w:rPr>
      </w:pPr>
      <w:r w:rsidRPr="00D60C80">
        <w:rPr>
          <w:sz w:val="32"/>
          <w:szCs w:val="32"/>
        </w:rPr>
        <w:t>Основан в 2016 году</w:t>
      </w:r>
    </w:p>
    <w:p w:rsidR="00913AA1" w:rsidRPr="00D60C80" w:rsidRDefault="00913AA1" w:rsidP="00913AA1">
      <w:pPr>
        <w:widowControl w:val="0"/>
        <w:ind w:left="180"/>
        <w:rPr>
          <w:sz w:val="32"/>
          <w:szCs w:val="32"/>
        </w:rPr>
      </w:pPr>
    </w:p>
    <w:p w:rsidR="00913AA1" w:rsidRPr="00D60C80" w:rsidRDefault="00913AA1" w:rsidP="00913AA1">
      <w:pPr>
        <w:widowControl w:val="0"/>
        <w:ind w:left="180"/>
        <w:rPr>
          <w:sz w:val="32"/>
          <w:szCs w:val="32"/>
        </w:rPr>
      </w:pPr>
    </w:p>
    <w:p w:rsidR="00913AA1" w:rsidRPr="00D60C80" w:rsidRDefault="00913AA1" w:rsidP="00913AA1">
      <w:pPr>
        <w:widowControl w:val="0"/>
        <w:ind w:left="180"/>
        <w:rPr>
          <w:sz w:val="32"/>
          <w:szCs w:val="32"/>
        </w:rPr>
      </w:pPr>
    </w:p>
    <w:p w:rsidR="00913AA1" w:rsidRPr="00D60C80" w:rsidRDefault="00913AA1" w:rsidP="00913AA1">
      <w:pPr>
        <w:widowControl w:val="0"/>
        <w:ind w:left="180"/>
        <w:rPr>
          <w:sz w:val="32"/>
          <w:szCs w:val="32"/>
        </w:rPr>
      </w:pPr>
    </w:p>
    <w:p w:rsidR="00913AA1" w:rsidRPr="00D60C80" w:rsidRDefault="00913AA1" w:rsidP="00913AA1">
      <w:pPr>
        <w:widowControl w:val="0"/>
        <w:ind w:left="180"/>
        <w:rPr>
          <w:sz w:val="32"/>
          <w:szCs w:val="32"/>
        </w:rPr>
      </w:pPr>
    </w:p>
    <w:p w:rsidR="00913AA1" w:rsidRPr="00D60C80" w:rsidRDefault="00913AA1" w:rsidP="00913AA1">
      <w:pPr>
        <w:widowControl w:val="0"/>
        <w:ind w:left="180"/>
        <w:rPr>
          <w:sz w:val="32"/>
          <w:szCs w:val="32"/>
        </w:rPr>
      </w:pPr>
    </w:p>
    <w:p w:rsidR="00913AA1" w:rsidRPr="00D60C80" w:rsidRDefault="00913AA1" w:rsidP="00913AA1">
      <w:pPr>
        <w:widowControl w:val="0"/>
        <w:ind w:left="180"/>
        <w:rPr>
          <w:sz w:val="32"/>
          <w:szCs w:val="32"/>
        </w:rPr>
      </w:pPr>
    </w:p>
    <w:p w:rsidR="00913AA1" w:rsidRPr="00D60C80" w:rsidRDefault="00913AA1" w:rsidP="00913AA1">
      <w:pPr>
        <w:widowControl w:val="0"/>
        <w:ind w:left="180"/>
        <w:rPr>
          <w:sz w:val="32"/>
          <w:szCs w:val="32"/>
        </w:rPr>
      </w:pPr>
    </w:p>
    <w:p w:rsidR="00913AA1" w:rsidRPr="00D60C80" w:rsidRDefault="00913AA1" w:rsidP="00913AA1">
      <w:pPr>
        <w:widowControl w:val="0"/>
        <w:ind w:left="180"/>
        <w:rPr>
          <w:sz w:val="32"/>
          <w:szCs w:val="32"/>
        </w:rPr>
      </w:pPr>
    </w:p>
    <w:p w:rsidR="00913AA1" w:rsidRPr="00D60C80" w:rsidRDefault="00913AA1" w:rsidP="00913AA1">
      <w:pPr>
        <w:widowControl w:val="0"/>
        <w:ind w:left="180"/>
        <w:rPr>
          <w:sz w:val="32"/>
          <w:szCs w:val="32"/>
        </w:rPr>
      </w:pPr>
    </w:p>
    <w:p w:rsidR="00913AA1" w:rsidRPr="00D60C80" w:rsidRDefault="00913AA1" w:rsidP="00913AA1">
      <w:pPr>
        <w:widowControl w:val="0"/>
        <w:ind w:left="180"/>
        <w:rPr>
          <w:sz w:val="32"/>
          <w:szCs w:val="32"/>
        </w:rPr>
      </w:pPr>
    </w:p>
    <w:p w:rsidR="00913AA1" w:rsidRPr="00D60C80" w:rsidRDefault="00913AA1" w:rsidP="00913AA1">
      <w:pPr>
        <w:widowControl w:val="0"/>
        <w:ind w:left="180"/>
        <w:rPr>
          <w:sz w:val="32"/>
          <w:szCs w:val="32"/>
        </w:rPr>
      </w:pPr>
    </w:p>
    <w:p w:rsidR="00913AA1" w:rsidRPr="00D60C80" w:rsidRDefault="00913AA1" w:rsidP="00913AA1">
      <w:pPr>
        <w:widowControl w:val="0"/>
        <w:ind w:left="180"/>
        <w:rPr>
          <w:sz w:val="32"/>
          <w:szCs w:val="32"/>
        </w:rPr>
      </w:pPr>
    </w:p>
    <w:p w:rsidR="00913AA1" w:rsidRPr="00D60C80" w:rsidRDefault="00913AA1" w:rsidP="00913AA1">
      <w:pPr>
        <w:widowControl w:val="0"/>
        <w:ind w:left="180"/>
        <w:rPr>
          <w:sz w:val="32"/>
          <w:szCs w:val="32"/>
        </w:rPr>
      </w:pPr>
    </w:p>
    <w:p w:rsidR="00913AA1" w:rsidRPr="00D60C80" w:rsidRDefault="00913AA1" w:rsidP="00913AA1">
      <w:pPr>
        <w:widowControl w:val="0"/>
        <w:ind w:left="180"/>
        <w:rPr>
          <w:sz w:val="32"/>
          <w:szCs w:val="32"/>
        </w:rPr>
      </w:pPr>
    </w:p>
    <w:p w:rsidR="003E1BE0" w:rsidRPr="00D60C80" w:rsidRDefault="003E1BE0" w:rsidP="00913AA1">
      <w:pPr>
        <w:widowControl w:val="0"/>
        <w:ind w:left="180"/>
        <w:rPr>
          <w:sz w:val="32"/>
          <w:szCs w:val="32"/>
        </w:rPr>
      </w:pPr>
    </w:p>
    <w:p w:rsidR="00913AA1" w:rsidRPr="00D60C80" w:rsidRDefault="00913AA1" w:rsidP="00913AA1">
      <w:pPr>
        <w:widowControl w:val="0"/>
        <w:ind w:left="180"/>
        <w:rPr>
          <w:sz w:val="16"/>
          <w:szCs w:val="16"/>
        </w:rPr>
      </w:pPr>
      <w:r w:rsidRPr="00D60C80">
        <w:rPr>
          <w:noProof/>
        </w:rPr>
        <mc:AlternateContent>
          <mc:Choice Requires="wps">
            <w:drawing>
              <wp:anchor distT="4294967295" distB="4294967295" distL="114300" distR="114300" simplePos="0" relativeHeight="251584512" behindDoc="0" locked="0" layoutInCell="1" allowOverlap="1" wp14:anchorId="77582A7E" wp14:editId="0C630DF3">
                <wp:simplePos x="0" y="0"/>
                <wp:positionH relativeFrom="column">
                  <wp:posOffset>173355</wp:posOffset>
                </wp:positionH>
                <wp:positionV relativeFrom="paragraph">
                  <wp:posOffset>22224</wp:posOffset>
                </wp:positionV>
                <wp:extent cx="5888355" cy="0"/>
                <wp:effectExtent l="0" t="19050" r="17145" b="38100"/>
                <wp:wrapTight wrapText="bothSides">
                  <wp:wrapPolygon edited="0">
                    <wp:start x="0" y="-1"/>
                    <wp:lineTo x="0" y="-1"/>
                    <wp:lineTo x="21593" y="-1"/>
                    <wp:lineTo x="21593" y="-1"/>
                    <wp:lineTo x="0" y="-1"/>
                  </wp:wrapPolygon>
                </wp:wrapTight>
                <wp:docPr id="1039" name="Прямая соединительная линия 10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88355"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C71733" id="Прямая соединительная линия 1039" o:spid="_x0000_s1026" style="position:absolute;z-index:251584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65pt,1.75pt" to="477.3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" strokeweight="4.5pt">
                <v:stroke linestyle="thinThick"/>
                <w10:wrap type="tight"/>
              </v:line>
            </w:pict>
          </mc:Fallback>
        </mc:AlternateContent>
      </w:r>
    </w:p>
    <w:p w:rsidR="00913AA1" w:rsidRPr="00D60C80" w:rsidRDefault="00587CEC" w:rsidP="00913AA1">
      <w:pPr>
        <w:widowControl w:val="0"/>
        <w:ind w:left="180"/>
        <w:jc w:val="center"/>
        <w:rPr>
          <w:b/>
        </w:rPr>
      </w:pPr>
      <w:r w:rsidRPr="00D60C80">
        <w:rPr>
          <w:noProof/>
          <w:sz w:val="32"/>
          <w:szCs w:val="32"/>
        </w:rPr>
        <mc:AlternateContent>
          <mc:Choice Requires="wps">
            <w:drawing>
              <wp:anchor distT="0" distB="0" distL="114300" distR="114300" simplePos="0" relativeHeight="251585536" behindDoc="0" locked="0" layoutInCell="1" allowOverlap="1" wp14:anchorId="0BE88DC4" wp14:editId="73933D84">
                <wp:simplePos x="0" y="0"/>
                <wp:positionH relativeFrom="column">
                  <wp:posOffset>1581254</wp:posOffset>
                </wp:positionH>
                <wp:positionV relativeFrom="paragraph">
                  <wp:posOffset>538869</wp:posOffset>
                </wp:positionV>
                <wp:extent cx="3172408" cy="326572"/>
                <wp:effectExtent l="0" t="0" r="28575" b="16510"/>
                <wp:wrapNone/>
                <wp:docPr id="2" name="Прямоугольник 2"/>
                <wp:cNvGraphicFramePr/>
                <a:graphic xmlns:a="http://schemas.openxmlformats.org/drawingml/2006/main">
                  <a:graphicData uri="http://schemas.microsoft.com/office/word/2010/wordprocessingShape">
                    <wps:wsp>
                      <wps:cNvSpPr/>
                      <wps:spPr>
                        <a:xfrm>
                          <a:off x="0" y="0"/>
                          <a:ext cx="3172408" cy="326572"/>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67E710" id="Прямоугольник 2" o:spid="_x0000_s1026" style="position:absolute;margin-left:124.5pt;margin-top:42.45pt;width:249.8pt;height:25.7pt;z-index:251585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" fillcolor="white [3201]" strokecolor="white [3212]" strokeweight="2pt"/>
            </w:pict>
          </mc:Fallback>
        </mc:AlternateContent>
      </w:r>
      <w:r w:rsidR="008A3252">
        <w:rPr>
          <w:b/>
        </w:rPr>
        <w:pict>
          <v:shape id="_x0000_i1026" type="#_x0000_t136" style="width:68.75pt;height:19.65pt" fillcolor="black">
            <v:shadow color="#868686"/>
            <v:textpath style="font-family:&quot;Times New Roman&quot;;font-weight:bold;v-text-kern:t" trim="t" fitpath="t" string="№ 4  (4)"/>
          </v:shape>
        </w:pict>
      </w:r>
      <w:r w:rsidR="00913AA1" w:rsidRPr="00D60C80">
        <w:rPr>
          <w:b/>
        </w:rPr>
        <w:t xml:space="preserve">                                                                                                              </w:t>
      </w:r>
      <w:r w:rsidR="008A3252">
        <w:pict>
          <v:shape id="_x0000_i1027" type="#_x0000_t136" style="width:36.8pt;height:19.65pt" fillcolor="black">
            <v:shadow color="#868686"/>
            <v:textpath style="font-family:&quot;Times New Roman&quot;;font-weight:bold;v-text-kern:t" trim="t" fitpath="t" string="2016"/>
          </v:shape>
        </w:pict>
      </w:r>
    </w:p>
    <w:p w:rsidR="00913AA1" w:rsidRPr="00D60C80" w:rsidRDefault="00ED3CB9" w:rsidP="00913AA1">
      <w:pPr>
        <w:widowControl w:val="0"/>
        <w:jc w:val="center"/>
        <w:rPr>
          <w:b/>
          <w:sz w:val="32"/>
          <w:szCs w:val="32"/>
        </w:rPr>
      </w:pPr>
      <w:r w:rsidRPr="00D60C80">
        <w:rPr>
          <w:b/>
          <w:sz w:val="32"/>
          <w:szCs w:val="32"/>
        </w:rPr>
        <w:lastRenderedPageBreak/>
        <w:t>ИЗВЕСТИЯ</w:t>
      </w:r>
      <w:r w:rsidR="00913AA1" w:rsidRPr="00D60C80">
        <w:rPr>
          <w:b/>
          <w:sz w:val="32"/>
          <w:szCs w:val="32"/>
        </w:rPr>
        <w:t xml:space="preserve"> </w:t>
      </w:r>
    </w:p>
    <w:p w:rsidR="00913AA1" w:rsidRPr="00D60C80" w:rsidRDefault="00913AA1" w:rsidP="00913AA1">
      <w:pPr>
        <w:widowControl w:val="0"/>
        <w:jc w:val="center"/>
        <w:rPr>
          <w:b/>
          <w:sz w:val="32"/>
          <w:szCs w:val="32"/>
        </w:rPr>
      </w:pPr>
      <w:r w:rsidRPr="00D60C80">
        <w:rPr>
          <w:b/>
          <w:sz w:val="32"/>
          <w:szCs w:val="32"/>
        </w:rPr>
        <w:t>ЧЕЧЕНСКОГО ГОСУДАРСТВЕННОГО УНИВЕРСИТЕТА</w:t>
      </w:r>
    </w:p>
    <w:p w:rsidR="00913AA1" w:rsidRPr="00D60C80" w:rsidRDefault="00913AA1" w:rsidP="00913AA1">
      <w:pPr>
        <w:widowControl w:val="0"/>
        <w:ind w:left="180"/>
        <w:jc w:val="center"/>
        <w:rPr>
          <w:sz w:val="28"/>
          <w:szCs w:val="28"/>
        </w:rPr>
      </w:pPr>
    </w:p>
    <w:p w:rsidR="00913AA1" w:rsidRPr="00D60C80" w:rsidRDefault="00913AA1" w:rsidP="00913AA1">
      <w:pPr>
        <w:widowControl w:val="0"/>
        <w:ind w:left="180"/>
        <w:jc w:val="center"/>
      </w:pPr>
      <w:r w:rsidRPr="00D60C80">
        <w:t xml:space="preserve">Учредитель: Чеченский государственный университет </w:t>
      </w:r>
    </w:p>
    <w:p w:rsidR="00913AA1" w:rsidRPr="00D60C80" w:rsidRDefault="00913AA1" w:rsidP="00913AA1">
      <w:pPr>
        <w:widowControl w:val="0"/>
        <w:ind w:left="180"/>
        <w:jc w:val="center"/>
      </w:pPr>
      <w:r w:rsidRPr="00D60C80">
        <w:t>3640</w:t>
      </w:r>
      <w:r w:rsidR="00ED3CB9" w:rsidRPr="00D60C80">
        <w:t>93</w:t>
      </w:r>
      <w:r w:rsidRPr="00D60C80">
        <w:t>, ЧР, г. Грозный, ул. Шерипова, 32</w:t>
      </w:r>
    </w:p>
    <w:p w:rsidR="00913AA1" w:rsidRPr="00D60C80" w:rsidRDefault="00913AA1" w:rsidP="00913AA1">
      <w:pPr>
        <w:widowControl w:val="0"/>
        <w:ind w:left="180"/>
        <w:jc w:val="center"/>
      </w:pPr>
    </w:p>
    <w:p w:rsidR="00913AA1" w:rsidRPr="00D60C80" w:rsidRDefault="00913AA1" w:rsidP="00913AA1">
      <w:pPr>
        <w:widowControl w:val="0"/>
        <w:jc w:val="center"/>
      </w:pPr>
      <w:r w:rsidRPr="00D60C80">
        <w:t xml:space="preserve">Научно-аналитический журнал </w:t>
      </w:r>
    </w:p>
    <w:p w:rsidR="00913AA1" w:rsidRPr="00D60C80" w:rsidRDefault="00913AA1" w:rsidP="00913AA1">
      <w:pPr>
        <w:widowControl w:val="0"/>
        <w:jc w:val="center"/>
      </w:pPr>
      <w:r w:rsidRPr="00D60C80">
        <w:t xml:space="preserve">Журнал зарегистрирован Управлением Федеральной службы по надзору </w:t>
      </w:r>
    </w:p>
    <w:p w:rsidR="00913AA1" w:rsidRPr="00D60C80" w:rsidRDefault="00913AA1" w:rsidP="00913AA1">
      <w:pPr>
        <w:widowControl w:val="0"/>
        <w:jc w:val="center"/>
      </w:pPr>
      <w:r w:rsidRPr="00D60C80">
        <w:t xml:space="preserve">за соблюдением законодательства в сфере массовых коммуникаций и </w:t>
      </w:r>
    </w:p>
    <w:p w:rsidR="00913AA1" w:rsidRPr="00D60C80" w:rsidRDefault="00913AA1" w:rsidP="00913AA1">
      <w:pPr>
        <w:widowControl w:val="0"/>
        <w:jc w:val="center"/>
      </w:pPr>
      <w:r w:rsidRPr="00D60C80">
        <w:t>охране культурного наследия в Чеченской Республике</w:t>
      </w:r>
    </w:p>
    <w:p w:rsidR="00913AA1" w:rsidRPr="00D60C80" w:rsidRDefault="00913AA1" w:rsidP="00913AA1">
      <w:pPr>
        <w:widowControl w:val="0"/>
        <w:jc w:val="center"/>
      </w:pPr>
      <w:r w:rsidRPr="00D60C80">
        <w:t>Свидетельство о регистрации ПИ №</w:t>
      </w:r>
      <w:r w:rsidR="00AB799A" w:rsidRPr="00D60C80">
        <w:t xml:space="preserve"> </w:t>
      </w:r>
      <w:r w:rsidR="00ED3CB9" w:rsidRPr="00D60C80">
        <w:t xml:space="preserve">ТУ </w:t>
      </w:r>
      <w:r w:rsidRPr="00D60C80">
        <w:t xml:space="preserve">20 – </w:t>
      </w:r>
      <w:r w:rsidR="00ED3CB9" w:rsidRPr="00D60C80">
        <w:t>00114</w:t>
      </w:r>
      <w:r w:rsidRPr="00D60C80">
        <w:t xml:space="preserve"> от </w:t>
      </w:r>
      <w:r w:rsidR="00ED3CB9" w:rsidRPr="00D60C80">
        <w:t>02</w:t>
      </w:r>
      <w:r w:rsidRPr="00D60C80">
        <w:t xml:space="preserve"> </w:t>
      </w:r>
      <w:r w:rsidR="00ED3CB9" w:rsidRPr="00D60C80">
        <w:t>июня</w:t>
      </w:r>
      <w:r w:rsidRPr="00D60C80">
        <w:t xml:space="preserve"> 20</w:t>
      </w:r>
      <w:r w:rsidR="00ED3CB9" w:rsidRPr="00D60C80">
        <w:t>16</w:t>
      </w:r>
      <w:r w:rsidRPr="00D60C80">
        <w:t xml:space="preserve"> г.</w:t>
      </w:r>
    </w:p>
    <w:p w:rsidR="00913AA1" w:rsidRPr="00D60C80" w:rsidRDefault="00913AA1" w:rsidP="00913AA1">
      <w:pPr>
        <w:widowControl w:val="0"/>
        <w:jc w:val="center"/>
      </w:pPr>
      <w:r w:rsidRPr="00D60C80">
        <w:t>Периодичность издания 4 номера в год</w:t>
      </w:r>
    </w:p>
    <w:p w:rsidR="00913AA1" w:rsidRPr="00D60C80" w:rsidRDefault="00913AA1" w:rsidP="00913AA1">
      <w:pPr>
        <w:widowControl w:val="0"/>
        <w:jc w:val="center"/>
      </w:pPr>
    </w:p>
    <w:p w:rsidR="00913AA1" w:rsidRPr="00D60C80" w:rsidRDefault="00913AA1" w:rsidP="00913AA1">
      <w:pPr>
        <w:widowControl w:val="0"/>
        <w:ind w:left="180"/>
      </w:pPr>
      <w:r w:rsidRPr="00D60C80">
        <w:t>Адрес редакции: 3640</w:t>
      </w:r>
      <w:r w:rsidR="00ED3CB9" w:rsidRPr="00D60C80">
        <w:t>37</w:t>
      </w:r>
      <w:r w:rsidRPr="00D60C80">
        <w:t xml:space="preserve">, Чеченская Республика, г. Грозный, ул. </w:t>
      </w:r>
      <w:r w:rsidR="00ED3CB9" w:rsidRPr="00D60C80">
        <w:t>Киевская</w:t>
      </w:r>
      <w:r w:rsidRPr="00D60C80">
        <w:t>, 3</w:t>
      </w:r>
      <w:r w:rsidR="00ED3CB9" w:rsidRPr="00D60C80">
        <w:t>3</w:t>
      </w:r>
    </w:p>
    <w:p w:rsidR="00913AA1" w:rsidRPr="00D60C80" w:rsidRDefault="00913AA1" w:rsidP="00913AA1">
      <w:pPr>
        <w:widowControl w:val="0"/>
        <w:ind w:left="180"/>
        <w:jc w:val="center"/>
      </w:pPr>
    </w:p>
    <w:p w:rsidR="001B5A9F" w:rsidRPr="00D60C80" w:rsidRDefault="001B5A9F" w:rsidP="00913AA1">
      <w:pPr>
        <w:widowControl w:val="0"/>
        <w:jc w:val="center"/>
        <w:rPr>
          <w:b/>
        </w:rPr>
      </w:pPr>
    </w:p>
    <w:p w:rsidR="00913AA1" w:rsidRPr="00D60C80" w:rsidRDefault="00913AA1" w:rsidP="00913AA1">
      <w:pPr>
        <w:widowControl w:val="0"/>
        <w:jc w:val="center"/>
      </w:pPr>
      <w:r w:rsidRPr="00D60C80">
        <w:rPr>
          <w:b/>
        </w:rPr>
        <w:t>Главный редактор</w:t>
      </w:r>
      <w:r w:rsidRPr="00D60C80">
        <w:t xml:space="preserve"> – З.А. Саидов</w:t>
      </w:r>
    </w:p>
    <w:p w:rsidR="00913AA1" w:rsidRPr="00D60C80" w:rsidRDefault="00913AA1" w:rsidP="00913AA1">
      <w:pPr>
        <w:widowControl w:val="0"/>
        <w:jc w:val="center"/>
        <w:rPr>
          <w:sz w:val="16"/>
          <w:szCs w:val="16"/>
        </w:rPr>
      </w:pPr>
    </w:p>
    <w:p w:rsidR="00913AA1" w:rsidRPr="00D60C80" w:rsidRDefault="00913AA1" w:rsidP="00913AA1">
      <w:pPr>
        <w:widowControl w:val="0"/>
        <w:rPr>
          <w:b/>
        </w:rPr>
      </w:pPr>
      <w:r w:rsidRPr="00D60C80">
        <w:rPr>
          <w:b/>
        </w:rPr>
        <w:t>Редакционная коллегия:</w:t>
      </w:r>
    </w:p>
    <w:p w:rsidR="00913AA1" w:rsidRPr="00D60C80" w:rsidRDefault="00913AA1" w:rsidP="00913AA1">
      <w:pPr>
        <w:widowControl w:val="0"/>
      </w:pPr>
      <w:r w:rsidRPr="00D60C80">
        <w:t>Киндаров З.Б., заместитель главного редактора</w:t>
      </w:r>
    </w:p>
    <w:p w:rsidR="00913AA1" w:rsidRPr="00D60C80" w:rsidRDefault="00ED3CB9" w:rsidP="00913AA1">
      <w:pPr>
        <w:widowControl w:val="0"/>
      </w:pPr>
      <w:r w:rsidRPr="00D60C80">
        <w:t>Кутуев Р.А.</w:t>
      </w:r>
      <w:r w:rsidR="00913AA1" w:rsidRPr="00D60C80">
        <w:t xml:space="preserve">, ответственный редактор </w:t>
      </w:r>
    </w:p>
    <w:p w:rsidR="00913AA1" w:rsidRPr="00D60C80" w:rsidRDefault="00913AA1" w:rsidP="00913AA1">
      <w:pPr>
        <w:widowControl w:val="0"/>
      </w:pPr>
      <w:r w:rsidRPr="00D60C80">
        <w:t>Джамбеков Х.А., ответственный секретарь</w:t>
      </w:r>
    </w:p>
    <w:p w:rsidR="00913AA1" w:rsidRPr="00D60C80" w:rsidRDefault="00913AA1" w:rsidP="00913AA1">
      <w:pPr>
        <w:widowControl w:val="0"/>
        <w:rPr>
          <w:b/>
          <w:sz w:val="28"/>
          <w:szCs w:val="28"/>
        </w:rPr>
      </w:pPr>
    </w:p>
    <w:p w:rsidR="00913AA1" w:rsidRPr="00D60C80" w:rsidRDefault="00913AA1" w:rsidP="00913AA1">
      <w:pPr>
        <w:widowControl w:val="0"/>
        <w:rPr>
          <w:b/>
          <w:sz w:val="28"/>
          <w:szCs w:val="28"/>
        </w:rPr>
      </w:pPr>
    </w:p>
    <w:p w:rsidR="001B5A9F" w:rsidRPr="00D60C80" w:rsidRDefault="001B5A9F" w:rsidP="00913AA1">
      <w:pPr>
        <w:widowControl w:val="0"/>
        <w:rPr>
          <w:b/>
          <w:sz w:val="28"/>
          <w:szCs w:val="28"/>
        </w:rPr>
      </w:pPr>
    </w:p>
    <w:p w:rsidR="00913AA1" w:rsidRPr="00D60C80" w:rsidRDefault="00913AA1" w:rsidP="00913AA1">
      <w:pPr>
        <w:widowControl w:val="0"/>
        <w:rPr>
          <w:b/>
        </w:rPr>
      </w:pPr>
      <w:r w:rsidRPr="00D60C80">
        <w:rPr>
          <w:b/>
        </w:rPr>
        <w:t>Редакционный совет:</w:t>
      </w:r>
    </w:p>
    <w:p w:rsidR="00913AA1" w:rsidRPr="00D60C80" w:rsidRDefault="00913AA1" w:rsidP="00913AA1">
      <w:pPr>
        <w:widowControl w:val="0"/>
        <w:ind w:right="-215"/>
        <w:sectPr w:rsidR="00913AA1" w:rsidRPr="00D60C80" w:rsidSect="00F64152">
          <w:footerReference w:type="default" r:id="rId9"/>
          <w:pgSz w:w="11906" w:h="16838"/>
          <w:pgMar w:top="1134" w:right="1418" w:bottom="1134" w:left="1418" w:header="567" w:footer="567" w:gutter="0"/>
          <w:cols w:space="708"/>
          <w:docGrid w:linePitch="360"/>
        </w:sectPr>
      </w:pPr>
    </w:p>
    <w:p w:rsidR="00913AA1" w:rsidRPr="00D60C80" w:rsidRDefault="00913AA1" w:rsidP="00913AA1">
      <w:pPr>
        <w:widowControl w:val="0"/>
        <w:ind w:right="-215"/>
      </w:pPr>
      <w:r w:rsidRPr="00D60C80">
        <w:lastRenderedPageBreak/>
        <w:t>Арсалиев Ш.М.-Х., д.пед.н., профессор</w:t>
      </w:r>
    </w:p>
    <w:p w:rsidR="00913AA1" w:rsidRPr="00D60C80" w:rsidRDefault="00913AA1" w:rsidP="00913AA1">
      <w:pPr>
        <w:widowControl w:val="0"/>
        <w:ind w:right="-215"/>
      </w:pPr>
      <w:r w:rsidRPr="00D60C80">
        <w:t>Асхабов С.Н., д.ф.-м.н., профессор</w:t>
      </w:r>
    </w:p>
    <w:p w:rsidR="00913AA1" w:rsidRPr="00D60C80" w:rsidRDefault="00913AA1" w:rsidP="00913AA1">
      <w:pPr>
        <w:widowControl w:val="0"/>
        <w:ind w:right="-215"/>
      </w:pPr>
      <w:r w:rsidRPr="00D60C80">
        <w:t>Ахмадов Ш.Б., д.и.н., профессор</w:t>
      </w:r>
    </w:p>
    <w:p w:rsidR="00913AA1" w:rsidRPr="00D60C80" w:rsidRDefault="00913AA1" w:rsidP="00913AA1">
      <w:pPr>
        <w:widowControl w:val="0"/>
        <w:ind w:right="-215"/>
      </w:pPr>
      <w:r w:rsidRPr="00D60C80">
        <w:t>Гапуров Ш.А., д.и.н., академик АН ЧР</w:t>
      </w:r>
    </w:p>
    <w:p w:rsidR="00913AA1" w:rsidRPr="00D60C80" w:rsidRDefault="00913AA1" w:rsidP="00913AA1">
      <w:pPr>
        <w:widowControl w:val="0"/>
        <w:ind w:right="-215"/>
      </w:pPr>
      <w:r w:rsidRPr="00D60C80">
        <w:t>Дадашев Р.Х., д.ф.-м.н., академик АН ЧР</w:t>
      </w:r>
    </w:p>
    <w:p w:rsidR="00913AA1" w:rsidRPr="00D60C80" w:rsidRDefault="00913AA1" w:rsidP="00913AA1">
      <w:pPr>
        <w:widowControl w:val="0"/>
      </w:pPr>
      <w:r w:rsidRPr="00D60C80">
        <w:t xml:space="preserve">Зденек Пехал, д.филол.н., профессор </w:t>
      </w:r>
    </w:p>
    <w:p w:rsidR="00913AA1" w:rsidRPr="00D60C80" w:rsidRDefault="00913AA1" w:rsidP="00913AA1">
      <w:pPr>
        <w:widowControl w:val="0"/>
      </w:pPr>
      <w:r w:rsidRPr="00D60C80">
        <w:t>(Чехия)</w:t>
      </w:r>
    </w:p>
    <w:p w:rsidR="00913AA1" w:rsidRPr="00D60C80" w:rsidRDefault="00913AA1" w:rsidP="00913AA1">
      <w:pPr>
        <w:widowControl w:val="0"/>
      </w:pPr>
      <w:r w:rsidRPr="00D60C80">
        <w:lastRenderedPageBreak/>
        <w:t>Исраилов М.Ш., д.ф.-м.н., профессор</w:t>
      </w:r>
    </w:p>
    <w:p w:rsidR="00913AA1" w:rsidRPr="00D60C80" w:rsidRDefault="00913AA1" w:rsidP="00913AA1">
      <w:pPr>
        <w:widowControl w:val="0"/>
      </w:pPr>
      <w:r w:rsidRPr="00D60C80">
        <w:t>Коряковцева Е.И., д.филол.н., профессор (Польша)</w:t>
      </w:r>
    </w:p>
    <w:p w:rsidR="00913AA1" w:rsidRPr="00D60C80" w:rsidRDefault="00913AA1" w:rsidP="00913AA1">
      <w:pPr>
        <w:widowControl w:val="0"/>
      </w:pPr>
      <w:r w:rsidRPr="00D60C80">
        <w:t>Магамадов С.С., к.и.н., профессор</w:t>
      </w:r>
    </w:p>
    <w:p w:rsidR="00913AA1" w:rsidRPr="00D60C80" w:rsidRDefault="00913AA1" w:rsidP="00913AA1">
      <w:pPr>
        <w:widowControl w:val="0"/>
      </w:pPr>
      <w:r w:rsidRPr="00D60C80">
        <w:t>Овхадов М.Р., д.филол.н., профессор</w:t>
      </w:r>
    </w:p>
    <w:p w:rsidR="00913AA1" w:rsidRPr="00D60C80" w:rsidRDefault="00913AA1" w:rsidP="00913AA1">
      <w:pPr>
        <w:widowControl w:val="0"/>
      </w:pPr>
      <w:r w:rsidRPr="00D60C80">
        <w:t>Солтаханов Ш.Х., д.ф.-м.н., профессор</w:t>
      </w:r>
    </w:p>
    <w:p w:rsidR="00913AA1" w:rsidRPr="00616B0C" w:rsidRDefault="00913AA1" w:rsidP="00913AA1">
      <w:pPr>
        <w:widowControl w:val="0"/>
      </w:pPr>
      <w:r w:rsidRPr="00616B0C">
        <w:t>Халидов А.И., д.филол.н., профессор</w:t>
      </w:r>
    </w:p>
    <w:p w:rsidR="00913AA1" w:rsidRPr="00616B0C" w:rsidRDefault="00913AA1" w:rsidP="00913AA1">
      <w:pPr>
        <w:widowControl w:val="0"/>
        <w:rPr>
          <w:b/>
          <w:sz w:val="28"/>
          <w:szCs w:val="28"/>
        </w:rPr>
        <w:sectPr w:rsidR="00913AA1" w:rsidRPr="00616B0C" w:rsidSect="00F64152">
          <w:type w:val="continuous"/>
          <w:pgSz w:w="11906" w:h="16838"/>
          <w:pgMar w:top="1134" w:right="1418" w:bottom="1134" w:left="1418" w:header="567" w:footer="567" w:gutter="0"/>
          <w:cols w:num="2" w:space="708"/>
          <w:docGrid w:linePitch="360"/>
        </w:sectPr>
      </w:pPr>
    </w:p>
    <w:p w:rsidR="00913AA1" w:rsidRPr="00616B0C" w:rsidRDefault="00913AA1" w:rsidP="00913AA1">
      <w:pPr>
        <w:widowControl w:val="0"/>
        <w:rPr>
          <w:b/>
          <w:sz w:val="28"/>
          <w:szCs w:val="28"/>
        </w:rPr>
      </w:pPr>
    </w:p>
    <w:p w:rsidR="001B5A9F" w:rsidRPr="00D60C80" w:rsidRDefault="001B5A9F" w:rsidP="00913AA1">
      <w:pPr>
        <w:widowControl w:val="0"/>
        <w:rPr>
          <w:b/>
          <w:sz w:val="28"/>
          <w:szCs w:val="28"/>
        </w:rPr>
      </w:pPr>
    </w:p>
    <w:p w:rsidR="00CD22F8" w:rsidRPr="00D60C80" w:rsidRDefault="00CD22F8" w:rsidP="00913AA1">
      <w:pPr>
        <w:widowControl w:val="0"/>
        <w:rPr>
          <w:b/>
          <w:sz w:val="28"/>
          <w:szCs w:val="28"/>
        </w:rPr>
      </w:pPr>
    </w:p>
    <w:p w:rsidR="00913AA1" w:rsidRPr="00D60C80" w:rsidRDefault="00913AA1" w:rsidP="00913AA1">
      <w:pPr>
        <w:widowControl w:val="0"/>
      </w:pPr>
      <w:r w:rsidRPr="00D60C80">
        <w:t>Журнал включен в Российский индекс научного цитирования (РИНЦ)</w:t>
      </w:r>
    </w:p>
    <w:p w:rsidR="001B5A9F" w:rsidRPr="00D60C80" w:rsidRDefault="001B5A9F" w:rsidP="00913AA1">
      <w:pPr>
        <w:widowControl w:val="0"/>
      </w:pPr>
    </w:p>
    <w:p w:rsidR="00913AA1" w:rsidRPr="00D60C80" w:rsidRDefault="00913AA1" w:rsidP="00913AA1">
      <w:pPr>
        <w:widowControl w:val="0"/>
      </w:pPr>
      <w:r w:rsidRPr="00D60C80">
        <w:t>Научно-аналитический журнал «</w:t>
      </w:r>
      <w:r w:rsidR="001B5A9F" w:rsidRPr="00D60C80">
        <w:t>Известия</w:t>
      </w:r>
      <w:r w:rsidRPr="00D60C80">
        <w:t xml:space="preserve"> Чеченского государственного университета» отпечатан в издательстве Чеченского государственного университета – </w:t>
      </w:r>
      <w:r w:rsidR="00616B0C">
        <w:t>08</w:t>
      </w:r>
      <w:r w:rsidRPr="00D60C80">
        <w:t>.</w:t>
      </w:r>
      <w:r w:rsidR="005549A0" w:rsidRPr="00D60C80">
        <w:t>11</w:t>
      </w:r>
      <w:r w:rsidRPr="00D60C80">
        <w:t>. 201</w:t>
      </w:r>
      <w:r w:rsidR="001B5A9F" w:rsidRPr="00D60C80">
        <w:t>6</w:t>
      </w:r>
      <w:r w:rsidRPr="00D60C80">
        <w:t xml:space="preserve"> г.</w:t>
      </w:r>
    </w:p>
    <w:p w:rsidR="00913AA1" w:rsidRPr="00D60C80" w:rsidRDefault="00913AA1" w:rsidP="00913AA1">
      <w:pPr>
        <w:widowControl w:val="0"/>
      </w:pPr>
      <w:r w:rsidRPr="00D60C80">
        <w:t xml:space="preserve">Адрес издательства: 364037 г. Грозный, ул. Киевская, 33 </w:t>
      </w:r>
    </w:p>
    <w:p w:rsidR="00913AA1" w:rsidRPr="00D60C80" w:rsidRDefault="00913AA1" w:rsidP="00913AA1">
      <w:pPr>
        <w:widowControl w:val="0"/>
        <w:rPr>
          <w:b/>
          <w:sz w:val="16"/>
          <w:szCs w:val="16"/>
        </w:rPr>
      </w:pPr>
    </w:p>
    <w:p w:rsidR="001B5A9F" w:rsidRPr="00D60C80" w:rsidRDefault="001B5A9F" w:rsidP="00913AA1">
      <w:pPr>
        <w:widowControl w:val="0"/>
        <w:rPr>
          <w:b/>
          <w:sz w:val="16"/>
          <w:szCs w:val="16"/>
        </w:rPr>
      </w:pPr>
    </w:p>
    <w:p w:rsidR="00CD22F8" w:rsidRPr="00D60C80" w:rsidRDefault="00CD22F8" w:rsidP="00913AA1">
      <w:pPr>
        <w:widowControl w:val="0"/>
        <w:rPr>
          <w:b/>
          <w:sz w:val="16"/>
          <w:szCs w:val="16"/>
        </w:rPr>
      </w:pPr>
    </w:p>
    <w:p w:rsidR="001B5A9F" w:rsidRPr="00D60C80" w:rsidRDefault="001B5A9F" w:rsidP="00913AA1">
      <w:pPr>
        <w:widowControl w:val="0"/>
        <w:rPr>
          <w:b/>
          <w:sz w:val="16"/>
          <w:szCs w:val="16"/>
        </w:rPr>
      </w:pPr>
    </w:p>
    <w:p w:rsidR="00913AA1" w:rsidRPr="00D60C80" w:rsidRDefault="00913AA1" w:rsidP="00913AA1">
      <w:pPr>
        <w:widowControl w:val="0"/>
        <w:rPr>
          <w:b/>
        </w:rPr>
      </w:pPr>
      <w:r w:rsidRPr="00D60C80">
        <w:rPr>
          <w:b/>
          <w:lang w:val="en-US"/>
        </w:rPr>
        <w:t>IS</w:t>
      </w:r>
      <w:r w:rsidR="001B5A9F" w:rsidRPr="00D60C80">
        <w:rPr>
          <w:b/>
          <w:lang w:val="en-US"/>
        </w:rPr>
        <w:t>BN</w:t>
      </w:r>
      <w:r w:rsidRPr="00D60C80">
        <w:rPr>
          <w:b/>
        </w:rPr>
        <w:t xml:space="preserve"> </w:t>
      </w:r>
      <w:r w:rsidR="001B5A9F" w:rsidRPr="00D60C80">
        <w:rPr>
          <w:b/>
        </w:rPr>
        <w:t>978-5-91127-2</w:t>
      </w:r>
      <w:r w:rsidR="003752E1" w:rsidRPr="00D60C80">
        <w:rPr>
          <w:b/>
        </w:rPr>
        <w:t>1</w:t>
      </w:r>
      <w:r w:rsidR="005549A0" w:rsidRPr="00D60C80">
        <w:rPr>
          <w:b/>
        </w:rPr>
        <w:t>4</w:t>
      </w:r>
      <w:r w:rsidR="001B5A9F" w:rsidRPr="00D60C80">
        <w:rPr>
          <w:b/>
        </w:rPr>
        <w:t>-</w:t>
      </w:r>
      <w:r w:rsidR="003752E1" w:rsidRPr="00D60C80">
        <w:rPr>
          <w:b/>
        </w:rPr>
        <w:t>2</w:t>
      </w:r>
    </w:p>
    <w:p w:rsidR="00913AA1" w:rsidRPr="00D60C80" w:rsidRDefault="00913AA1" w:rsidP="00913AA1">
      <w:pPr>
        <w:widowControl w:val="0"/>
        <w:rPr>
          <w:b/>
          <w:sz w:val="16"/>
          <w:szCs w:val="16"/>
        </w:rPr>
      </w:pPr>
    </w:p>
    <w:p w:rsidR="00913AA1" w:rsidRPr="00D60C80" w:rsidRDefault="00913AA1" w:rsidP="00913AA1">
      <w:pPr>
        <w:widowControl w:val="0"/>
        <w:rPr>
          <w:b/>
          <w:sz w:val="16"/>
          <w:szCs w:val="16"/>
        </w:rPr>
      </w:pPr>
    </w:p>
    <w:p w:rsidR="001B5A9F" w:rsidRPr="00D60C80" w:rsidRDefault="001B5A9F" w:rsidP="00913AA1">
      <w:pPr>
        <w:widowControl w:val="0"/>
        <w:rPr>
          <w:b/>
          <w:sz w:val="16"/>
          <w:szCs w:val="16"/>
        </w:rPr>
      </w:pPr>
    </w:p>
    <w:p w:rsidR="001B5A9F" w:rsidRPr="00D60C80" w:rsidRDefault="001B5A9F" w:rsidP="00913AA1">
      <w:pPr>
        <w:widowControl w:val="0"/>
        <w:rPr>
          <w:b/>
          <w:sz w:val="16"/>
          <w:szCs w:val="16"/>
        </w:rPr>
      </w:pPr>
    </w:p>
    <w:p w:rsidR="001B5A9F" w:rsidRPr="00D60C80" w:rsidRDefault="001B5A9F" w:rsidP="00913AA1">
      <w:pPr>
        <w:widowControl w:val="0"/>
        <w:rPr>
          <w:b/>
          <w:sz w:val="16"/>
          <w:szCs w:val="16"/>
        </w:rPr>
      </w:pPr>
    </w:p>
    <w:p w:rsidR="00913AA1" w:rsidRPr="00D60C80" w:rsidRDefault="00913AA1" w:rsidP="00913AA1">
      <w:pPr>
        <w:widowControl w:val="0"/>
        <w:rPr>
          <w:b/>
        </w:rPr>
      </w:pPr>
      <w:r w:rsidRPr="00D60C80">
        <w:rPr>
          <w:b/>
        </w:rPr>
        <w:t>© Авторы</w:t>
      </w:r>
    </w:p>
    <w:p w:rsidR="00913AA1" w:rsidRPr="00D60C80" w:rsidRDefault="00913AA1" w:rsidP="00913AA1">
      <w:pPr>
        <w:widowControl w:val="0"/>
        <w:rPr>
          <w:b/>
          <w:sz w:val="16"/>
          <w:szCs w:val="16"/>
        </w:rPr>
      </w:pPr>
    </w:p>
    <w:p w:rsidR="00913AA1" w:rsidRPr="00D60C80" w:rsidRDefault="00587CEC" w:rsidP="00913AA1">
      <w:pPr>
        <w:widowControl w:val="0"/>
      </w:pPr>
      <w:r w:rsidRPr="00D60C80">
        <w:rPr>
          <w:noProof/>
          <w:sz w:val="32"/>
          <w:szCs w:val="32"/>
        </w:rPr>
        <mc:AlternateContent>
          <mc:Choice Requires="wps">
            <w:drawing>
              <wp:anchor distT="0" distB="0" distL="114300" distR="114300" simplePos="0" relativeHeight="251586560" behindDoc="0" locked="0" layoutInCell="1" allowOverlap="1" wp14:anchorId="4B87B87F" wp14:editId="30BDB8C7">
                <wp:simplePos x="0" y="0"/>
                <wp:positionH relativeFrom="column">
                  <wp:posOffset>1278255</wp:posOffset>
                </wp:positionH>
                <wp:positionV relativeFrom="paragraph">
                  <wp:posOffset>353889</wp:posOffset>
                </wp:positionV>
                <wp:extent cx="3172408" cy="326572"/>
                <wp:effectExtent l="0" t="0" r="28575" b="16510"/>
                <wp:wrapNone/>
                <wp:docPr id="4" name="Прямоугольник 4"/>
                <wp:cNvGraphicFramePr/>
                <a:graphic xmlns:a="http://schemas.openxmlformats.org/drawingml/2006/main">
                  <a:graphicData uri="http://schemas.microsoft.com/office/word/2010/wordprocessingShape">
                    <wps:wsp>
                      <wps:cNvSpPr/>
                      <wps:spPr>
                        <a:xfrm>
                          <a:off x="0" y="0"/>
                          <a:ext cx="3172408" cy="326572"/>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1CD756" id="Прямоугольник 4" o:spid="_x0000_s1026" style="position:absolute;margin-left:100.65pt;margin-top:27.85pt;width:249.8pt;height:25.7pt;z-index:251586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" fillcolor="white [3201]" strokecolor="white [3212]" strokeweight="2pt"/>
            </w:pict>
          </mc:Fallback>
        </mc:AlternateContent>
      </w:r>
      <w:r w:rsidR="00913AA1" w:rsidRPr="00D60C80">
        <w:rPr>
          <w:b/>
        </w:rPr>
        <w:t>© ФГБОУ ВО «Чеченский государственный университет», 2016</w:t>
      </w:r>
    </w:p>
    <w:p w:rsidR="00AC75E3" w:rsidRPr="00D60C80" w:rsidRDefault="00913AA1" w:rsidP="00913AA1">
      <w:pPr>
        <w:widowControl w:val="0"/>
        <w:jc w:val="center"/>
        <w:rPr>
          <w:b/>
        </w:rPr>
      </w:pPr>
      <w:r w:rsidRPr="00D60C80">
        <w:rPr>
          <w:b/>
        </w:rPr>
        <w:lastRenderedPageBreak/>
        <w:t>СОДЕРЖАНИЕ</w:t>
      </w:r>
    </w:p>
    <w:p w:rsidR="00AC75E3" w:rsidRPr="00D60C80" w:rsidRDefault="00AC75E3" w:rsidP="00C8071A">
      <w:pPr>
        <w:widowControl w:val="0"/>
        <w:rPr>
          <w:b/>
        </w:rPr>
      </w:pPr>
    </w:p>
    <w:p w:rsidR="004A385B" w:rsidRPr="004A385B" w:rsidRDefault="004A385B" w:rsidP="004A385B">
      <w:pPr>
        <w:widowControl w:val="0"/>
        <w:ind w:right="23"/>
        <w:outlineLvl w:val="0"/>
        <w:rPr>
          <w:i/>
        </w:rPr>
      </w:pPr>
      <w:r w:rsidRPr="004A385B">
        <w:rPr>
          <w:b/>
          <w:i/>
        </w:rPr>
        <w:t>Исраилов М.Ш., Акчаматова Л.Р., Лабазанова Л.С.</w:t>
      </w:r>
    </w:p>
    <w:p w:rsidR="004A385B" w:rsidRPr="004A385B" w:rsidRDefault="004A385B" w:rsidP="004A385B">
      <w:pPr>
        <w:widowControl w:val="0"/>
        <w:ind w:right="23"/>
      </w:pPr>
      <w:r w:rsidRPr="004A385B">
        <w:t>Стационарные сейсмические колебания трубопровода в вязкоупругом грунте…………7</w:t>
      </w:r>
    </w:p>
    <w:p w:rsidR="004A385B" w:rsidRPr="004A385B" w:rsidRDefault="004A385B" w:rsidP="004A385B">
      <w:pPr>
        <w:widowControl w:val="0"/>
        <w:rPr>
          <w:rFonts w:eastAsia="Calibri"/>
          <w:b/>
          <w:i/>
          <w:lang w:eastAsia="en-US"/>
        </w:rPr>
      </w:pPr>
      <w:r w:rsidRPr="004A385B">
        <w:rPr>
          <w:b/>
          <w:i/>
          <w:color w:val="000000"/>
        </w:rPr>
        <w:t>Грузин В.В.</w:t>
      </w:r>
      <w:r w:rsidRPr="004A385B">
        <w:rPr>
          <w:i/>
          <w:color w:val="000000"/>
        </w:rPr>
        <w:t xml:space="preserve">, </w:t>
      </w:r>
      <w:r w:rsidRPr="004A385B">
        <w:rPr>
          <w:rFonts w:eastAsia="Calibri"/>
          <w:b/>
          <w:i/>
          <w:lang w:eastAsia="en-US"/>
        </w:rPr>
        <w:t>Сагитов А.А.</w:t>
      </w:r>
    </w:p>
    <w:p w:rsidR="00447753" w:rsidRDefault="004A385B" w:rsidP="004A385B">
      <w:pPr>
        <w:widowControl w:val="0"/>
        <w:rPr>
          <w:color w:val="000000"/>
        </w:rPr>
      </w:pPr>
      <w:r w:rsidRPr="004A385B">
        <w:rPr>
          <w:color w:val="000000"/>
        </w:rPr>
        <w:t xml:space="preserve">Аналитические исследования динамики работы предохранительного </w:t>
      </w:r>
    </w:p>
    <w:p w:rsidR="004A385B" w:rsidRPr="004A385B" w:rsidRDefault="004A385B" w:rsidP="004A385B">
      <w:pPr>
        <w:widowControl w:val="0"/>
        <w:rPr>
          <w:color w:val="000000"/>
        </w:rPr>
      </w:pPr>
      <w:r w:rsidRPr="004A385B">
        <w:rPr>
          <w:color w:val="000000"/>
        </w:rPr>
        <w:t>устройства трансмиссии полковой</w:t>
      </w:r>
      <w:r w:rsidR="00447753">
        <w:rPr>
          <w:color w:val="000000"/>
        </w:rPr>
        <w:t xml:space="preserve"> землеройной машины……………………………….</w:t>
      </w:r>
      <w:r w:rsidRPr="004A385B">
        <w:rPr>
          <w:color w:val="000000"/>
        </w:rPr>
        <w:t>12</w:t>
      </w:r>
    </w:p>
    <w:p w:rsidR="004A385B" w:rsidRPr="004A385B" w:rsidRDefault="004A385B" w:rsidP="004A385B">
      <w:pPr>
        <w:widowControl w:val="0"/>
        <w:ind w:right="-1"/>
        <w:rPr>
          <w:i/>
        </w:rPr>
      </w:pPr>
      <w:r w:rsidRPr="004A385B">
        <w:rPr>
          <w:b/>
          <w:i/>
        </w:rPr>
        <w:t>Кереселидзе Н.Г., Исраилов С.В., Сагитов А.А.</w:t>
      </w:r>
    </w:p>
    <w:p w:rsidR="00447753" w:rsidRDefault="004A385B" w:rsidP="004A385B">
      <w:pPr>
        <w:widowControl w:val="0"/>
        <w:ind w:right="-1"/>
      </w:pPr>
      <w:r w:rsidRPr="004A385B">
        <w:t xml:space="preserve">Научные исследования российских и грузинских математиков в области ведения </w:t>
      </w:r>
    </w:p>
    <w:p w:rsidR="004A385B" w:rsidRPr="004A385B" w:rsidRDefault="004A385B" w:rsidP="004A385B">
      <w:pPr>
        <w:widowControl w:val="0"/>
        <w:ind w:right="-1"/>
      </w:pPr>
      <w:r w:rsidRPr="004A385B">
        <w:t>информационных войн по распространению объективной информации……………….20</w:t>
      </w:r>
    </w:p>
    <w:p w:rsidR="004A385B" w:rsidRPr="004A385B" w:rsidRDefault="004A385B" w:rsidP="004A385B">
      <w:pPr>
        <w:widowControl w:val="0"/>
        <w:rPr>
          <w:b/>
          <w:i/>
        </w:rPr>
      </w:pPr>
      <w:r w:rsidRPr="004A385B">
        <w:rPr>
          <w:b/>
          <w:i/>
        </w:rPr>
        <w:t xml:space="preserve">Машаев С.Ш., </w:t>
      </w:r>
      <w:r w:rsidRPr="004A385B">
        <w:rPr>
          <w:b/>
          <w:bCs/>
          <w:i/>
        </w:rPr>
        <w:t xml:space="preserve">Киндаров З.Б., </w:t>
      </w:r>
      <w:r w:rsidRPr="004A385B">
        <w:rPr>
          <w:b/>
          <w:i/>
        </w:rPr>
        <w:t>Байсултанов И.Х., Машаева Р.С.</w:t>
      </w:r>
    </w:p>
    <w:p w:rsidR="004A385B" w:rsidRPr="004A385B" w:rsidRDefault="004A385B" w:rsidP="004A385B">
      <w:pPr>
        <w:widowControl w:val="0"/>
        <w:rPr>
          <w:color w:val="FF0000"/>
          <w:shd w:val="clear" w:color="auto" w:fill="FFFFFF"/>
        </w:rPr>
      </w:pPr>
      <w:r w:rsidRPr="004A385B">
        <w:rPr>
          <w:shd w:val="clear" w:color="auto" w:fill="FFFFFF"/>
        </w:rPr>
        <w:t>Роль конвергентных технологий в развитии науки и образования………………………29</w:t>
      </w:r>
    </w:p>
    <w:p w:rsidR="004A385B" w:rsidRPr="004A385B" w:rsidRDefault="004A385B" w:rsidP="004A385B">
      <w:pPr>
        <w:widowControl w:val="0"/>
        <w:rPr>
          <w:b/>
          <w:i/>
          <w:lang w:val="fr-BE"/>
        </w:rPr>
      </w:pPr>
      <w:r w:rsidRPr="004A385B">
        <w:rPr>
          <w:b/>
          <w:i/>
        </w:rPr>
        <w:t>Машаев</w:t>
      </w:r>
      <w:r w:rsidRPr="004A385B">
        <w:rPr>
          <w:b/>
          <w:i/>
          <w:lang w:val="fr-BE"/>
        </w:rPr>
        <w:t xml:space="preserve"> </w:t>
      </w:r>
      <w:r w:rsidRPr="004A385B">
        <w:rPr>
          <w:b/>
          <w:i/>
        </w:rPr>
        <w:t>С</w:t>
      </w:r>
      <w:r w:rsidRPr="004A385B">
        <w:rPr>
          <w:b/>
          <w:i/>
          <w:lang w:val="fr-BE"/>
        </w:rPr>
        <w:t>.</w:t>
      </w:r>
      <w:r w:rsidRPr="004A385B">
        <w:rPr>
          <w:b/>
          <w:i/>
        </w:rPr>
        <w:t>Ш</w:t>
      </w:r>
      <w:r w:rsidRPr="004A385B">
        <w:rPr>
          <w:b/>
          <w:i/>
          <w:lang w:val="fr-BE"/>
        </w:rPr>
        <w:t xml:space="preserve">., </w:t>
      </w:r>
      <w:r w:rsidRPr="004A385B">
        <w:rPr>
          <w:b/>
          <w:bCs/>
          <w:i/>
        </w:rPr>
        <w:t>Кутуев</w:t>
      </w:r>
      <w:r w:rsidRPr="004A385B">
        <w:rPr>
          <w:b/>
          <w:bCs/>
          <w:i/>
          <w:lang w:val="fr-BE"/>
        </w:rPr>
        <w:t xml:space="preserve"> </w:t>
      </w:r>
      <w:r w:rsidRPr="004A385B">
        <w:rPr>
          <w:b/>
          <w:bCs/>
          <w:i/>
        </w:rPr>
        <w:t>Р</w:t>
      </w:r>
      <w:r w:rsidRPr="004A385B">
        <w:rPr>
          <w:b/>
          <w:bCs/>
          <w:i/>
          <w:lang w:val="fr-BE"/>
        </w:rPr>
        <w:t>.</w:t>
      </w:r>
      <w:r w:rsidRPr="004A385B">
        <w:rPr>
          <w:b/>
          <w:bCs/>
          <w:i/>
        </w:rPr>
        <w:t>А</w:t>
      </w:r>
      <w:r w:rsidRPr="004A385B">
        <w:rPr>
          <w:b/>
          <w:bCs/>
          <w:i/>
          <w:lang w:val="fr-BE"/>
        </w:rPr>
        <w:t xml:space="preserve">., </w:t>
      </w:r>
      <w:r w:rsidRPr="004A385B">
        <w:rPr>
          <w:b/>
          <w:i/>
        </w:rPr>
        <w:t>Ажиев</w:t>
      </w:r>
      <w:r w:rsidRPr="004A385B">
        <w:rPr>
          <w:b/>
          <w:i/>
          <w:lang w:val="fr-BE"/>
        </w:rPr>
        <w:t xml:space="preserve"> </w:t>
      </w:r>
      <w:r w:rsidRPr="004A385B">
        <w:rPr>
          <w:b/>
          <w:i/>
        </w:rPr>
        <w:t>М</w:t>
      </w:r>
      <w:r w:rsidRPr="004A385B">
        <w:rPr>
          <w:b/>
          <w:i/>
          <w:lang w:val="fr-BE"/>
        </w:rPr>
        <w:t>.</w:t>
      </w:r>
      <w:r w:rsidRPr="004A385B">
        <w:rPr>
          <w:b/>
          <w:i/>
        </w:rPr>
        <w:t>А</w:t>
      </w:r>
      <w:r w:rsidRPr="004A385B">
        <w:rPr>
          <w:b/>
          <w:i/>
          <w:lang w:val="fr-BE"/>
        </w:rPr>
        <w:t xml:space="preserve">., </w:t>
      </w:r>
      <w:r w:rsidRPr="004A385B">
        <w:rPr>
          <w:b/>
          <w:i/>
        </w:rPr>
        <w:t>Базаркина</w:t>
      </w:r>
      <w:r w:rsidRPr="004A385B">
        <w:rPr>
          <w:b/>
          <w:i/>
          <w:lang w:val="fr-BE"/>
        </w:rPr>
        <w:t xml:space="preserve"> </w:t>
      </w:r>
      <w:r w:rsidRPr="004A385B">
        <w:rPr>
          <w:b/>
          <w:i/>
        </w:rPr>
        <w:t>И</w:t>
      </w:r>
      <w:r w:rsidRPr="004A385B">
        <w:rPr>
          <w:b/>
          <w:i/>
          <w:lang w:val="fr-BE"/>
        </w:rPr>
        <w:t>.</w:t>
      </w:r>
      <w:r w:rsidRPr="004A385B">
        <w:rPr>
          <w:b/>
          <w:i/>
        </w:rPr>
        <w:t>Н</w:t>
      </w:r>
      <w:r w:rsidRPr="004A385B">
        <w:rPr>
          <w:b/>
          <w:i/>
          <w:lang w:val="fr-BE"/>
        </w:rPr>
        <w:t xml:space="preserve">., </w:t>
      </w:r>
      <w:r w:rsidRPr="004A385B">
        <w:rPr>
          <w:b/>
          <w:i/>
        </w:rPr>
        <w:t>Машаева</w:t>
      </w:r>
      <w:r w:rsidRPr="004A385B">
        <w:rPr>
          <w:b/>
          <w:i/>
          <w:lang w:val="fr-BE"/>
        </w:rPr>
        <w:t xml:space="preserve"> </w:t>
      </w:r>
      <w:r w:rsidRPr="004A385B">
        <w:rPr>
          <w:b/>
          <w:i/>
        </w:rPr>
        <w:t>Р</w:t>
      </w:r>
      <w:r w:rsidRPr="004A385B">
        <w:rPr>
          <w:b/>
          <w:i/>
          <w:lang w:val="fr-BE"/>
        </w:rPr>
        <w:t>.</w:t>
      </w:r>
      <w:r w:rsidRPr="004A385B">
        <w:rPr>
          <w:b/>
          <w:i/>
        </w:rPr>
        <w:t>С</w:t>
      </w:r>
      <w:r w:rsidRPr="004A385B">
        <w:rPr>
          <w:b/>
          <w:i/>
          <w:lang w:val="fr-BE"/>
        </w:rPr>
        <w:t>.</w:t>
      </w:r>
    </w:p>
    <w:p w:rsidR="004A385B" w:rsidRPr="004A385B" w:rsidRDefault="004A385B" w:rsidP="004A385B">
      <w:pPr>
        <w:pStyle w:val="af1"/>
        <w:widowControl w:val="0"/>
        <w:rPr>
          <w:rFonts w:ascii="Times New Roman" w:hAnsi="Times New Roman" w:cs="Times New Roman"/>
          <w:sz w:val="24"/>
          <w:szCs w:val="24"/>
          <w:lang w:val="ru-RU"/>
        </w:rPr>
      </w:pPr>
      <w:r w:rsidRPr="004A385B">
        <w:rPr>
          <w:rFonts w:ascii="Times New Roman" w:hAnsi="Times New Roman" w:cs="Times New Roman"/>
          <w:sz w:val="24"/>
          <w:szCs w:val="24"/>
        </w:rPr>
        <w:t>Интарактивные методы  для самореализации</w:t>
      </w:r>
      <w:r w:rsidRPr="004A385B">
        <w:rPr>
          <w:rFonts w:ascii="Times New Roman" w:hAnsi="Times New Roman" w:cs="Times New Roman"/>
          <w:sz w:val="24"/>
          <w:szCs w:val="24"/>
          <w:lang w:val="ru-RU"/>
        </w:rPr>
        <w:t xml:space="preserve"> </w:t>
      </w:r>
      <w:r w:rsidRPr="004A385B">
        <w:rPr>
          <w:rFonts w:ascii="Times New Roman" w:hAnsi="Times New Roman" w:cs="Times New Roman"/>
          <w:sz w:val="24"/>
          <w:szCs w:val="24"/>
        </w:rPr>
        <w:t>в обучении курса физики</w:t>
      </w:r>
      <w:r w:rsidRPr="004A385B">
        <w:rPr>
          <w:rFonts w:ascii="Times New Roman" w:hAnsi="Times New Roman" w:cs="Times New Roman"/>
          <w:sz w:val="24"/>
          <w:szCs w:val="24"/>
          <w:lang w:val="ru-RU"/>
        </w:rPr>
        <w:t>………………..33</w:t>
      </w:r>
    </w:p>
    <w:p w:rsidR="004A385B" w:rsidRPr="004A385B" w:rsidRDefault="004A385B" w:rsidP="004A385B">
      <w:pPr>
        <w:widowControl w:val="0"/>
        <w:rPr>
          <w:b/>
          <w:i/>
        </w:rPr>
      </w:pPr>
      <w:r w:rsidRPr="004A385B">
        <w:rPr>
          <w:b/>
          <w:i/>
        </w:rPr>
        <w:t xml:space="preserve">Машаев С.Ш., </w:t>
      </w:r>
      <w:r w:rsidRPr="004A385B">
        <w:rPr>
          <w:b/>
          <w:bCs/>
          <w:i/>
        </w:rPr>
        <w:t xml:space="preserve">Киндаров З.Б., </w:t>
      </w:r>
      <w:r w:rsidRPr="004A385B">
        <w:rPr>
          <w:b/>
          <w:i/>
        </w:rPr>
        <w:t>Байсултанов И.Х., Машаева Р.С.</w:t>
      </w:r>
    </w:p>
    <w:p w:rsidR="004A385B" w:rsidRPr="004A385B" w:rsidRDefault="004A385B" w:rsidP="004A385B">
      <w:pPr>
        <w:widowControl w:val="0"/>
      </w:pPr>
      <w:r w:rsidRPr="004A385B">
        <w:t>Будущее за спинтроникой…………………………………………………………………..35</w:t>
      </w:r>
    </w:p>
    <w:p w:rsidR="004A385B" w:rsidRPr="004A385B" w:rsidRDefault="004A385B" w:rsidP="004A385B">
      <w:pPr>
        <w:widowControl w:val="0"/>
        <w:rPr>
          <w:b/>
          <w:i/>
        </w:rPr>
      </w:pPr>
      <w:r w:rsidRPr="004A385B">
        <w:rPr>
          <w:b/>
          <w:i/>
        </w:rPr>
        <w:t>Гачаев А.М.</w:t>
      </w:r>
    </w:p>
    <w:p w:rsidR="004A385B" w:rsidRPr="004A385B" w:rsidRDefault="004A385B" w:rsidP="004A385B">
      <w:pPr>
        <w:widowControl w:val="0"/>
      </w:pPr>
      <w:r w:rsidRPr="004A385B">
        <w:t xml:space="preserve">Исследование краевой задачи для дифференциального </w:t>
      </w:r>
    </w:p>
    <w:p w:rsidR="004A385B" w:rsidRPr="004A385B" w:rsidRDefault="004A385B" w:rsidP="004A385B">
      <w:pPr>
        <w:widowControl w:val="0"/>
      </w:pPr>
      <w:r w:rsidRPr="004A385B">
        <w:t>оператора с дробной производной…………………………………………………………38</w:t>
      </w:r>
    </w:p>
    <w:p w:rsidR="004A385B" w:rsidRPr="004A385B" w:rsidRDefault="004A385B" w:rsidP="004A385B">
      <w:pPr>
        <w:widowControl w:val="0"/>
        <w:rPr>
          <w:b/>
          <w:i/>
        </w:rPr>
      </w:pPr>
      <w:r w:rsidRPr="004A385B">
        <w:rPr>
          <w:b/>
          <w:i/>
        </w:rPr>
        <w:t>Исраилов С.В., Сагитов А.А.</w:t>
      </w:r>
    </w:p>
    <w:p w:rsidR="004A385B" w:rsidRPr="004A385B" w:rsidRDefault="004A385B" w:rsidP="004A385B">
      <w:pPr>
        <w:widowControl w:val="0"/>
      </w:pPr>
      <w:r w:rsidRPr="004A385B">
        <w:t>О существовании решения специального нелинейного уравнения……………………...42</w:t>
      </w:r>
    </w:p>
    <w:p w:rsidR="004A385B" w:rsidRPr="004A385B" w:rsidRDefault="004A385B" w:rsidP="004A385B">
      <w:pPr>
        <w:widowControl w:val="0"/>
        <w:rPr>
          <w:i/>
        </w:rPr>
      </w:pPr>
      <w:r w:rsidRPr="004A385B">
        <w:rPr>
          <w:b/>
          <w:bCs/>
          <w:i/>
        </w:rPr>
        <w:t>Магомадов В.С.</w:t>
      </w:r>
    </w:p>
    <w:p w:rsidR="004A385B" w:rsidRPr="004A385B" w:rsidRDefault="004A385B" w:rsidP="004A385B">
      <w:pPr>
        <w:widowControl w:val="0"/>
      </w:pPr>
      <w:r w:rsidRPr="004A385B">
        <w:rPr>
          <w:bCs/>
        </w:rPr>
        <w:t>Мобильная медицина………………………………………………………………………..45</w:t>
      </w:r>
    </w:p>
    <w:p w:rsidR="004A385B" w:rsidRPr="004A385B" w:rsidRDefault="004A385B" w:rsidP="004A385B">
      <w:pPr>
        <w:widowControl w:val="0"/>
        <w:rPr>
          <w:i/>
        </w:rPr>
      </w:pPr>
      <w:r w:rsidRPr="004A385B">
        <w:rPr>
          <w:b/>
          <w:bCs/>
          <w:i/>
        </w:rPr>
        <w:t>Магомадов В.С.</w:t>
      </w:r>
    </w:p>
    <w:p w:rsidR="004A385B" w:rsidRPr="004A385B" w:rsidRDefault="004A385B" w:rsidP="004A385B">
      <w:pPr>
        <w:widowControl w:val="0"/>
      </w:pPr>
      <w:r w:rsidRPr="004A385B">
        <w:t>Семантический веб………………………………………………………………………….48</w:t>
      </w:r>
    </w:p>
    <w:p w:rsidR="004A385B" w:rsidRPr="004A385B" w:rsidRDefault="004A385B" w:rsidP="004A385B">
      <w:pPr>
        <w:widowControl w:val="0"/>
        <w:rPr>
          <w:i/>
        </w:rPr>
      </w:pPr>
      <w:r w:rsidRPr="004A385B">
        <w:rPr>
          <w:b/>
          <w:bCs/>
          <w:i/>
        </w:rPr>
        <w:t>Магомадов В.С.</w:t>
      </w:r>
    </w:p>
    <w:p w:rsidR="004A385B" w:rsidRPr="004A385B" w:rsidRDefault="004A385B" w:rsidP="004A385B">
      <w:pPr>
        <w:widowControl w:val="0"/>
      </w:pPr>
      <w:r w:rsidRPr="004A385B">
        <w:t>Цифровая валюта……………………………………………………………………………51</w:t>
      </w:r>
    </w:p>
    <w:p w:rsidR="004A385B" w:rsidRPr="004A385B" w:rsidRDefault="004A385B" w:rsidP="004A385B">
      <w:pPr>
        <w:widowControl w:val="0"/>
        <w:rPr>
          <w:i/>
        </w:rPr>
      </w:pPr>
      <w:r w:rsidRPr="004A385B">
        <w:rPr>
          <w:b/>
          <w:i/>
        </w:rPr>
        <w:t>Туркаев Х.В.</w:t>
      </w:r>
      <w:r w:rsidRPr="004A385B">
        <w:rPr>
          <w:i/>
        </w:rPr>
        <w:t xml:space="preserve">, </w:t>
      </w:r>
      <w:r w:rsidRPr="004A385B">
        <w:rPr>
          <w:b/>
          <w:i/>
        </w:rPr>
        <w:t>Сельмурзаева Х.Р.</w:t>
      </w:r>
      <w:r w:rsidRPr="004A385B">
        <w:rPr>
          <w:i/>
        </w:rPr>
        <w:t xml:space="preserve">, </w:t>
      </w:r>
      <w:r w:rsidRPr="004A385B">
        <w:rPr>
          <w:b/>
          <w:i/>
        </w:rPr>
        <w:t>Исаева Р.У.</w:t>
      </w:r>
    </w:p>
    <w:p w:rsidR="004A385B" w:rsidRPr="004A385B" w:rsidRDefault="004A385B" w:rsidP="004A385B">
      <w:pPr>
        <w:widowControl w:val="0"/>
      </w:pPr>
      <w:r w:rsidRPr="004A385B">
        <w:t xml:space="preserve">Художественный перевод как фактор взаимообогащения литератур </w:t>
      </w:r>
    </w:p>
    <w:p w:rsidR="004A385B" w:rsidRPr="004A385B" w:rsidRDefault="004A385B" w:rsidP="004A385B">
      <w:pPr>
        <w:widowControl w:val="0"/>
      </w:pPr>
      <w:r w:rsidRPr="004A385B">
        <w:t>(постановка проблемы)……………………………………………………………………...55</w:t>
      </w:r>
    </w:p>
    <w:p w:rsidR="004A385B" w:rsidRPr="004A385B" w:rsidRDefault="004A385B" w:rsidP="004A385B">
      <w:pPr>
        <w:widowControl w:val="0"/>
        <w:rPr>
          <w:b/>
          <w:bCs/>
          <w:i/>
        </w:rPr>
      </w:pPr>
      <w:r w:rsidRPr="004A385B">
        <w:rPr>
          <w:b/>
          <w:bCs/>
          <w:i/>
        </w:rPr>
        <w:t>Расумов В.Ш.</w:t>
      </w:r>
    </w:p>
    <w:p w:rsidR="004A385B" w:rsidRPr="004A385B" w:rsidRDefault="004A385B" w:rsidP="004A385B">
      <w:pPr>
        <w:pStyle w:val="2"/>
        <w:keepNext w:val="0"/>
        <w:widowControl w:val="0"/>
        <w:spacing w:before="0"/>
        <w:ind w:left="0"/>
        <w:rPr>
          <w:b w:val="0"/>
          <w:spacing w:val="0"/>
          <w:sz w:val="24"/>
          <w:szCs w:val="24"/>
        </w:rPr>
      </w:pPr>
      <w:r w:rsidRPr="004A385B">
        <w:rPr>
          <w:b w:val="0"/>
          <w:spacing w:val="0"/>
          <w:sz w:val="24"/>
          <w:szCs w:val="24"/>
        </w:rPr>
        <w:t>Чеченские народные юмористические песни……………………………………………..66</w:t>
      </w:r>
    </w:p>
    <w:p w:rsidR="004A385B" w:rsidRPr="004A385B" w:rsidRDefault="004A385B" w:rsidP="004A385B">
      <w:pPr>
        <w:widowControl w:val="0"/>
        <w:rPr>
          <w:b/>
          <w:i/>
          <w:iCs/>
        </w:rPr>
      </w:pPr>
      <w:r w:rsidRPr="004A385B">
        <w:rPr>
          <w:b/>
          <w:i/>
          <w:iCs/>
        </w:rPr>
        <w:t>Халидов А.И.</w:t>
      </w:r>
    </w:p>
    <w:p w:rsidR="004A385B" w:rsidRPr="004A385B" w:rsidRDefault="004A385B" w:rsidP="004A385B">
      <w:pPr>
        <w:widowControl w:val="0"/>
        <w:rPr>
          <w:bCs/>
        </w:rPr>
      </w:pPr>
      <w:r w:rsidRPr="004A385B">
        <w:rPr>
          <w:bCs/>
        </w:rPr>
        <w:t xml:space="preserve">К проблеме лексико-грамматической природы «наречий» в функции </w:t>
      </w:r>
    </w:p>
    <w:p w:rsidR="004A385B" w:rsidRPr="004A385B" w:rsidRDefault="004A385B" w:rsidP="004A385B">
      <w:pPr>
        <w:widowControl w:val="0"/>
        <w:rPr>
          <w:bCs/>
          <w:caps/>
        </w:rPr>
      </w:pPr>
      <w:r w:rsidRPr="004A385B">
        <w:rPr>
          <w:bCs/>
        </w:rPr>
        <w:t>безличного предиката в вайнахских языках……………………………………………….70</w:t>
      </w:r>
    </w:p>
    <w:p w:rsidR="004A385B" w:rsidRPr="004A385B" w:rsidRDefault="004A385B" w:rsidP="004A385B">
      <w:pPr>
        <w:widowControl w:val="0"/>
        <w:rPr>
          <w:b/>
        </w:rPr>
      </w:pPr>
      <w:r w:rsidRPr="004A385B">
        <w:rPr>
          <w:b/>
          <w:i/>
        </w:rPr>
        <w:t>Джаниева З.М., Хадзиева А.А.</w:t>
      </w:r>
    </w:p>
    <w:p w:rsidR="004A385B" w:rsidRPr="004A385B" w:rsidRDefault="004A385B" w:rsidP="004A385B">
      <w:pPr>
        <w:widowControl w:val="0"/>
      </w:pPr>
      <w:r w:rsidRPr="004A385B">
        <w:t>Судьба личности в тоталитарном обществе</w:t>
      </w:r>
    </w:p>
    <w:p w:rsidR="004A385B" w:rsidRPr="004A385B" w:rsidRDefault="004A385B" w:rsidP="004A385B">
      <w:pPr>
        <w:widowControl w:val="0"/>
      </w:pPr>
      <w:r w:rsidRPr="004A385B">
        <w:t>(на примере романа Е.И. Замятина «Мы»)………………………………………………...80</w:t>
      </w:r>
    </w:p>
    <w:p w:rsidR="004A385B" w:rsidRPr="004A385B" w:rsidRDefault="004A385B" w:rsidP="004A385B">
      <w:pPr>
        <w:widowControl w:val="0"/>
        <w:rPr>
          <w:b/>
          <w:i/>
        </w:rPr>
      </w:pPr>
      <w:r w:rsidRPr="004A385B">
        <w:rPr>
          <w:b/>
          <w:i/>
        </w:rPr>
        <w:t>Джаниева З.М., Хадзиева А.А.</w:t>
      </w:r>
    </w:p>
    <w:p w:rsidR="004A385B" w:rsidRPr="004A385B" w:rsidRDefault="004A385B" w:rsidP="004A385B">
      <w:pPr>
        <w:widowControl w:val="0"/>
      </w:pPr>
      <w:r w:rsidRPr="004A385B">
        <w:t xml:space="preserve">Проблема общественного устройства в антиутопии ХХ века </w:t>
      </w:r>
    </w:p>
    <w:p w:rsidR="004A385B" w:rsidRPr="004A385B" w:rsidRDefault="004A385B" w:rsidP="004A385B">
      <w:pPr>
        <w:widowControl w:val="0"/>
      </w:pPr>
      <w:r w:rsidRPr="004A385B">
        <w:t>(на примере романа Е.И. Замятина «Мы»)………………………………………………...83</w:t>
      </w:r>
    </w:p>
    <w:p w:rsidR="004A385B" w:rsidRPr="004A385B" w:rsidRDefault="004A385B" w:rsidP="004A385B">
      <w:pPr>
        <w:widowControl w:val="0"/>
        <w:rPr>
          <w:b/>
          <w:i/>
        </w:rPr>
      </w:pPr>
      <w:r w:rsidRPr="004A385B">
        <w:rPr>
          <w:b/>
          <w:i/>
        </w:rPr>
        <w:t>Хунарикова П.Х.</w:t>
      </w:r>
    </w:p>
    <w:p w:rsidR="004A385B" w:rsidRPr="004A385B" w:rsidRDefault="004A385B" w:rsidP="004A385B">
      <w:pPr>
        <w:widowControl w:val="0"/>
      </w:pPr>
      <w:r w:rsidRPr="004A385B">
        <w:t>Тема любви в поэзии А. Блока……………………………………………………………...86</w:t>
      </w:r>
    </w:p>
    <w:p w:rsidR="004A385B" w:rsidRPr="004A385B" w:rsidRDefault="004A385B" w:rsidP="004A385B">
      <w:pPr>
        <w:pStyle w:val="af"/>
        <w:widowControl w:val="0"/>
        <w:shd w:val="clear" w:color="auto" w:fill="FFFFFF"/>
        <w:spacing w:before="0" w:beforeAutospacing="0" w:after="0" w:afterAutospacing="0"/>
        <w:rPr>
          <w:b/>
          <w:i/>
          <w:color w:val="000000"/>
        </w:rPr>
      </w:pPr>
      <w:r w:rsidRPr="004A385B">
        <w:rPr>
          <w:b/>
          <w:i/>
          <w:color w:val="000000"/>
        </w:rPr>
        <w:t>Кулаева Ф.А.</w:t>
      </w:r>
    </w:p>
    <w:p w:rsidR="004A385B" w:rsidRPr="004A385B" w:rsidRDefault="004A385B" w:rsidP="004A385B">
      <w:pPr>
        <w:pStyle w:val="af"/>
        <w:widowControl w:val="0"/>
        <w:shd w:val="clear" w:color="auto" w:fill="FFFFFF"/>
        <w:spacing w:before="0" w:beforeAutospacing="0" w:after="0" w:afterAutospacing="0"/>
        <w:rPr>
          <w:b/>
          <w:color w:val="000000"/>
        </w:rPr>
      </w:pPr>
      <w:r w:rsidRPr="004A385B">
        <w:rPr>
          <w:rStyle w:val="aff1"/>
          <w:b w:val="0"/>
          <w:color w:val="000000"/>
        </w:rPr>
        <w:t>Функции эмоциональной интонации в некоторых недвусоставных конструкциях…….89</w:t>
      </w:r>
    </w:p>
    <w:p w:rsidR="004A385B" w:rsidRPr="004A385B" w:rsidRDefault="004A385B" w:rsidP="004A385B">
      <w:pPr>
        <w:pStyle w:val="Default"/>
        <w:widowControl w:val="0"/>
        <w:rPr>
          <w:i/>
          <w:color w:val="auto"/>
        </w:rPr>
      </w:pPr>
      <w:r w:rsidRPr="004A385B">
        <w:rPr>
          <w:b/>
          <w:bCs/>
          <w:i/>
          <w:color w:val="auto"/>
        </w:rPr>
        <w:t>Докуева Х.А.</w:t>
      </w:r>
    </w:p>
    <w:p w:rsidR="004A385B" w:rsidRPr="004A385B" w:rsidRDefault="004A385B" w:rsidP="004A385B">
      <w:pPr>
        <w:pStyle w:val="Default"/>
        <w:widowControl w:val="0"/>
        <w:rPr>
          <w:bCs/>
        </w:rPr>
      </w:pPr>
      <w:r w:rsidRPr="004A385B">
        <w:rPr>
          <w:bCs/>
        </w:rPr>
        <w:t>Определение и признаки концепта на примере термина «идея»………………………...92</w:t>
      </w:r>
    </w:p>
    <w:p w:rsidR="004A385B" w:rsidRPr="004A385B" w:rsidRDefault="004A385B" w:rsidP="004A385B">
      <w:pPr>
        <w:widowControl w:val="0"/>
        <w:rPr>
          <w:b/>
          <w:i/>
        </w:rPr>
      </w:pPr>
      <w:r w:rsidRPr="004A385B">
        <w:rPr>
          <w:b/>
          <w:i/>
        </w:rPr>
        <w:t xml:space="preserve">Дзейтова Х.Б., Юсупова С.С.-А. </w:t>
      </w:r>
    </w:p>
    <w:p w:rsidR="004A385B" w:rsidRPr="004A385B" w:rsidRDefault="004A385B" w:rsidP="004A385B">
      <w:pPr>
        <w:widowControl w:val="0"/>
      </w:pPr>
      <w:r w:rsidRPr="004A385B">
        <w:t>К вопросу об актуальности словаря  культурной грамотности Э. Хирша……………....96</w:t>
      </w:r>
    </w:p>
    <w:p w:rsidR="004A385B" w:rsidRPr="004A385B" w:rsidRDefault="004A385B" w:rsidP="004A385B">
      <w:pPr>
        <w:widowControl w:val="0"/>
        <w:rPr>
          <w:b/>
          <w:i/>
        </w:rPr>
      </w:pPr>
      <w:r w:rsidRPr="004A385B">
        <w:rPr>
          <w:b/>
          <w:i/>
        </w:rPr>
        <w:t>Даутмерзаева Л.М.</w:t>
      </w:r>
    </w:p>
    <w:p w:rsidR="004A385B" w:rsidRPr="004A385B" w:rsidRDefault="004A385B" w:rsidP="004A385B">
      <w:pPr>
        <w:widowControl w:val="0"/>
      </w:pPr>
      <w:r w:rsidRPr="004A385B">
        <w:t xml:space="preserve">Творческое воображение у студентов на занятиях по </w:t>
      </w:r>
    </w:p>
    <w:p w:rsidR="004A385B" w:rsidRPr="004A385B" w:rsidRDefault="004A385B" w:rsidP="004A385B">
      <w:pPr>
        <w:widowControl w:val="0"/>
      </w:pPr>
      <w:r w:rsidRPr="004A385B">
        <w:t>экологической психологии и экологической педагогике………………………………....99</w:t>
      </w:r>
    </w:p>
    <w:p w:rsidR="004A385B" w:rsidRPr="004A385B" w:rsidRDefault="004A385B" w:rsidP="004A385B">
      <w:pPr>
        <w:widowControl w:val="0"/>
        <w:rPr>
          <w:rFonts w:eastAsia="Calibri"/>
          <w:b/>
          <w:i/>
        </w:rPr>
      </w:pPr>
      <w:r w:rsidRPr="004A385B">
        <w:rPr>
          <w:rFonts w:eastAsia="Calibri"/>
          <w:b/>
          <w:i/>
        </w:rPr>
        <w:lastRenderedPageBreak/>
        <w:t>Занаев С.С.</w:t>
      </w:r>
    </w:p>
    <w:p w:rsidR="004A385B" w:rsidRPr="004A385B" w:rsidRDefault="004A385B" w:rsidP="004A385B">
      <w:pPr>
        <w:widowControl w:val="0"/>
        <w:shd w:val="clear" w:color="auto" w:fill="FFFFFF"/>
        <w:rPr>
          <w:bCs/>
          <w:color w:val="000000"/>
        </w:rPr>
      </w:pPr>
      <w:r w:rsidRPr="004A385B">
        <w:rPr>
          <w:bCs/>
          <w:color w:val="000000"/>
        </w:rPr>
        <w:t xml:space="preserve">Аспекты работы психолога дошкольного образовательного </w:t>
      </w:r>
    </w:p>
    <w:p w:rsidR="004A385B" w:rsidRPr="004A385B" w:rsidRDefault="004A385B" w:rsidP="004A385B">
      <w:pPr>
        <w:widowControl w:val="0"/>
        <w:shd w:val="clear" w:color="auto" w:fill="FFFFFF"/>
        <w:rPr>
          <w:bCs/>
          <w:color w:val="000000"/>
        </w:rPr>
      </w:pPr>
      <w:r w:rsidRPr="004A385B">
        <w:rPr>
          <w:bCs/>
          <w:color w:val="000000"/>
        </w:rPr>
        <w:t>учреждения по формированию речевой деятельности ребенка………………………...102</w:t>
      </w:r>
    </w:p>
    <w:p w:rsidR="004A385B" w:rsidRPr="004A385B" w:rsidRDefault="004A385B" w:rsidP="004A385B">
      <w:pPr>
        <w:widowControl w:val="0"/>
        <w:outlineLvl w:val="0"/>
        <w:rPr>
          <w:b/>
          <w:bCs/>
          <w:i/>
          <w:kern w:val="36"/>
        </w:rPr>
      </w:pPr>
      <w:r w:rsidRPr="004A385B">
        <w:rPr>
          <w:b/>
          <w:bCs/>
          <w:i/>
          <w:kern w:val="36"/>
        </w:rPr>
        <w:t>Осмаев М.К.,</w:t>
      </w:r>
    </w:p>
    <w:p w:rsidR="004A385B" w:rsidRPr="004A385B" w:rsidRDefault="004A385B" w:rsidP="004A385B">
      <w:pPr>
        <w:widowControl w:val="0"/>
      </w:pPr>
      <w:r w:rsidRPr="004A385B">
        <w:t>О толерантности чеченского народа……………………………………………………...105</w:t>
      </w:r>
    </w:p>
    <w:p w:rsidR="004A385B" w:rsidRPr="004A385B" w:rsidRDefault="004A385B" w:rsidP="004A385B">
      <w:pPr>
        <w:widowControl w:val="0"/>
        <w:rPr>
          <w:b/>
          <w:i/>
        </w:rPr>
      </w:pPr>
      <w:r w:rsidRPr="004A385B">
        <w:rPr>
          <w:b/>
          <w:i/>
        </w:rPr>
        <w:t>Сердюкова Е.Ф.</w:t>
      </w:r>
    </w:p>
    <w:p w:rsidR="004A385B" w:rsidRPr="004A385B" w:rsidRDefault="004A385B" w:rsidP="004A385B">
      <w:pPr>
        <w:widowControl w:val="0"/>
      </w:pPr>
      <w:r w:rsidRPr="004A385B">
        <w:t>Трансформация жизненных перспектив в период взрослости………………………….109</w:t>
      </w:r>
    </w:p>
    <w:p w:rsidR="004A385B" w:rsidRPr="004A385B" w:rsidRDefault="004A385B" w:rsidP="004A385B">
      <w:pPr>
        <w:pStyle w:val="af1"/>
        <w:widowControl w:val="0"/>
        <w:rPr>
          <w:rFonts w:ascii="Times New Roman" w:hAnsi="Times New Roman" w:cs="Times New Roman"/>
          <w:b/>
          <w:i/>
          <w:sz w:val="24"/>
          <w:szCs w:val="24"/>
        </w:rPr>
      </w:pPr>
      <w:r w:rsidRPr="004A385B">
        <w:rPr>
          <w:rFonts w:ascii="Times New Roman" w:hAnsi="Times New Roman" w:cs="Times New Roman"/>
          <w:b/>
          <w:i/>
          <w:sz w:val="24"/>
          <w:szCs w:val="24"/>
        </w:rPr>
        <w:t>Сердюкова Е.Ф.,</w:t>
      </w:r>
      <w:r w:rsidRPr="004A385B">
        <w:rPr>
          <w:rFonts w:ascii="Times New Roman" w:hAnsi="Times New Roman" w:cs="Times New Roman"/>
          <w:b/>
          <w:i/>
          <w:sz w:val="24"/>
          <w:szCs w:val="24"/>
          <w:lang w:val="ru-RU"/>
        </w:rPr>
        <w:t xml:space="preserve"> </w:t>
      </w:r>
      <w:r w:rsidRPr="004A385B">
        <w:rPr>
          <w:rFonts w:ascii="Times New Roman" w:hAnsi="Times New Roman" w:cs="Times New Roman"/>
          <w:b/>
          <w:i/>
          <w:sz w:val="24"/>
          <w:szCs w:val="24"/>
        </w:rPr>
        <w:t>Шаповалова М.Л.</w:t>
      </w:r>
    </w:p>
    <w:p w:rsidR="004A385B" w:rsidRPr="004A385B" w:rsidRDefault="004A385B" w:rsidP="004A385B">
      <w:pPr>
        <w:pStyle w:val="af1"/>
        <w:widowControl w:val="0"/>
        <w:rPr>
          <w:rFonts w:ascii="Times New Roman" w:hAnsi="Times New Roman" w:cs="Times New Roman"/>
          <w:sz w:val="24"/>
          <w:szCs w:val="24"/>
          <w:lang w:val="ru-RU"/>
        </w:rPr>
      </w:pPr>
      <w:r w:rsidRPr="004A385B">
        <w:rPr>
          <w:rFonts w:ascii="Times New Roman" w:hAnsi="Times New Roman" w:cs="Times New Roman"/>
          <w:sz w:val="24"/>
          <w:szCs w:val="24"/>
        </w:rPr>
        <w:t>Использование метода символдрамы в психокоррекционной работе с подростками</w:t>
      </w:r>
      <w:r w:rsidRPr="004A385B">
        <w:rPr>
          <w:rFonts w:ascii="Times New Roman" w:hAnsi="Times New Roman" w:cs="Times New Roman"/>
          <w:sz w:val="24"/>
          <w:szCs w:val="24"/>
          <w:lang w:val="ru-RU"/>
        </w:rPr>
        <w:t>...114</w:t>
      </w:r>
    </w:p>
    <w:p w:rsidR="004A385B" w:rsidRPr="004A385B" w:rsidRDefault="004A385B" w:rsidP="004A385B">
      <w:pPr>
        <w:pStyle w:val="21-"/>
        <w:widowControl w:val="0"/>
        <w:spacing w:before="0"/>
        <w:jc w:val="left"/>
        <w:rPr>
          <w:rFonts w:ascii="Times New Roman" w:eastAsia="Calibri" w:hAnsi="Times New Roman"/>
          <w:i/>
          <w:sz w:val="24"/>
          <w:szCs w:val="24"/>
        </w:rPr>
      </w:pPr>
      <w:r w:rsidRPr="004A385B">
        <w:rPr>
          <w:rFonts w:ascii="Times New Roman" w:hAnsi="Times New Roman"/>
          <w:i/>
          <w:sz w:val="24"/>
          <w:szCs w:val="24"/>
        </w:rPr>
        <w:t xml:space="preserve">Сердюкова Е.Ф., </w:t>
      </w:r>
      <w:r w:rsidRPr="004A385B">
        <w:rPr>
          <w:rFonts w:ascii="Times New Roman" w:eastAsia="Calibri" w:hAnsi="Times New Roman"/>
          <w:i/>
          <w:sz w:val="24"/>
          <w:szCs w:val="24"/>
        </w:rPr>
        <w:t>Шаповалова М.Л.</w:t>
      </w:r>
    </w:p>
    <w:p w:rsidR="004A385B" w:rsidRPr="00447753" w:rsidRDefault="004A385B" w:rsidP="004A385B">
      <w:pPr>
        <w:pStyle w:val="1f"/>
        <w:widowControl w:val="0"/>
        <w:spacing w:before="0"/>
        <w:rPr>
          <w:b w:val="0"/>
        </w:rPr>
      </w:pPr>
      <w:r w:rsidRPr="00447753">
        <w:rPr>
          <w:b w:val="0"/>
        </w:rPr>
        <w:t xml:space="preserve">Метафорические ассоциативные карты: диалог с собой о </w:t>
      </w:r>
    </w:p>
    <w:p w:rsidR="004A385B" w:rsidRPr="00447753" w:rsidRDefault="004A385B" w:rsidP="004A385B">
      <w:pPr>
        <w:pStyle w:val="1f"/>
        <w:widowControl w:val="0"/>
        <w:spacing w:before="0"/>
        <w:rPr>
          <w:b w:val="0"/>
        </w:rPr>
      </w:pPr>
      <w:r w:rsidRPr="00447753">
        <w:rPr>
          <w:b w:val="0"/>
        </w:rPr>
        <w:t>стратегиях преодоления негативного жизненного опыта……………………………….117</w:t>
      </w:r>
    </w:p>
    <w:p w:rsidR="004A385B" w:rsidRPr="004A385B" w:rsidRDefault="004A385B" w:rsidP="004A385B">
      <w:pPr>
        <w:widowControl w:val="0"/>
        <w:rPr>
          <w:b/>
          <w:i/>
        </w:rPr>
      </w:pPr>
      <w:r w:rsidRPr="004A385B">
        <w:rPr>
          <w:b/>
          <w:i/>
        </w:rPr>
        <w:t>Эхаева Р.М.</w:t>
      </w:r>
      <w:r w:rsidRPr="004A385B">
        <w:rPr>
          <w:i/>
        </w:rPr>
        <w:t xml:space="preserve">, </w:t>
      </w:r>
      <w:r w:rsidRPr="004A385B">
        <w:rPr>
          <w:b/>
          <w:i/>
        </w:rPr>
        <w:t>Сугаипова Ф.М.</w:t>
      </w:r>
    </w:p>
    <w:p w:rsidR="004A385B" w:rsidRPr="004A385B" w:rsidRDefault="004A385B" w:rsidP="004A385B">
      <w:pPr>
        <w:widowControl w:val="0"/>
      </w:pPr>
      <w:r w:rsidRPr="004A385B">
        <w:t>Кризисные периоды человека. Особенности их протекания……………………………122</w:t>
      </w:r>
    </w:p>
    <w:p w:rsidR="004A385B" w:rsidRPr="004A385B" w:rsidRDefault="004A385B" w:rsidP="004A385B">
      <w:pPr>
        <w:widowControl w:val="0"/>
        <w:tabs>
          <w:tab w:val="left" w:pos="6420"/>
        </w:tabs>
        <w:rPr>
          <w:b/>
          <w:i/>
          <w:shd w:val="clear" w:color="auto" w:fill="FFFFFF"/>
        </w:rPr>
      </w:pPr>
      <w:r w:rsidRPr="004A385B">
        <w:rPr>
          <w:b/>
          <w:i/>
          <w:shd w:val="clear" w:color="auto" w:fill="FFFFFF"/>
        </w:rPr>
        <w:t>Булуева Ш.И.</w:t>
      </w:r>
    </w:p>
    <w:p w:rsidR="004A385B" w:rsidRPr="004A385B" w:rsidRDefault="004A385B" w:rsidP="004A385B">
      <w:pPr>
        <w:widowControl w:val="0"/>
      </w:pPr>
      <w:r w:rsidRPr="004A385B">
        <w:t xml:space="preserve">Дидактическая игра как метод обучения студентов </w:t>
      </w:r>
    </w:p>
    <w:p w:rsidR="004A385B" w:rsidRPr="004A385B" w:rsidRDefault="004A385B" w:rsidP="004A385B">
      <w:pPr>
        <w:widowControl w:val="0"/>
      </w:pPr>
      <w:r w:rsidRPr="004A385B">
        <w:t>в процессе изучения спецкурса  «Социальная педагогика»…………………………….125</w:t>
      </w:r>
    </w:p>
    <w:p w:rsidR="004A385B" w:rsidRPr="004A385B" w:rsidRDefault="004A385B" w:rsidP="004A385B">
      <w:pPr>
        <w:widowControl w:val="0"/>
        <w:rPr>
          <w:b/>
          <w:i/>
        </w:rPr>
      </w:pPr>
      <w:r w:rsidRPr="004A385B">
        <w:rPr>
          <w:b/>
          <w:i/>
        </w:rPr>
        <w:t>Бадаева Л.А.</w:t>
      </w:r>
    </w:p>
    <w:p w:rsidR="004A385B" w:rsidRPr="004A385B" w:rsidRDefault="004A385B" w:rsidP="004A385B">
      <w:pPr>
        <w:widowControl w:val="0"/>
      </w:pPr>
      <w:r w:rsidRPr="004A385B">
        <w:t>Шерпудин Амирович Алиев………………………………………………………………131</w:t>
      </w:r>
    </w:p>
    <w:p w:rsidR="004A385B" w:rsidRPr="004A385B" w:rsidRDefault="004A385B" w:rsidP="004A385B">
      <w:pPr>
        <w:widowControl w:val="0"/>
        <w:rPr>
          <w:b/>
          <w:i/>
        </w:rPr>
      </w:pPr>
      <w:r w:rsidRPr="004A385B">
        <w:rPr>
          <w:b/>
          <w:i/>
        </w:rPr>
        <w:t>Гапуров Ш.А., Сугаипова А.М.</w:t>
      </w:r>
    </w:p>
    <w:p w:rsidR="004A385B" w:rsidRPr="004A385B" w:rsidRDefault="004A385B" w:rsidP="004A385B">
      <w:pPr>
        <w:widowControl w:val="0"/>
        <w:rPr>
          <w:bCs/>
        </w:rPr>
      </w:pPr>
      <w:r w:rsidRPr="004A385B">
        <w:rPr>
          <w:bCs/>
        </w:rPr>
        <w:t xml:space="preserve">Некоторые аспекты политической истории горских народов </w:t>
      </w:r>
    </w:p>
    <w:p w:rsidR="004A385B" w:rsidRPr="004A385B" w:rsidRDefault="004A385B" w:rsidP="004A385B">
      <w:pPr>
        <w:widowControl w:val="0"/>
        <w:rPr>
          <w:bCs/>
        </w:rPr>
      </w:pPr>
      <w:r w:rsidRPr="004A385B">
        <w:rPr>
          <w:bCs/>
        </w:rPr>
        <w:t>Северного Кавказа в первой четверти Х1Х века (сравнительный анализ)…………….137</w:t>
      </w:r>
    </w:p>
    <w:p w:rsidR="004A385B" w:rsidRPr="004A385B" w:rsidRDefault="004A385B" w:rsidP="004A385B">
      <w:pPr>
        <w:widowControl w:val="0"/>
        <w:rPr>
          <w:rFonts w:eastAsia="Calibri"/>
          <w:b/>
          <w:i/>
        </w:rPr>
      </w:pPr>
      <w:r w:rsidRPr="004A385B">
        <w:rPr>
          <w:rFonts w:eastAsia="Calibri"/>
          <w:b/>
          <w:i/>
        </w:rPr>
        <w:t>Ибрагимов М.М.</w:t>
      </w:r>
    </w:p>
    <w:p w:rsidR="004A385B" w:rsidRPr="004A385B" w:rsidRDefault="004A385B" w:rsidP="004A385B">
      <w:pPr>
        <w:widowControl w:val="0"/>
        <w:rPr>
          <w:rFonts w:eastAsia="Calibri"/>
        </w:rPr>
      </w:pPr>
      <w:r w:rsidRPr="004A385B">
        <w:rPr>
          <w:rFonts w:eastAsia="Calibri"/>
        </w:rPr>
        <w:t>О родстве чеченского тайпа гуной с гребенскими и терскими казаками………………145</w:t>
      </w:r>
    </w:p>
    <w:p w:rsidR="004A385B" w:rsidRPr="004A385B" w:rsidRDefault="004A385B" w:rsidP="004A385B">
      <w:pPr>
        <w:widowControl w:val="0"/>
        <w:rPr>
          <w:b/>
          <w:i/>
        </w:rPr>
      </w:pPr>
      <w:r w:rsidRPr="004A385B">
        <w:rPr>
          <w:b/>
          <w:i/>
        </w:rPr>
        <w:t>Цуцулаева С.С.</w:t>
      </w:r>
    </w:p>
    <w:p w:rsidR="004A385B" w:rsidRPr="004A385B" w:rsidRDefault="004A385B" w:rsidP="004A385B">
      <w:pPr>
        <w:widowControl w:val="0"/>
      </w:pPr>
      <w:r w:rsidRPr="004A385B">
        <w:t>Рецензия на книгу «Я клянусь…» врачи – чеченцы в прошедших войнах»:</w:t>
      </w:r>
    </w:p>
    <w:p w:rsidR="004A385B" w:rsidRPr="004B7C08" w:rsidRDefault="004A385B" w:rsidP="004A385B">
      <w:pPr>
        <w:widowControl w:val="0"/>
      </w:pPr>
      <w:r w:rsidRPr="004A385B">
        <w:t xml:space="preserve">книга 1. Грозный: АО «ИПК «Грозненский рабочий», 2016. </w:t>
      </w:r>
      <w:r w:rsidRPr="004B7C08">
        <w:t>416</w:t>
      </w:r>
      <w:r w:rsidRPr="004A385B">
        <w:t>с</w:t>
      </w:r>
      <w:r w:rsidRPr="004B7C08">
        <w:t>……………………..148</w:t>
      </w:r>
    </w:p>
    <w:p w:rsidR="007E4A5F" w:rsidRPr="007E4A5F" w:rsidRDefault="007E4A5F" w:rsidP="007E4A5F">
      <w:pPr>
        <w:widowControl w:val="0"/>
        <w:autoSpaceDE w:val="0"/>
        <w:autoSpaceDN w:val="0"/>
        <w:adjustRightInd w:val="0"/>
        <w:rPr>
          <w:b/>
          <w:i/>
        </w:rPr>
      </w:pPr>
      <w:r w:rsidRPr="005A1AA3">
        <w:rPr>
          <w:b/>
          <w:i/>
        </w:rPr>
        <w:t>Назирова</w:t>
      </w:r>
      <w:r w:rsidRPr="007E4A5F">
        <w:rPr>
          <w:b/>
          <w:i/>
        </w:rPr>
        <w:t xml:space="preserve"> </w:t>
      </w:r>
      <w:r w:rsidRPr="005A1AA3">
        <w:rPr>
          <w:b/>
          <w:i/>
        </w:rPr>
        <w:t>Я.И</w:t>
      </w:r>
      <w:r>
        <w:rPr>
          <w:b/>
          <w:i/>
        </w:rPr>
        <w:t>.</w:t>
      </w:r>
      <w:r w:rsidRPr="005A1AA3">
        <w:rPr>
          <w:b/>
          <w:i/>
        </w:rPr>
        <w:t>,</w:t>
      </w:r>
      <w:r>
        <w:rPr>
          <w:b/>
          <w:i/>
        </w:rPr>
        <w:t xml:space="preserve"> </w:t>
      </w:r>
      <w:r w:rsidRPr="00D222DB">
        <w:rPr>
          <w:b/>
          <w:i/>
          <w:color w:val="000000"/>
        </w:rPr>
        <w:t>Фабричнова</w:t>
      </w:r>
      <w:r w:rsidRPr="007E4A5F">
        <w:rPr>
          <w:b/>
          <w:i/>
        </w:rPr>
        <w:t xml:space="preserve"> </w:t>
      </w:r>
      <w:r w:rsidRPr="00D222DB">
        <w:rPr>
          <w:b/>
          <w:i/>
          <w:color w:val="000000"/>
        </w:rPr>
        <w:t>Т.Г</w:t>
      </w:r>
      <w:r w:rsidRPr="005A1AA3">
        <w:rPr>
          <w:b/>
          <w:i/>
        </w:rPr>
        <w:t>.</w:t>
      </w:r>
      <w:r w:rsidRPr="00D222DB">
        <w:rPr>
          <w:b/>
          <w:i/>
          <w:color w:val="000000"/>
        </w:rPr>
        <w:t>,</w:t>
      </w:r>
      <w:r>
        <w:rPr>
          <w:b/>
          <w:i/>
          <w:color w:val="000000"/>
        </w:rPr>
        <w:t xml:space="preserve"> </w:t>
      </w:r>
      <w:r w:rsidRPr="005A1AA3">
        <w:rPr>
          <w:b/>
          <w:i/>
        </w:rPr>
        <w:t>Мехтиев</w:t>
      </w:r>
      <w:r w:rsidRPr="007E4A5F">
        <w:rPr>
          <w:b/>
          <w:i/>
        </w:rPr>
        <w:t xml:space="preserve"> </w:t>
      </w:r>
      <w:r w:rsidRPr="005A1AA3">
        <w:rPr>
          <w:b/>
          <w:i/>
        </w:rPr>
        <w:t>Ш</w:t>
      </w:r>
      <w:r w:rsidRPr="007E4A5F">
        <w:rPr>
          <w:b/>
          <w:i/>
        </w:rPr>
        <w:t>.</w:t>
      </w:r>
      <w:r w:rsidRPr="005A1AA3">
        <w:rPr>
          <w:b/>
          <w:i/>
        </w:rPr>
        <w:t>Р</w:t>
      </w:r>
      <w:r w:rsidRPr="007E4A5F">
        <w:rPr>
          <w:b/>
          <w:i/>
        </w:rPr>
        <w:t>.</w:t>
      </w:r>
    </w:p>
    <w:p w:rsidR="007E4A5F" w:rsidRPr="007E4A5F" w:rsidRDefault="007E4A5F" w:rsidP="007E4A5F">
      <w:pPr>
        <w:widowControl w:val="0"/>
        <w:rPr>
          <w:color w:val="000000"/>
        </w:rPr>
      </w:pPr>
      <w:r w:rsidRPr="007E4A5F">
        <w:rPr>
          <w:color w:val="000000"/>
        </w:rPr>
        <w:t>Особенности организации деятельности</w:t>
      </w:r>
    </w:p>
    <w:p w:rsidR="007E4A5F" w:rsidRPr="007E4A5F" w:rsidRDefault="007E4A5F" w:rsidP="007E4A5F">
      <w:pPr>
        <w:widowControl w:val="0"/>
        <w:rPr>
          <w:color w:val="000000"/>
        </w:rPr>
      </w:pPr>
      <w:r w:rsidRPr="007E4A5F">
        <w:rPr>
          <w:color w:val="000000"/>
        </w:rPr>
        <w:t>некоммерческих организаций в экономике сферы услуг РФ</w:t>
      </w:r>
      <w:r>
        <w:rPr>
          <w:color w:val="000000"/>
        </w:rPr>
        <w:t>…………………………...151</w:t>
      </w:r>
    </w:p>
    <w:p w:rsidR="007E4A5F" w:rsidRPr="007E4A5F" w:rsidRDefault="007E4A5F" w:rsidP="007E4A5F">
      <w:pPr>
        <w:widowControl w:val="0"/>
        <w:autoSpaceDE w:val="0"/>
        <w:autoSpaceDN w:val="0"/>
        <w:adjustRightInd w:val="0"/>
        <w:jc w:val="center"/>
      </w:pPr>
    </w:p>
    <w:p w:rsidR="007E4A5F" w:rsidRPr="007E4A5F" w:rsidRDefault="007E4A5F" w:rsidP="007E4A5F">
      <w:pPr>
        <w:widowControl w:val="0"/>
        <w:ind w:firstLine="709"/>
        <w:jc w:val="center"/>
        <w:rPr>
          <w:b/>
          <w:color w:val="000000"/>
        </w:rPr>
      </w:pPr>
    </w:p>
    <w:p w:rsidR="007E4A5F" w:rsidRPr="004B7C08" w:rsidRDefault="007E4A5F" w:rsidP="007E4A5F">
      <w:pPr>
        <w:widowControl w:val="0"/>
        <w:autoSpaceDE w:val="0"/>
        <w:autoSpaceDN w:val="0"/>
        <w:adjustRightInd w:val="0"/>
        <w:jc w:val="center"/>
      </w:pPr>
    </w:p>
    <w:p w:rsidR="002E0DD8" w:rsidRPr="004B7C08" w:rsidRDefault="002E0DD8" w:rsidP="00913AA1">
      <w:pPr>
        <w:widowControl w:val="0"/>
        <w:rPr>
          <w:b/>
          <w:sz w:val="23"/>
          <w:szCs w:val="23"/>
        </w:rPr>
      </w:pPr>
    </w:p>
    <w:p w:rsidR="002E0DD8" w:rsidRPr="004B7C08" w:rsidRDefault="002E0DD8" w:rsidP="00913AA1">
      <w:pPr>
        <w:widowControl w:val="0"/>
        <w:rPr>
          <w:b/>
          <w:sz w:val="23"/>
          <w:szCs w:val="23"/>
        </w:rPr>
      </w:pPr>
    </w:p>
    <w:p w:rsidR="002E0DD8" w:rsidRPr="004B7C08" w:rsidRDefault="002E0DD8" w:rsidP="00913AA1">
      <w:pPr>
        <w:widowControl w:val="0"/>
        <w:rPr>
          <w:b/>
          <w:sz w:val="23"/>
          <w:szCs w:val="23"/>
        </w:rPr>
      </w:pPr>
    </w:p>
    <w:p w:rsidR="002E0DD8" w:rsidRPr="004B7C08" w:rsidRDefault="002E0DD8" w:rsidP="00913AA1">
      <w:pPr>
        <w:widowControl w:val="0"/>
        <w:rPr>
          <w:b/>
          <w:sz w:val="23"/>
          <w:szCs w:val="23"/>
        </w:rPr>
      </w:pPr>
    </w:p>
    <w:p w:rsidR="002E0DD8" w:rsidRPr="004B7C08" w:rsidRDefault="002E0DD8" w:rsidP="00913AA1">
      <w:pPr>
        <w:widowControl w:val="0"/>
        <w:rPr>
          <w:b/>
          <w:sz w:val="23"/>
          <w:szCs w:val="23"/>
        </w:rPr>
      </w:pPr>
    </w:p>
    <w:p w:rsidR="002E0DD8" w:rsidRPr="004B7C08" w:rsidRDefault="002E0DD8" w:rsidP="00913AA1">
      <w:pPr>
        <w:widowControl w:val="0"/>
        <w:rPr>
          <w:b/>
          <w:sz w:val="23"/>
          <w:szCs w:val="23"/>
        </w:rPr>
      </w:pPr>
    </w:p>
    <w:p w:rsidR="002E0DD8" w:rsidRPr="004B7C08" w:rsidRDefault="002E0DD8" w:rsidP="00913AA1">
      <w:pPr>
        <w:widowControl w:val="0"/>
        <w:rPr>
          <w:b/>
          <w:sz w:val="23"/>
          <w:szCs w:val="23"/>
        </w:rPr>
      </w:pPr>
    </w:p>
    <w:p w:rsidR="002E0DD8" w:rsidRPr="004B7C08" w:rsidRDefault="002E0DD8" w:rsidP="00913AA1">
      <w:pPr>
        <w:widowControl w:val="0"/>
        <w:rPr>
          <w:b/>
          <w:sz w:val="23"/>
          <w:szCs w:val="23"/>
        </w:rPr>
      </w:pPr>
    </w:p>
    <w:p w:rsidR="002E0DD8" w:rsidRPr="004B7C08" w:rsidRDefault="002E0DD8" w:rsidP="00913AA1">
      <w:pPr>
        <w:widowControl w:val="0"/>
        <w:rPr>
          <w:b/>
          <w:sz w:val="23"/>
          <w:szCs w:val="23"/>
        </w:rPr>
      </w:pPr>
    </w:p>
    <w:p w:rsidR="002E0DD8" w:rsidRPr="004B7C08" w:rsidRDefault="002E0DD8" w:rsidP="00913AA1">
      <w:pPr>
        <w:widowControl w:val="0"/>
        <w:rPr>
          <w:b/>
          <w:sz w:val="23"/>
          <w:szCs w:val="23"/>
        </w:rPr>
      </w:pPr>
    </w:p>
    <w:p w:rsidR="002E0DD8" w:rsidRPr="004B7C08" w:rsidRDefault="002E0DD8" w:rsidP="00913AA1">
      <w:pPr>
        <w:widowControl w:val="0"/>
        <w:rPr>
          <w:b/>
          <w:sz w:val="23"/>
          <w:szCs w:val="23"/>
        </w:rPr>
      </w:pPr>
    </w:p>
    <w:p w:rsidR="002E0DD8" w:rsidRPr="004B7C08" w:rsidRDefault="002E0DD8" w:rsidP="00913AA1">
      <w:pPr>
        <w:widowControl w:val="0"/>
        <w:rPr>
          <w:b/>
          <w:sz w:val="23"/>
          <w:szCs w:val="23"/>
        </w:rPr>
      </w:pPr>
    </w:p>
    <w:p w:rsidR="002E0DD8" w:rsidRPr="004B7C08" w:rsidRDefault="002E0DD8" w:rsidP="00913AA1">
      <w:pPr>
        <w:widowControl w:val="0"/>
        <w:rPr>
          <w:b/>
          <w:sz w:val="23"/>
          <w:szCs w:val="23"/>
        </w:rPr>
      </w:pPr>
    </w:p>
    <w:p w:rsidR="002E0DD8" w:rsidRPr="004B7C08" w:rsidRDefault="002E0DD8" w:rsidP="00913AA1">
      <w:pPr>
        <w:widowControl w:val="0"/>
        <w:rPr>
          <w:b/>
          <w:sz w:val="23"/>
          <w:szCs w:val="23"/>
        </w:rPr>
      </w:pPr>
    </w:p>
    <w:p w:rsidR="002E0DD8" w:rsidRPr="004B7C08" w:rsidRDefault="002E0DD8" w:rsidP="00913AA1">
      <w:pPr>
        <w:widowControl w:val="0"/>
        <w:rPr>
          <w:b/>
          <w:sz w:val="23"/>
          <w:szCs w:val="23"/>
        </w:rPr>
      </w:pPr>
    </w:p>
    <w:p w:rsidR="002E0DD8" w:rsidRPr="004B7C08" w:rsidRDefault="002E0DD8" w:rsidP="00913AA1">
      <w:pPr>
        <w:widowControl w:val="0"/>
        <w:rPr>
          <w:b/>
          <w:sz w:val="23"/>
          <w:szCs w:val="23"/>
        </w:rPr>
      </w:pPr>
    </w:p>
    <w:p w:rsidR="002E0DD8" w:rsidRPr="004B7C08" w:rsidRDefault="002E0DD8" w:rsidP="00913AA1">
      <w:pPr>
        <w:widowControl w:val="0"/>
        <w:rPr>
          <w:b/>
          <w:sz w:val="23"/>
          <w:szCs w:val="23"/>
        </w:rPr>
      </w:pPr>
    </w:p>
    <w:p w:rsidR="004A385B" w:rsidRPr="004B7C08" w:rsidRDefault="004A385B" w:rsidP="00913AA1">
      <w:pPr>
        <w:widowControl w:val="0"/>
        <w:rPr>
          <w:b/>
          <w:sz w:val="23"/>
          <w:szCs w:val="23"/>
        </w:rPr>
      </w:pPr>
    </w:p>
    <w:p w:rsidR="002E0DD8" w:rsidRPr="004B7C08" w:rsidRDefault="002E0DD8" w:rsidP="00913AA1">
      <w:pPr>
        <w:widowControl w:val="0"/>
        <w:rPr>
          <w:b/>
          <w:sz w:val="23"/>
          <w:szCs w:val="23"/>
        </w:rPr>
      </w:pPr>
    </w:p>
    <w:p w:rsidR="002E0DD8" w:rsidRPr="004B7C08" w:rsidRDefault="002E0DD8" w:rsidP="00913AA1">
      <w:pPr>
        <w:widowControl w:val="0"/>
        <w:rPr>
          <w:b/>
          <w:sz w:val="23"/>
          <w:szCs w:val="23"/>
        </w:rPr>
      </w:pPr>
    </w:p>
    <w:p w:rsidR="001C0540" w:rsidRPr="00D60C80" w:rsidRDefault="001C0540" w:rsidP="001C0540">
      <w:pPr>
        <w:jc w:val="center"/>
        <w:rPr>
          <w:b/>
          <w:lang w:val="en-US"/>
        </w:rPr>
      </w:pPr>
      <w:r w:rsidRPr="00D60C80">
        <w:rPr>
          <w:b/>
          <w:lang w:val="en-US"/>
        </w:rPr>
        <w:lastRenderedPageBreak/>
        <w:t>CONTENTS</w:t>
      </w:r>
    </w:p>
    <w:p w:rsidR="002E0DD8" w:rsidRPr="00D60C80" w:rsidRDefault="002E0DD8" w:rsidP="002E0DD8">
      <w:pPr>
        <w:spacing w:after="120"/>
        <w:contextualSpacing/>
        <w:jc w:val="center"/>
        <w:rPr>
          <w:b/>
          <w:lang w:val="en-US"/>
        </w:rPr>
      </w:pPr>
    </w:p>
    <w:p w:rsidR="004A385B" w:rsidRPr="00075654" w:rsidRDefault="004A385B" w:rsidP="004A385B">
      <w:pPr>
        <w:widowControl w:val="0"/>
        <w:ind w:right="23"/>
        <w:rPr>
          <w:b/>
          <w:i/>
          <w:lang w:val="en-US"/>
        </w:rPr>
      </w:pPr>
      <w:r w:rsidRPr="00075654">
        <w:rPr>
          <w:b/>
          <w:i/>
          <w:lang w:val="en-US"/>
        </w:rPr>
        <w:t>Israilov</w:t>
      </w:r>
      <w:r w:rsidRPr="004764C7">
        <w:rPr>
          <w:b/>
          <w:i/>
          <w:lang w:val="en-US"/>
        </w:rPr>
        <w:t xml:space="preserve"> </w:t>
      </w:r>
      <w:r w:rsidRPr="00075654">
        <w:rPr>
          <w:b/>
          <w:i/>
          <w:lang w:val="en-US"/>
        </w:rPr>
        <w:t>M.Sh.,</w:t>
      </w:r>
      <w:r w:rsidRPr="004764C7">
        <w:rPr>
          <w:b/>
          <w:i/>
          <w:lang w:val="en-US"/>
        </w:rPr>
        <w:t xml:space="preserve"> </w:t>
      </w:r>
      <w:r w:rsidRPr="00075654">
        <w:rPr>
          <w:b/>
          <w:i/>
          <w:lang w:val="en-US"/>
        </w:rPr>
        <w:t>Akchamatova</w:t>
      </w:r>
      <w:r w:rsidRPr="004764C7">
        <w:rPr>
          <w:b/>
          <w:i/>
          <w:lang w:val="en-US"/>
        </w:rPr>
        <w:t xml:space="preserve"> </w:t>
      </w:r>
      <w:r w:rsidRPr="00075654">
        <w:rPr>
          <w:b/>
          <w:i/>
          <w:lang w:val="en-US"/>
        </w:rPr>
        <w:t>L</w:t>
      </w:r>
      <w:r w:rsidRPr="0057068C">
        <w:rPr>
          <w:b/>
          <w:i/>
          <w:lang w:val="en-US"/>
        </w:rPr>
        <w:t>.</w:t>
      </w:r>
      <w:r w:rsidRPr="00075654">
        <w:rPr>
          <w:b/>
          <w:i/>
          <w:lang w:val="en-US"/>
        </w:rPr>
        <w:t>R</w:t>
      </w:r>
      <w:r w:rsidRPr="0057068C">
        <w:rPr>
          <w:b/>
          <w:i/>
          <w:lang w:val="en-US"/>
        </w:rPr>
        <w:t>.</w:t>
      </w:r>
      <w:r w:rsidRPr="004764C7">
        <w:rPr>
          <w:b/>
          <w:i/>
          <w:lang w:val="en-US"/>
        </w:rPr>
        <w:t xml:space="preserve">, </w:t>
      </w:r>
      <w:r w:rsidRPr="00075654">
        <w:rPr>
          <w:b/>
          <w:i/>
          <w:lang w:val="en-US"/>
        </w:rPr>
        <w:t>Labazanov</w:t>
      </w:r>
      <w:r w:rsidRPr="004764C7">
        <w:rPr>
          <w:b/>
          <w:i/>
          <w:lang w:val="en-US"/>
        </w:rPr>
        <w:t xml:space="preserve"> </w:t>
      </w:r>
      <w:r w:rsidRPr="00075654">
        <w:rPr>
          <w:b/>
          <w:i/>
          <w:lang w:val="en-US"/>
        </w:rPr>
        <w:t>L.S.</w:t>
      </w:r>
    </w:p>
    <w:p w:rsidR="004A385B" w:rsidRPr="004764C7" w:rsidRDefault="004A385B" w:rsidP="004A385B">
      <w:pPr>
        <w:widowControl w:val="0"/>
        <w:rPr>
          <w:lang w:val="en-US"/>
        </w:rPr>
      </w:pPr>
      <w:r w:rsidRPr="004764C7">
        <w:rPr>
          <w:lang w:val="en-GB"/>
        </w:rPr>
        <w:t>Stationary seismic vibrations of pipeline in viscoelastic soil</w:t>
      </w:r>
      <w:r w:rsidRPr="004764C7">
        <w:rPr>
          <w:lang w:val="en-US"/>
        </w:rPr>
        <w:t>………………………………….7</w:t>
      </w:r>
    </w:p>
    <w:p w:rsidR="004A385B" w:rsidRPr="00ED300E" w:rsidRDefault="004A385B" w:rsidP="004A385B">
      <w:pPr>
        <w:widowControl w:val="0"/>
        <w:rPr>
          <w:rFonts w:eastAsia="Calibri"/>
          <w:b/>
          <w:i/>
          <w:lang w:val="en-US" w:eastAsia="en-US"/>
        </w:rPr>
      </w:pPr>
      <w:r w:rsidRPr="00ED300E">
        <w:rPr>
          <w:b/>
          <w:i/>
          <w:color w:val="000000"/>
          <w:lang w:val="en-US"/>
        </w:rPr>
        <w:t>Georgians</w:t>
      </w:r>
      <w:r w:rsidRPr="00FE2CFB">
        <w:rPr>
          <w:b/>
          <w:i/>
          <w:lang w:val="en-US"/>
        </w:rPr>
        <w:t xml:space="preserve"> </w:t>
      </w:r>
      <w:r w:rsidRPr="00ED300E">
        <w:rPr>
          <w:b/>
          <w:i/>
          <w:lang w:val="en-US"/>
        </w:rPr>
        <w:t>V</w:t>
      </w:r>
      <w:r w:rsidRPr="0057068C">
        <w:rPr>
          <w:b/>
          <w:i/>
          <w:lang w:val="en-US"/>
        </w:rPr>
        <w:t>.</w:t>
      </w:r>
      <w:r w:rsidRPr="00ED300E">
        <w:rPr>
          <w:b/>
          <w:i/>
          <w:lang w:val="en-US"/>
        </w:rPr>
        <w:t>V</w:t>
      </w:r>
      <w:r w:rsidRPr="0057068C">
        <w:rPr>
          <w:i/>
          <w:lang w:val="en-US"/>
        </w:rPr>
        <w:t>.</w:t>
      </w:r>
      <w:r w:rsidRPr="0057068C">
        <w:rPr>
          <w:b/>
          <w:i/>
          <w:color w:val="000000"/>
          <w:lang w:val="en-US"/>
        </w:rPr>
        <w:t>,</w:t>
      </w:r>
      <w:r w:rsidRPr="00FE2CFB">
        <w:rPr>
          <w:b/>
          <w:i/>
          <w:color w:val="000000"/>
          <w:lang w:val="en-US"/>
        </w:rPr>
        <w:t xml:space="preserve"> </w:t>
      </w:r>
      <w:r w:rsidRPr="00ED300E">
        <w:rPr>
          <w:rFonts w:eastAsia="Calibri"/>
          <w:b/>
          <w:i/>
          <w:lang w:val="en-US" w:eastAsia="en-US"/>
        </w:rPr>
        <w:t>Sagitov</w:t>
      </w:r>
      <w:r w:rsidRPr="00FE2CFB">
        <w:rPr>
          <w:rFonts w:eastAsia="Calibri"/>
          <w:b/>
          <w:i/>
          <w:lang w:val="en-US" w:eastAsia="en-US"/>
        </w:rPr>
        <w:t xml:space="preserve"> </w:t>
      </w:r>
      <w:r w:rsidRPr="00ED300E">
        <w:rPr>
          <w:rFonts w:eastAsia="Calibri"/>
          <w:b/>
          <w:i/>
          <w:lang w:val="en-US" w:eastAsia="en-US"/>
        </w:rPr>
        <w:t>A.A.</w:t>
      </w:r>
    </w:p>
    <w:p w:rsidR="004A385B" w:rsidRPr="00FE2CFB" w:rsidRDefault="004A385B" w:rsidP="004A385B">
      <w:pPr>
        <w:widowControl w:val="0"/>
        <w:rPr>
          <w:color w:val="000000"/>
          <w:lang w:val="en-US"/>
        </w:rPr>
      </w:pPr>
      <w:r w:rsidRPr="00FE2CFB">
        <w:rPr>
          <w:color w:val="000000"/>
          <w:lang w:val="en-US"/>
        </w:rPr>
        <w:t>Analytical study of the dynamics of work</w:t>
      </w:r>
    </w:p>
    <w:p w:rsidR="004A385B" w:rsidRPr="00FE2CFB" w:rsidRDefault="004A385B" w:rsidP="004A385B">
      <w:pPr>
        <w:widowControl w:val="0"/>
        <w:rPr>
          <w:color w:val="000000"/>
          <w:lang w:val="en-US"/>
        </w:rPr>
      </w:pPr>
      <w:r w:rsidRPr="00FE2CFB">
        <w:rPr>
          <w:color w:val="000000"/>
          <w:lang w:val="en-US"/>
        </w:rPr>
        <w:t>a safety transmission deviceregimentalearth-movingmachine………………………………</w:t>
      </w:r>
      <w:r>
        <w:rPr>
          <w:color w:val="000000"/>
          <w:lang w:val="en-US"/>
        </w:rPr>
        <w:t>.</w:t>
      </w:r>
      <w:r w:rsidRPr="00FE2CFB">
        <w:rPr>
          <w:color w:val="000000"/>
          <w:lang w:val="en-US"/>
        </w:rPr>
        <w:t>12</w:t>
      </w:r>
    </w:p>
    <w:p w:rsidR="004A385B" w:rsidRPr="00C62922" w:rsidRDefault="004A385B" w:rsidP="004A385B">
      <w:pPr>
        <w:widowControl w:val="0"/>
        <w:ind w:right="-1"/>
        <w:rPr>
          <w:b/>
          <w:i/>
          <w:lang w:val="en-US"/>
        </w:rPr>
      </w:pPr>
      <w:r w:rsidRPr="00C62922">
        <w:rPr>
          <w:b/>
          <w:i/>
          <w:lang w:val="en-US"/>
        </w:rPr>
        <w:t>Kereselidz</w:t>
      </w:r>
      <w:r w:rsidRPr="00FE2CFB">
        <w:rPr>
          <w:b/>
          <w:i/>
          <w:lang w:val="en-US"/>
        </w:rPr>
        <w:t xml:space="preserve"> </w:t>
      </w:r>
      <w:r w:rsidRPr="00C62922">
        <w:rPr>
          <w:b/>
          <w:i/>
          <w:lang w:val="en-US"/>
        </w:rPr>
        <w:t>N.G.,</w:t>
      </w:r>
      <w:r w:rsidRPr="00FE2CFB">
        <w:rPr>
          <w:b/>
          <w:i/>
          <w:lang w:val="en-US"/>
        </w:rPr>
        <w:t xml:space="preserve"> </w:t>
      </w:r>
      <w:r w:rsidRPr="00C62922">
        <w:rPr>
          <w:b/>
          <w:i/>
          <w:lang w:val="en-US"/>
        </w:rPr>
        <w:t>Israilov</w:t>
      </w:r>
      <w:r w:rsidRPr="00FE2CFB">
        <w:rPr>
          <w:b/>
          <w:i/>
          <w:lang w:val="en-US"/>
        </w:rPr>
        <w:t xml:space="preserve"> </w:t>
      </w:r>
      <w:r w:rsidRPr="00C62922">
        <w:rPr>
          <w:b/>
          <w:i/>
          <w:lang w:val="en-US"/>
        </w:rPr>
        <w:t>S.V.,</w:t>
      </w:r>
      <w:r w:rsidRPr="00FE2CFB">
        <w:rPr>
          <w:b/>
          <w:i/>
          <w:lang w:val="en-US"/>
        </w:rPr>
        <w:t xml:space="preserve"> </w:t>
      </w:r>
      <w:r w:rsidRPr="00C62922">
        <w:rPr>
          <w:b/>
          <w:i/>
          <w:lang w:val="en-US"/>
        </w:rPr>
        <w:t>Sagitov</w:t>
      </w:r>
      <w:r w:rsidRPr="00FE2CFB">
        <w:rPr>
          <w:b/>
          <w:i/>
          <w:lang w:val="en-US"/>
        </w:rPr>
        <w:t xml:space="preserve"> </w:t>
      </w:r>
      <w:r w:rsidRPr="00C62922">
        <w:rPr>
          <w:b/>
          <w:i/>
          <w:lang w:val="en-US"/>
        </w:rPr>
        <w:t>A.A.</w:t>
      </w:r>
    </w:p>
    <w:p w:rsidR="004A385B" w:rsidRDefault="004A385B" w:rsidP="004A385B">
      <w:pPr>
        <w:widowControl w:val="0"/>
        <w:ind w:right="-1"/>
        <w:rPr>
          <w:lang w:val="en-US"/>
        </w:rPr>
      </w:pPr>
      <w:r w:rsidRPr="00FE2CFB">
        <w:rPr>
          <w:lang w:val="en-US"/>
        </w:rPr>
        <w:t xml:space="preserve">Research of the russian and georgian mathematicians in the field of information </w:t>
      </w:r>
    </w:p>
    <w:p w:rsidR="004A385B" w:rsidRPr="00FE2CFB" w:rsidRDefault="004A385B" w:rsidP="004A385B">
      <w:pPr>
        <w:widowControl w:val="0"/>
        <w:ind w:right="-1"/>
        <w:rPr>
          <w:lang w:val="en-US"/>
        </w:rPr>
      </w:pPr>
      <w:r w:rsidRPr="00FE2CFB">
        <w:rPr>
          <w:lang w:val="en-US"/>
        </w:rPr>
        <w:t>warfare in the dissemination of objective information……………………………………….20</w:t>
      </w:r>
    </w:p>
    <w:p w:rsidR="004A385B" w:rsidRPr="005F618F" w:rsidRDefault="004A385B" w:rsidP="004A385B">
      <w:pPr>
        <w:pStyle w:val="af1"/>
        <w:widowControl w:val="0"/>
        <w:rPr>
          <w:rFonts w:ascii="Times New Roman" w:hAnsi="Times New Roman" w:cs="Times New Roman"/>
          <w:b/>
          <w:i/>
          <w:sz w:val="24"/>
          <w:szCs w:val="24"/>
          <w:lang w:val="en-US"/>
        </w:rPr>
      </w:pPr>
      <w:r w:rsidRPr="005F618F">
        <w:rPr>
          <w:rFonts w:ascii="Times New Roman" w:hAnsi="Times New Roman" w:cs="Times New Roman"/>
          <w:b/>
          <w:i/>
          <w:sz w:val="24"/>
          <w:szCs w:val="24"/>
          <w:lang w:val="en-US"/>
        </w:rPr>
        <w:t>Mashaev</w:t>
      </w:r>
      <w:r w:rsidRPr="00FE2CFB">
        <w:rPr>
          <w:rFonts w:ascii="Times New Roman" w:hAnsi="Times New Roman" w:cs="Times New Roman"/>
          <w:b/>
          <w:i/>
          <w:sz w:val="24"/>
          <w:szCs w:val="24"/>
          <w:lang w:val="en-US"/>
        </w:rPr>
        <w:t xml:space="preserve"> </w:t>
      </w:r>
      <w:r w:rsidRPr="005F618F">
        <w:rPr>
          <w:rFonts w:ascii="Times New Roman" w:hAnsi="Times New Roman" w:cs="Times New Roman"/>
          <w:b/>
          <w:i/>
          <w:sz w:val="24"/>
          <w:szCs w:val="24"/>
          <w:lang w:val="en-US"/>
        </w:rPr>
        <w:t>S.Sh.,</w:t>
      </w:r>
      <w:r w:rsidRPr="00FE2CFB">
        <w:rPr>
          <w:rFonts w:ascii="Times New Roman" w:hAnsi="Times New Roman" w:cs="Times New Roman"/>
          <w:b/>
          <w:i/>
          <w:sz w:val="24"/>
          <w:szCs w:val="24"/>
          <w:lang w:val="en-US"/>
        </w:rPr>
        <w:t xml:space="preserve"> </w:t>
      </w:r>
      <w:r w:rsidRPr="005F618F">
        <w:rPr>
          <w:rFonts w:ascii="Times New Roman" w:hAnsi="Times New Roman" w:cs="Times New Roman"/>
          <w:b/>
          <w:i/>
          <w:sz w:val="24"/>
          <w:szCs w:val="24"/>
          <w:lang w:val="en-US"/>
        </w:rPr>
        <w:t>Kindarov</w:t>
      </w:r>
      <w:r w:rsidRPr="00FE2CFB">
        <w:rPr>
          <w:rFonts w:ascii="Times New Roman" w:hAnsi="Times New Roman" w:cs="Times New Roman"/>
          <w:b/>
          <w:i/>
          <w:sz w:val="24"/>
          <w:szCs w:val="24"/>
          <w:lang w:val="en-US"/>
        </w:rPr>
        <w:t xml:space="preserve"> </w:t>
      </w:r>
      <w:r w:rsidRPr="005F618F">
        <w:rPr>
          <w:rFonts w:ascii="Times New Roman" w:hAnsi="Times New Roman" w:cs="Times New Roman"/>
          <w:b/>
          <w:i/>
          <w:sz w:val="24"/>
          <w:szCs w:val="24"/>
          <w:lang w:val="en-US"/>
        </w:rPr>
        <w:t>Z</w:t>
      </w:r>
      <w:r w:rsidRPr="00FE2CFB">
        <w:rPr>
          <w:rFonts w:ascii="Times New Roman" w:hAnsi="Times New Roman" w:cs="Times New Roman"/>
          <w:b/>
          <w:i/>
          <w:sz w:val="24"/>
          <w:szCs w:val="24"/>
          <w:lang w:val="en-US"/>
        </w:rPr>
        <w:t>.</w:t>
      </w:r>
      <w:r>
        <w:rPr>
          <w:rFonts w:ascii="Times New Roman" w:hAnsi="Times New Roman" w:cs="Times New Roman"/>
          <w:b/>
          <w:i/>
          <w:sz w:val="24"/>
          <w:szCs w:val="24"/>
          <w:lang w:val="ru-RU"/>
        </w:rPr>
        <w:t>В</w:t>
      </w:r>
      <w:r w:rsidRPr="005F618F">
        <w:rPr>
          <w:rFonts w:ascii="Times New Roman" w:hAnsi="Times New Roman" w:cs="Times New Roman"/>
          <w:b/>
          <w:i/>
          <w:sz w:val="24"/>
          <w:szCs w:val="24"/>
          <w:lang w:val="en-US"/>
        </w:rPr>
        <w:t>.,</w:t>
      </w:r>
      <w:r w:rsidRPr="00FE2CFB">
        <w:rPr>
          <w:rFonts w:ascii="Times New Roman" w:hAnsi="Times New Roman" w:cs="Times New Roman"/>
          <w:b/>
          <w:i/>
          <w:sz w:val="24"/>
          <w:szCs w:val="24"/>
          <w:lang w:val="en-US"/>
        </w:rPr>
        <w:t xml:space="preserve"> </w:t>
      </w:r>
      <w:r w:rsidRPr="005F618F">
        <w:rPr>
          <w:rFonts w:ascii="Times New Roman" w:hAnsi="Times New Roman" w:cs="Times New Roman"/>
          <w:b/>
          <w:i/>
          <w:sz w:val="24"/>
          <w:szCs w:val="24"/>
          <w:lang w:val="en-US"/>
        </w:rPr>
        <w:t>Baisultanov</w:t>
      </w:r>
      <w:r w:rsidRPr="00FE2CFB">
        <w:rPr>
          <w:rFonts w:ascii="Times New Roman" w:hAnsi="Times New Roman" w:cs="Times New Roman"/>
          <w:b/>
          <w:i/>
          <w:sz w:val="24"/>
          <w:szCs w:val="24"/>
          <w:lang w:val="en-US"/>
        </w:rPr>
        <w:t xml:space="preserve"> </w:t>
      </w:r>
      <w:r w:rsidRPr="005F618F">
        <w:rPr>
          <w:rFonts w:ascii="Times New Roman" w:hAnsi="Times New Roman" w:cs="Times New Roman"/>
          <w:b/>
          <w:i/>
          <w:sz w:val="24"/>
          <w:szCs w:val="24"/>
          <w:lang w:val="en-US"/>
        </w:rPr>
        <w:t>I.H.,</w:t>
      </w:r>
      <w:r w:rsidRPr="00FE2CFB">
        <w:rPr>
          <w:rFonts w:ascii="Times New Roman" w:hAnsi="Times New Roman" w:cs="Times New Roman"/>
          <w:b/>
          <w:i/>
          <w:sz w:val="24"/>
          <w:szCs w:val="24"/>
          <w:lang w:val="en-US"/>
        </w:rPr>
        <w:t xml:space="preserve"> </w:t>
      </w:r>
      <w:r w:rsidRPr="005F618F">
        <w:rPr>
          <w:rFonts w:ascii="Times New Roman" w:hAnsi="Times New Roman" w:cs="Times New Roman"/>
          <w:b/>
          <w:i/>
          <w:sz w:val="24"/>
          <w:szCs w:val="24"/>
          <w:lang w:val="en-US"/>
        </w:rPr>
        <w:t>Mashaeva</w:t>
      </w:r>
      <w:r w:rsidRPr="00FE2CFB">
        <w:rPr>
          <w:rFonts w:ascii="Times New Roman" w:hAnsi="Times New Roman" w:cs="Times New Roman"/>
          <w:b/>
          <w:i/>
          <w:sz w:val="24"/>
          <w:szCs w:val="24"/>
          <w:lang w:val="en-US"/>
        </w:rPr>
        <w:t xml:space="preserve"> </w:t>
      </w:r>
      <w:r w:rsidRPr="005F618F">
        <w:rPr>
          <w:rFonts w:ascii="Times New Roman" w:hAnsi="Times New Roman" w:cs="Times New Roman"/>
          <w:b/>
          <w:i/>
          <w:sz w:val="24"/>
          <w:szCs w:val="24"/>
          <w:lang w:val="en-US"/>
        </w:rPr>
        <w:t>R.S.</w:t>
      </w:r>
    </w:p>
    <w:p w:rsidR="004A385B" w:rsidRPr="00FE2CFB" w:rsidRDefault="004A385B" w:rsidP="004A385B">
      <w:pPr>
        <w:widowControl w:val="0"/>
        <w:rPr>
          <w:lang w:val="en-US"/>
        </w:rPr>
      </w:pPr>
      <w:r w:rsidRPr="00FE2CFB">
        <w:rPr>
          <w:lang w:val="en-US"/>
        </w:rPr>
        <w:t>The role of converging technologies in the development of science and education………</w:t>
      </w:r>
      <w:r>
        <w:rPr>
          <w:lang w:val="en-US"/>
        </w:rPr>
        <w:t>….</w:t>
      </w:r>
      <w:r w:rsidRPr="00FE2CFB">
        <w:rPr>
          <w:lang w:val="en-US"/>
        </w:rPr>
        <w:t>29</w:t>
      </w:r>
    </w:p>
    <w:p w:rsidR="004A385B" w:rsidRPr="00FE2CFB" w:rsidRDefault="004A385B" w:rsidP="004A385B">
      <w:pPr>
        <w:pStyle w:val="af1"/>
        <w:widowControl w:val="0"/>
        <w:rPr>
          <w:rFonts w:ascii="Times New Roman" w:hAnsi="Times New Roman" w:cs="Times New Roman"/>
          <w:i/>
          <w:sz w:val="24"/>
          <w:szCs w:val="24"/>
        </w:rPr>
      </w:pPr>
      <w:r w:rsidRPr="00FE2CFB">
        <w:rPr>
          <w:rFonts w:ascii="Times New Roman" w:hAnsi="Times New Roman" w:cs="Times New Roman"/>
          <w:b/>
          <w:i/>
          <w:sz w:val="24"/>
          <w:szCs w:val="24"/>
        </w:rPr>
        <w:t xml:space="preserve">Mashaev S.Sh., Kutuev R.A., Аjiev М.А., </w:t>
      </w:r>
      <w:r w:rsidRPr="00FE2CFB">
        <w:rPr>
          <w:rFonts w:ascii="Times New Roman" w:hAnsi="Times New Roman" w:cs="Times New Roman"/>
          <w:b/>
          <w:i/>
          <w:sz w:val="24"/>
          <w:szCs w:val="24"/>
          <w:shd w:val="clear" w:color="auto" w:fill="FFFFFF"/>
        </w:rPr>
        <w:t xml:space="preserve">Basarkina I.N., </w:t>
      </w:r>
      <w:r w:rsidRPr="00FE2CFB">
        <w:rPr>
          <w:rFonts w:ascii="Times New Roman" w:hAnsi="Times New Roman" w:cs="Times New Roman"/>
          <w:b/>
          <w:i/>
          <w:sz w:val="24"/>
          <w:szCs w:val="24"/>
        </w:rPr>
        <w:t>Mashaeva R.S.</w:t>
      </w:r>
    </w:p>
    <w:p w:rsidR="004A385B" w:rsidRPr="00FE2CFB" w:rsidRDefault="004A385B" w:rsidP="004A385B">
      <w:pPr>
        <w:pStyle w:val="af1"/>
        <w:widowControl w:val="0"/>
        <w:rPr>
          <w:rFonts w:ascii="Times New Roman" w:hAnsi="Times New Roman" w:cs="Times New Roman"/>
          <w:sz w:val="24"/>
          <w:szCs w:val="24"/>
          <w:lang w:val="en-US"/>
        </w:rPr>
      </w:pPr>
      <w:r w:rsidRPr="00FE2CFB">
        <w:rPr>
          <w:rFonts w:ascii="Times New Roman" w:hAnsi="Times New Roman" w:cs="Times New Roman"/>
          <w:sz w:val="24"/>
          <w:szCs w:val="24"/>
          <w:lang w:val="en-US"/>
        </w:rPr>
        <w:t>Interactive methods for self-realization of the study of physics……………………………</w:t>
      </w:r>
      <w:r>
        <w:rPr>
          <w:rFonts w:ascii="Times New Roman" w:hAnsi="Times New Roman" w:cs="Times New Roman"/>
          <w:sz w:val="24"/>
          <w:szCs w:val="24"/>
          <w:lang w:val="en-US"/>
        </w:rPr>
        <w:t>..</w:t>
      </w:r>
      <w:r w:rsidRPr="00FE2CFB">
        <w:rPr>
          <w:rFonts w:ascii="Times New Roman" w:hAnsi="Times New Roman" w:cs="Times New Roman"/>
          <w:sz w:val="24"/>
          <w:szCs w:val="24"/>
          <w:lang w:val="en-US"/>
        </w:rPr>
        <w:t>.33</w:t>
      </w:r>
    </w:p>
    <w:p w:rsidR="004A385B" w:rsidRPr="008B2939" w:rsidRDefault="004A385B" w:rsidP="004A385B">
      <w:pPr>
        <w:pStyle w:val="af1"/>
        <w:widowControl w:val="0"/>
        <w:rPr>
          <w:rFonts w:ascii="Times New Roman" w:hAnsi="Times New Roman" w:cs="Times New Roman"/>
          <w:b/>
          <w:i/>
          <w:sz w:val="24"/>
          <w:szCs w:val="24"/>
          <w:lang w:val="en-US"/>
        </w:rPr>
      </w:pPr>
      <w:r w:rsidRPr="005F618F">
        <w:rPr>
          <w:rFonts w:ascii="Times New Roman" w:hAnsi="Times New Roman" w:cs="Times New Roman"/>
          <w:b/>
          <w:i/>
          <w:sz w:val="24"/>
          <w:szCs w:val="24"/>
          <w:lang w:val="en-US"/>
        </w:rPr>
        <w:t>Mashaev</w:t>
      </w:r>
      <w:r w:rsidRPr="008B2939">
        <w:rPr>
          <w:rFonts w:ascii="Times New Roman" w:hAnsi="Times New Roman" w:cs="Times New Roman"/>
          <w:b/>
          <w:i/>
          <w:sz w:val="24"/>
          <w:szCs w:val="24"/>
          <w:lang w:val="en-US"/>
        </w:rPr>
        <w:t xml:space="preserve"> </w:t>
      </w:r>
      <w:r w:rsidRPr="005F618F">
        <w:rPr>
          <w:rFonts w:ascii="Times New Roman" w:hAnsi="Times New Roman" w:cs="Times New Roman"/>
          <w:b/>
          <w:i/>
          <w:sz w:val="24"/>
          <w:szCs w:val="24"/>
          <w:lang w:val="en-US"/>
        </w:rPr>
        <w:t>S</w:t>
      </w:r>
      <w:r w:rsidRPr="008B2939">
        <w:rPr>
          <w:rFonts w:ascii="Times New Roman" w:hAnsi="Times New Roman" w:cs="Times New Roman"/>
          <w:b/>
          <w:i/>
          <w:sz w:val="24"/>
          <w:szCs w:val="24"/>
          <w:lang w:val="en-US"/>
        </w:rPr>
        <w:t>.</w:t>
      </w:r>
      <w:r w:rsidRPr="005F618F">
        <w:rPr>
          <w:rFonts w:ascii="Times New Roman" w:hAnsi="Times New Roman" w:cs="Times New Roman"/>
          <w:b/>
          <w:i/>
          <w:sz w:val="24"/>
          <w:szCs w:val="24"/>
          <w:lang w:val="en-US"/>
        </w:rPr>
        <w:t>Sh</w:t>
      </w:r>
      <w:r w:rsidRPr="008B2939">
        <w:rPr>
          <w:rFonts w:ascii="Times New Roman" w:hAnsi="Times New Roman" w:cs="Times New Roman"/>
          <w:b/>
          <w:i/>
          <w:sz w:val="24"/>
          <w:szCs w:val="24"/>
          <w:lang w:val="en-US"/>
        </w:rPr>
        <w:t xml:space="preserve">., </w:t>
      </w:r>
      <w:r w:rsidRPr="005F618F">
        <w:rPr>
          <w:rFonts w:ascii="Times New Roman" w:hAnsi="Times New Roman" w:cs="Times New Roman"/>
          <w:b/>
          <w:i/>
          <w:sz w:val="24"/>
          <w:szCs w:val="24"/>
          <w:lang w:val="en-US"/>
        </w:rPr>
        <w:t>Kindarov</w:t>
      </w:r>
      <w:r w:rsidRPr="008B2939">
        <w:rPr>
          <w:rFonts w:ascii="Times New Roman" w:hAnsi="Times New Roman" w:cs="Times New Roman"/>
          <w:b/>
          <w:i/>
          <w:sz w:val="24"/>
          <w:szCs w:val="24"/>
          <w:lang w:val="en-US"/>
        </w:rPr>
        <w:t xml:space="preserve"> </w:t>
      </w:r>
      <w:r w:rsidRPr="005F618F">
        <w:rPr>
          <w:rFonts w:ascii="Times New Roman" w:hAnsi="Times New Roman" w:cs="Times New Roman"/>
          <w:b/>
          <w:i/>
          <w:sz w:val="24"/>
          <w:szCs w:val="24"/>
          <w:lang w:val="en-US"/>
        </w:rPr>
        <w:t>Z</w:t>
      </w:r>
      <w:r w:rsidRPr="008B2939">
        <w:rPr>
          <w:rFonts w:ascii="Times New Roman" w:hAnsi="Times New Roman" w:cs="Times New Roman"/>
          <w:b/>
          <w:i/>
          <w:sz w:val="24"/>
          <w:szCs w:val="24"/>
          <w:lang w:val="en-US"/>
        </w:rPr>
        <w:t>.</w:t>
      </w:r>
      <w:r>
        <w:rPr>
          <w:rFonts w:ascii="Times New Roman" w:hAnsi="Times New Roman" w:cs="Times New Roman"/>
          <w:b/>
          <w:i/>
          <w:sz w:val="24"/>
          <w:szCs w:val="24"/>
          <w:lang w:val="ru-RU"/>
        </w:rPr>
        <w:t>В</w:t>
      </w:r>
      <w:r w:rsidRPr="008B2939">
        <w:rPr>
          <w:rFonts w:ascii="Times New Roman" w:hAnsi="Times New Roman" w:cs="Times New Roman"/>
          <w:b/>
          <w:i/>
          <w:sz w:val="24"/>
          <w:szCs w:val="24"/>
          <w:lang w:val="en-US"/>
        </w:rPr>
        <w:t xml:space="preserve">., </w:t>
      </w:r>
      <w:r w:rsidRPr="005F618F">
        <w:rPr>
          <w:rFonts w:ascii="Times New Roman" w:hAnsi="Times New Roman" w:cs="Times New Roman"/>
          <w:b/>
          <w:i/>
          <w:sz w:val="24"/>
          <w:szCs w:val="24"/>
          <w:lang w:val="en-US"/>
        </w:rPr>
        <w:t>Baisultanov</w:t>
      </w:r>
      <w:r w:rsidRPr="008B2939">
        <w:rPr>
          <w:rFonts w:ascii="Times New Roman" w:hAnsi="Times New Roman" w:cs="Times New Roman"/>
          <w:b/>
          <w:i/>
          <w:sz w:val="24"/>
          <w:szCs w:val="24"/>
          <w:lang w:val="en-US"/>
        </w:rPr>
        <w:t xml:space="preserve"> </w:t>
      </w:r>
      <w:r w:rsidRPr="005F618F">
        <w:rPr>
          <w:rFonts w:ascii="Times New Roman" w:hAnsi="Times New Roman" w:cs="Times New Roman"/>
          <w:b/>
          <w:i/>
          <w:sz w:val="24"/>
          <w:szCs w:val="24"/>
          <w:lang w:val="en-US"/>
        </w:rPr>
        <w:t>I</w:t>
      </w:r>
      <w:r w:rsidRPr="008B2939">
        <w:rPr>
          <w:rFonts w:ascii="Times New Roman" w:hAnsi="Times New Roman" w:cs="Times New Roman"/>
          <w:b/>
          <w:i/>
          <w:sz w:val="24"/>
          <w:szCs w:val="24"/>
          <w:lang w:val="en-US"/>
        </w:rPr>
        <w:t>.</w:t>
      </w:r>
      <w:r w:rsidRPr="005F618F">
        <w:rPr>
          <w:rFonts w:ascii="Times New Roman" w:hAnsi="Times New Roman" w:cs="Times New Roman"/>
          <w:b/>
          <w:i/>
          <w:sz w:val="24"/>
          <w:szCs w:val="24"/>
          <w:lang w:val="en-US"/>
        </w:rPr>
        <w:t>H</w:t>
      </w:r>
      <w:r w:rsidRPr="008B2939">
        <w:rPr>
          <w:rFonts w:ascii="Times New Roman" w:hAnsi="Times New Roman" w:cs="Times New Roman"/>
          <w:b/>
          <w:i/>
          <w:sz w:val="24"/>
          <w:szCs w:val="24"/>
          <w:lang w:val="en-US"/>
        </w:rPr>
        <w:t xml:space="preserve">., </w:t>
      </w:r>
      <w:r w:rsidRPr="005F618F">
        <w:rPr>
          <w:rFonts w:ascii="Times New Roman" w:hAnsi="Times New Roman" w:cs="Times New Roman"/>
          <w:b/>
          <w:i/>
          <w:sz w:val="24"/>
          <w:szCs w:val="24"/>
          <w:lang w:val="en-US"/>
        </w:rPr>
        <w:t>Mashaeva</w:t>
      </w:r>
      <w:r w:rsidRPr="008B2939">
        <w:rPr>
          <w:rFonts w:ascii="Times New Roman" w:hAnsi="Times New Roman" w:cs="Times New Roman"/>
          <w:b/>
          <w:i/>
          <w:sz w:val="24"/>
          <w:szCs w:val="24"/>
          <w:lang w:val="en-US"/>
        </w:rPr>
        <w:t xml:space="preserve"> </w:t>
      </w:r>
      <w:r w:rsidRPr="005F618F">
        <w:rPr>
          <w:rFonts w:ascii="Times New Roman" w:hAnsi="Times New Roman" w:cs="Times New Roman"/>
          <w:b/>
          <w:i/>
          <w:sz w:val="24"/>
          <w:szCs w:val="24"/>
          <w:lang w:val="en-US"/>
        </w:rPr>
        <w:t>R</w:t>
      </w:r>
      <w:r w:rsidRPr="008B2939">
        <w:rPr>
          <w:rFonts w:ascii="Times New Roman" w:hAnsi="Times New Roman" w:cs="Times New Roman"/>
          <w:b/>
          <w:i/>
          <w:sz w:val="24"/>
          <w:szCs w:val="24"/>
          <w:lang w:val="en-US"/>
        </w:rPr>
        <w:t>.</w:t>
      </w:r>
      <w:r w:rsidRPr="005F618F">
        <w:rPr>
          <w:rFonts w:ascii="Times New Roman" w:hAnsi="Times New Roman" w:cs="Times New Roman"/>
          <w:b/>
          <w:i/>
          <w:sz w:val="24"/>
          <w:szCs w:val="24"/>
          <w:lang w:val="en-US"/>
        </w:rPr>
        <w:t>S</w:t>
      </w:r>
      <w:r w:rsidRPr="008B2939">
        <w:rPr>
          <w:rFonts w:ascii="Times New Roman" w:hAnsi="Times New Roman" w:cs="Times New Roman"/>
          <w:b/>
          <w:i/>
          <w:sz w:val="24"/>
          <w:szCs w:val="24"/>
          <w:lang w:val="en-US"/>
        </w:rPr>
        <w:t>.</w:t>
      </w:r>
    </w:p>
    <w:p w:rsidR="004A385B" w:rsidRPr="008B2939" w:rsidRDefault="004A385B" w:rsidP="004A385B">
      <w:pPr>
        <w:widowControl w:val="0"/>
        <w:rPr>
          <w:lang w:val="en-US"/>
        </w:rPr>
      </w:pPr>
      <w:r w:rsidRPr="008B2939">
        <w:rPr>
          <w:lang w:val="en-US"/>
        </w:rPr>
        <w:t>S</w:t>
      </w:r>
      <w:r>
        <w:rPr>
          <w:lang w:val="en-US"/>
        </w:rPr>
        <w:t>pin electronics is the future…</w:t>
      </w:r>
      <w:r w:rsidRPr="008B2939">
        <w:rPr>
          <w:lang w:val="en-US"/>
        </w:rPr>
        <w:t>………………………………………………………………</w:t>
      </w:r>
      <w:r>
        <w:rPr>
          <w:lang w:val="en-US"/>
        </w:rPr>
        <w:t>.</w:t>
      </w:r>
      <w:r w:rsidRPr="008B2939">
        <w:rPr>
          <w:lang w:val="en-US"/>
        </w:rPr>
        <w:t>35</w:t>
      </w:r>
    </w:p>
    <w:p w:rsidR="004A385B" w:rsidRPr="006D0825" w:rsidRDefault="004A385B" w:rsidP="004A385B">
      <w:pPr>
        <w:rPr>
          <w:b/>
          <w:i/>
          <w:lang w:val="en"/>
        </w:rPr>
      </w:pPr>
      <w:r w:rsidRPr="006D0825">
        <w:rPr>
          <w:rStyle w:val="hps"/>
          <w:b/>
          <w:i/>
          <w:lang w:val="en"/>
        </w:rPr>
        <w:t>Gachaev</w:t>
      </w:r>
      <w:r w:rsidRPr="008B2939">
        <w:rPr>
          <w:rStyle w:val="hps"/>
          <w:b/>
          <w:i/>
          <w:lang w:val="en-US"/>
        </w:rPr>
        <w:t xml:space="preserve"> </w:t>
      </w:r>
      <w:r w:rsidRPr="006D0825">
        <w:rPr>
          <w:rStyle w:val="hps"/>
          <w:b/>
          <w:i/>
        </w:rPr>
        <w:t>А</w:t>
      </w:r>
      <w:r w:rsidRPr="006D0825">
        <w:rPr>
          <w:rStyle w:val="hps"/>
          <w:b/>
          <w:i/>
          <w:lang w:val="en"/>
        </w:rPr>
        <w:t>.M.</w:t>
      </w:r>
    </w:p>
    <w:p w:rsidR="004A385B" w:rsidRPr="008B2939" w:rsidRDefault="004A385B" w:rsidP="004A385B">
      <w:pPr>
        <w:widowControl w:val="0"/>
        <w:rPr>
          <w:lang w:val="en-US"/>
        </w:rPr>
      </w:pPr>
      <w:r w:rsidRPr="008B2939">
        <w:rPr>
          <w:lang w:val="en-US"/>
        </w:rPr>
        <w:t>Investigation of boundary problems for differential operators with fractional derivatives…..38</w:t>
      </w:r>
    </w:p>
    <w:p w:rsidR="004A385B" w:rsidRPr="003A2B40" w:rsidRDefault="004A385B" w:rsidP="004A385B">
      <w:pPr>
        <w:widowControl w:val="0"/>
        <w:rPr>
          <w:b/>
          <w:i/>
          <w:lang w:val="en-US"/>
        </w:rPr>
      </w:pPr>
      <w:r w:rsidRPr="001272E8">
        <w:rPr>
          <w:b/>
          <w:i/>
          <w:lang w:val="en-US"/>
        </w:rPr>
        <w:t>Israilov</w:t>
      </w:r>
      <w:r w:rsidRPr="008B2939">
        <w:rPr>
          <w:b/>
          <w:i/>
          <w:lang w:val="en-US"/>
        </w:rPr>
        <w:t xml:space="preserve"> </w:t>
      </w:r>
      <w:r w:rsidRPr="001272E8">
        <w:rPr>
          <w:b/>
          <w:i/>
          <w:lang w:val="en-US"/>
        </w:rPr>
        <w:t>S</w:t>
      </w:r>
      <w:r w:rsidRPr="0057068C">
        <w:rPr>
          <w:b/>
          <w:i/>
          <w:lang w:val="en-US"/>
        </w:rPr>
        <w:t>.</w:t>
      </w:r>
      <w:r w:rsidRPr="001272E8">
        <w:rPr>
          <w:b/>
          <w:i/>
          <w:lang w:val="en-US"/>
        </w:rPr>
        <w:t>V</w:t>
      </w:r>
      <w:r w:rsidRPr="0057068C">
        <w:rPr>
          <w:b/>
          <w:i/>
          <w:lang w:val="en-US"/>
        </w:rPr>
        <w:t>.,</w:t>
      </w:r>
      <w:r w:rsidRPr="008B2939">
        <w:rPr>
          <w:b/>
          <w:i/>
          <w:lang w:val="en-US"/>
        </w:rPr>
        <w:t xml:space="preserve"> </w:t>
      </w:r>
      <w:r w:rsidRPr="001272E8">
        <w:rPr>
          <w:b/>
          <w:i/>
          <w:lang w:val="en-US"/>
        </w:rPr>
        <w:t>Sagitov</w:t>
      </w:r>
      <w:r w:rsidRPr="008B2939">
        <w:rPr>
          <w:b/>
          <w:i/>
          <w:lang w:val="en-US"/>
        </w:rPr>
        <w:t xml:space="preserve"> </w:t>
      </w:r>
      <w:r w:rsidRPr="001272E8">
        <w:rPr>
          <w:b/>
          <w:i/>
          <w:lang w:val="en-US"/>
        </w:rPr>
        <w:t>A</w:t>
      </w:r>
      <w:r w:rsidRPr="003A2B40">
        <w:rPr>
          <w:b/>
          <w:i/>
          <w:lang w:val="en-US"/>
        </w:rPr>
        <w:t>.</w:t>
      </w:r>
      <w:r w:rsidRPr="001272E8">
        <w:rPr>
          <w:b/>
          <w:i/>
          <w:lang w:val="en-US"/>
        </w:rPr>
        <w:t>A</w:t>
      </w:r>
      <w:r w:rsidRPr="003A2B40">
        <w:rPr>
          <w:b/>
          <w:i/>
          <w:lang w:val="en-US"/>
        </w:rPr>
        <w:t>.</w:t>
      </w:r>
    </w:p>
    <w:p w:rsidR="004A385B" w:rsidRPr="008B2939" w:rsidRDefault="004A385B" w:rsidP="004A385B">
      <w:pPr>
        <w:widowControl w:val="0"/>
        <w:rPr>
          <w:lang w:val="en-US"/>
        </w:rPr>
      </w:pPr>
      <w:r w:rsidRPr="008B2939">
        <w:rPr>
          <w:lang w:val="en-US"/>
        </w:rPr>
        <w:t>On existence of solution of special nonlinear equations……………………………………...42</w:t>
      </w:r>
    </w:p>
    <w:p w:rsidR="004A385B" w:rsidRPr="008B2939" w:rsidRDefault="004A385B" w:rsidP="004A385B">
      <w:pPr>
        <w:widowControl w:val="0"/>
        <w:rPr>
          <w:i/>
          <w:lang w:val="en-US"/>
        </w:rPr>
      </w:pPr>
      <w:r w:rsidRPr="00D478E2">
        <w:rPr>
          <w:b/>
          <w:bCs/>
          <w:i/>
          <w:lang w:val="en-US"/>
        </w:rPr>
        <w:t>Magomadov</w:t>
      </w:r>
      <w:r w:rsidRPr="008B2939">
        <w:rPr>
          <w:b/>
          <w:bCs/>
          <w:i/>
          <w:lang w:val="en-US"/>
        </w:rPr>
        <w:t xml:space="preserve"> </w:t>
      </w:r>
      <w:r w:rsidRPr="00D478E2">
        <w:rPr>
          <w:b/>
          <w:bCs/>
          <w:i/>
          <w:lang w:val="en-US"/>
        </w:rPr>
        <w:t>V</w:t>
      </w:r>
      <w:r w:rsidRPr="008B2939">
        <w:rPr>
          <w:b/>
          <w:bCs/>
          <w:i/>
          <w:lang w:val="en-US"/>
        </w:rPr>
        <w:t>.</w:t>
      </w:r>
      <w:r w:rsidRPr="00D478E2">
        <w:rPr>
          <w:b/>
          <w:bCs/>
          <w:i/>
          <w:lang w:val="en-US"/>
        </w:rPr>
        <w:t>S</w:t>
      </w:r>
      <w:r w:rsidRPr="008B2939">
        <w:rPr>
          <w:b/>
          <w:bCs/>
          <w:i/>
          <w:lang w:val="en-US"/>
        </w:rPr>
        <w:t>.</w:t>
      </w:r>
    </w:p>
    <w:p w:rsidR="004A385B" w:rsidRPr="008B2939" w:rsidRDefault="004A385B" w:rsidP="004A385B">
      <w:pPr>
        <w:widowControl w:val="0"/>
        <w:ind w:right="-1"/>
        <w:rPr>
          <w:i/>
          <w:lang w:val="en-US"/>
        </w:rPr>
      </w:pPr>
      <w:r w:rsidRPr="008B2939">
        <w:rPr>
          <w:bCs/>
          <w:lang w:val="en-US"/>
        </w:rPr>
        <w:t>Mobile health…………………………………………………………………………………45</w:t>
      </w:r>
    </w:p>
    <w:p w:rsidR="004A385B" w:rsidRPr="008B2939" w:rsidRDefault="004A385B" w:rsidP="004A385B">
      <w:pPr>
        <w:widowControl w:val="0"/>
        <w:rPr>
          <w:i/>
          <w:lang w:val="en-US"/>
        </w:rPr>
      </w:pPr>
      <w:r w:rsidRPr="00D478E2">
        <w:rPr>
          <w:b/>
          <w:bCs/>
          <w:i/>
          <w:lang w:val="en-US"/>
        </w:rPr>
        <w:t>Magomadov</w:t>
      </w:r>
      <w:r w:rsidRPr="008B2939">
        <w:rPr>
          <w:b/>
          <w:bCs/>
          <w:i/>
          <w:lang w:val="en-US"/>
        </w:rPr>
        <w:t xml:space="preserve"> </w:t>
      </w:r>
      <w:r w:rsidRPr="00D478E2">
        <w:rPr>
          <w:b/>
          <w:bCs/>
          <w:i/>
          <w:lang w:val="en-US"/>
        </w:rPr>
        <w:t>V</w:t>
      </w:r>
      <w:r w:rsidRPr="008B2939">
        <w:rPr>
          <w:b/>
          <w:bCs/>
          <w:i/>
          <w:lang w:val="en-US"/>
        </w:rPr>
        <w:t>.</w:t>
      </w:r>
      <w:r w:rsidRPr="00D478E2">
        <w:rPr>
          <w:b/>
          <w:bCs/>
          <w:i/>
          <w:lang w:val="en-US"/>
        </w:rPr>
        <w:t>S</w:t>
      </w:r>
      <w:r w:rsidRPr="008B2939">
        <w:rPr>
          <w:b/>
          <w:bCs/>
          <w:i/>
          <w:lang w:val="en-US"/>
        </w:rPr>
        <w:t>.</w:t>
      </w:r>
    </w:p>
    <w:p w:rsidR="004A385B" w:rsidRPr="008B2939" w:rsidRDefault="004A385B" w:rsidP="004A385B">
      <w:pPr>
        <w:widowControl w:val="0"/>
        <w:rPr>
          <w:lang w:val="en-US"/>
        </w:rPr>
      </w:pPr>
      <w:r w:rsidRPr="008B2939">
        <w:rPr>
          <w:lang w:val="en-US"/>
        </w:rPr>
        <w:t>Semantic web…………………………………………………………………………………48</w:t>
      </w:r>
    </w:p>
    <w:p w:rsidR="004A385B" w:rsidRPr="00D478E2" w:rsidRDefault="004A385B" w:rsidP="004A385B">
      <w:pPr>
        <w:widowControl w:val="0"/>
        <w:rPr>
          <w:i/>
          <w:lang w:val="en-US"/>
        </w:rPr>
      </w:pPr>
      <w:r w:rsidRPr="00D478E2">
        <w:rPr>
          <w:b/>
          <w:bCs/>
          <w:i/>
          <w:lang w:val="en-US"/>
        </w:rPr>
        <w:t>Magomadov</w:t>
      </w:r>
      <w:r w:rsidRPr="008B2939">
        <w:rPr>
          <w:b/>
          <w:bCs/>
          <w:i/>
          <w:lang w:val="en-US"/>
        </w:rPr>
        <w:t xml:space="preserve"> </w:t>
      </w:r>
      <w:r w:rsidRPr="00D478E2">
        <w:rPr>
          <w:b/>
          <w:bCs/>
          <w:i/>
          <w:lang w:val="en-US"/>
        </w:rPr>
        <w:t>V.S.</w:t>
      </w:r>
    </w:p>
    <w:p w:rsidR="004A385B" w:rsidRPr="00F471CB" w:rsidRDefault="004A385B" w:rsidP="004A385B">
      <w:pPr>
        <w:widowControl w:val="0"/>
        <w:rPr>
          <w:lang w:val="en-US"/>
        </w:rPr>
      </w:pPr>
      <w:r w:rsidRPr="008B2939">
        <w:rPr>
          <w:lang w:val="en-US"/>
        </w:rPr>
        <w:t>Digital currency</w:t>
      </w:r>
      <w:r w:rsidRPr="00F471CB">
        <w:rPr>
          <w:lang w:val="en-US"/>
        </w:rPr>
        <w:t>……………………………………………………………………………….51</w:t>
      </w:r>
    </w:p>
    <w:p w:rsidR="004A385B" w:rsidRPr="00F471CB" w:rsidRDefault="004A385B" w:rsidP="004A385B">
      <w:pPr>
        <w:widowControl w:val="0"/>
        <w:rPr>
          <w:b/>
          <w:lang w:val="en-US"/>
        </w:rPr>
      </w:pPr>
      <w:r w:rsidRPr="00BA2FBD">
        <w:rPr>
          <w:b/>
          <w:i/>
          <w:lang w:val="en-US"/>
        </w:rPr>
        <w:t>Turkayev</w:t>
      </w:r>
      <w:r w:rsidRPr="00F471CB">
        <w:rPr>
          <w:b/>
          <w:i/>
          <w:lang w:val="en-US"/>
        </w:rPr>
        <w:t xml:space="preserve"> </w:t>
      </w:r>
      <w:r w:rsidRPr="00BA2FBD">
        <w:rPr>
          <w:b/>
          <w:i/>
          <w:lang w:val="en-US"/>
        </w:rPr>
        <w:t>H</w:t>
      </w:r>
      <w:r w:rsidRPr="00F471CB">
        <w:rPr>
          <w:b/>
          <w:i/>
          <w:lang w:val="en-US"/>
        </w:rPr>
        <w:t>.</w:t>
      </w:r>
      <w:r w:rsidRPr="00BA2FBD">
        <w:rPr>
          <w:b/>
          <w:i/>
          <w:lang w:val="en-US"/>
        </w:rPr>
        <w:t>V</w:t>
      </w:r>
      <w:r w:rsidRPr="00F471CB">
        <w:rPr>
          <w:b/>
          <w:i/>
          <w:lang w:val="en-US"/>
        </w:rPr>
        <w:t xml:space="preserve">., </w:t>
      </w:r>
      <w:r w:rsidRPr="00BA2FBD">
        <w:rPr>
          <w:b/>
          <w:i/>
          <w:lang w:val="en-US"/>
        </w:rPr>
        <w:t>Selmurzayeva</w:t>
      </w:r>
      <w:r w:rsidRPr="00F471CB">
        <w:rPr>
          <w:b/>
          <w:i/>
          <w:lang w:val="en-US"/>
        </w:rPr>
        <w:t xml:space="preserve"> </w:t>
      </w:r>
      <w:r w:rsidRPr="00BA2FBD">
        <w:rPr>
          <w:b/>
          <w:i/>
          <w:lang w:val="en-US"/>
        </w:rPr>
        <w:t>H</w:t>
      </w:r>
      <w:r w:rsidRPr="00F471CB">
        <w:rPr>
          <w:b/>
          <w:i/>
          <w:lang w:val="en-US"/>
        </w:rPr>
        <w:t>.</w:t>
      </w:r>
      <w:r w:rsidRPr="00BA2FBD">
        <w:rPr>
          <w:b/>
          <w:i/>
          <w:lang w:val="en-US"/>
        </w:rPr>
        <w:t>R</w:t>
      </w:r>
      <w:r w:rsidRPr="00F471CB">
        <w:rPr>
          <w:b/>
          <w:i/>
          <w:lang w:val="en-US"/>
        </w:rPr>
        <w:t xml:space="preserve">., </w:t>
      </w:r>
      <w:r w:rsidRPr="00BA2FBD">
        <w:rPr>
          <w:b/>
          <w:i/>
          <w:lang w:val="en-US"/>
        </w:rPr>
        <w:t>Isaeva</w:t>
      </w:r>
      <w:r w:rsidRPr="00F471CB">
        <w:rPr>
          <w:b/>
          <w:i/>
          <w:lang w:val="en-US"/>
        </w:rPr>
        <w:t xml:space="preserve"> </w:t>
      </w:r>
      <w:r w:rsidRPr="00BA2FBD">
        <w:rPr>
          <w:b/>
          <w:i/>
          <w:lang w:val="en-US"/>
        </w:rPr>
        <w:t>R</w:t>
      </w:r>
      <w:r w:rsidRPr="00F471CB">
        <w:rPr>
          <w:b/>
          <w:i/>
          <w:lang w:val="en-US"/>
        </w:rPr>
        <w:t>.</w:t>
      </w:r>
      <w:r w:rsidRPr="00BA2FBD">
        <w:rPr>
          <w:b/>
          <w:i/>
          <w:lang w:val="en-US"/>
        </w:rPr>
        <w:t>U</w:t>
      </w:r>
      <w:r w:rsidRPr="00F471CB">
        <w:rPr>
          <w:b/>
          <w:i/>
          <w:lang w:val="en-US"/>
        </w:rPr>
        <w:t>.</w:t>
      </w:r>
    </w:p>
    <w:p w:rsidR="004A385B" w:rsidRPr="00F471CB" w:rsidRDefault="004A385B" w:rsidP="004A385B">
      <w:pPr>
        <w:widowControl w:val="0"/>
        <w:rPr>
          <w:lang w:val="en-US"/>
        </w:rPr>
      </w:pPr>
      <w:r w:rsidRPr="00F471CB">
        <w:rPr>
          <w:lang w:val="en-US"/>
        </w:rPr>
        <w:t xml:space="preserve">Literary translation as factor of mutual enrichment of literatures </w:t>
      </w:r>
    </w:p>
    <w:p w:rsidR="004A385B" w:rsidRPr="00F471CB" w:rsidRDefault="004A385B" w:rsidP="004A385B">
      <w:pPr>
        <w:widowControl w:val="0"/>
        <w:rPr>
          <w:lang w:val="en-US"/>
        </w:rPr>
      </w:pPr>
      <w:r w:rsidRPr="00F471CB">
        <w:rPr>
          <w:lang w:val="en-US"/>
        </w:rPr>
        <w:t>(statement of a problem)……………………………………………………………………...55</w:t>
      </w:r>
    </w:p>
    <w:p w:rsidR="004A385B" w:rsidRPr="00F471CB" w:rsidRDefault="004A385B" w:rsidP="004A385B">
      <w:pPr>
        <w:pStyle w:val="2"/>
        <w:keepNext w:val="0"/>
        <w:widowControl w:val="0"/>
        <w:spacing w:before="0"/>
        <w:ind w:left="0"/>
        <w:rPr>
          <w:i/>
          <w:spacing w:val="0"/>
          <w:sz w:val="24"/>
          <w:szCs w:val="24"/>
          <w:lang w:val="en-US"/>
        </w:rPr>
      </w:pPr>
      <w:r w:rsidRPr="00E84434">
        <w:rPr>
          <w:i/>
          <w:spacing w:val="0"/>
          <w:sz w:val="24"/>
          <w:szCs w:val="24"/>
          <w:lang w:val="en-US"/>
        </w:rPr>
        <w:t>Rasumov</w:t>
      </w:r>
      <w:r w:rsidRPr="00F471CB">
        <w:rPr>
          <w:i/>
          <w:spacing w:val="0"/>
          <w:sz w:val="24"/>
          <w:szCs w:val="24"/>
          <w:lang w:val="en-US"/>
        </w:rPr>
        <w:t xml:space="preserve"> </w:t>
      </w:r>
      <w:r w:rsidRPr="00E84434">
        <w:rPr>
          <w:i/>
          <w:spacing w:val="0"/>
          <w:sz w:val="24"/>
          <w:szCs w:val="24"/>
          <w:lang w:val="en-US"/>
        </w:rPr>
        <w:t>V</w:t>
      </w:r>
      <w:r w:rsidRPr="00F471CB">
        <w:rPr>
          <w:i/>
          <w:spacing w:val="0"/>
          <w:sz w:val="24"/>
          <w:szCs w:val="24"/>
          <w:lang w:val="en-US"/>
        </w:rPr>
        <w:t>.</w:t>
      </w:r>
      <w:r w:rsidRPr="00E84434">
        <w:rPr>
          <w:i/>
          <w:spacing w:val="0"/>
          <w:sz w:val="24"/>
          <w:szCs w:val="24"/>
          <w:lang w:val="en-US"/>
        </w:rPr>
        <w:t>Sh</w:t>
      </w:r>
      <w:r w:rsidRPr="00F471CB">
        <w:rPr>
          <w:i/>
          <w:spacing w:val="0"/>
          <w:sz w:val="24"/>
          <w:szCs w:val="24"/>
          <w:lang w:val="en-US"/>
        </w:rPr>
        <w:t>.</w:t>
      </w:r>
    </w:p>
    <w:p w:rsidR="004A385B" w:rsidRPr="00F471CB" w:rsidRDefault="004A385B" w:rsidP="004A385B">
      <w:pPr>
        <w:pStyle w:val="2"/>
        <w:keepNext w:val="0"/>
        <w:widowControl w:val="0"/>
        <w:spacing w:before="0"/>
        <w:ind w:left="0"/>
        <w:rPr>
          <w:b w:val="0"/>
          <w:spacing w:val="0"/>
          <w:sz w:val="24"/>
          <w:szCs w:val="24"/>
          <w:lang w:val="en-US"/>
        </w:rPr>
      </w:pPr>
      <w:r w:rsidRPr="00F471CB">
        <w:rPr>
          <w:b w:val="0"/>
          <w:spacing w:val="0"/>
          <w:sz w:val="24"/>
          <w:szCs w:val="24"/>
          <w:lang w:val="en-US"/>
        </w:rPr>
        <w:t>Chechen folk humorous songs………………………………………………………………..66</w:t>
      </w:r>
    </w:p>
    <w:p w:rsidR="004A385B" w:rsidRPr="00076233" w:rsidRDefault="004A385B" w:rsidP="004A385B">
      <w:pPr>
        <w:widowControl w:val="0"/>
        <w:rPr>
          <w:b/>
          <w:i/>
          <w:iCs/>
          <w:lang w:val="en-US"/>
        </w:rPr>
      </w:pPr>
      <w:r w:rsidRPr="00076233">
        <w:rPr>
          <w:b/>
          <w:i/>
          <w:iCs/>
          <w:lang w:val="en-US"/>
        </w:rPr>
        <w:t>Khalidov</w:t>
      </w:r>
      <w:r w:rsidRPr="00F471CB">
        <w:rPr>
          <w:b/>
          <w:i/>
          <w:iCs/>
          <w:lang w:val="en-US"/>
        </w:rPr>
        <w:t xml:space="preserve"> </w:t>
      </w:r>
      <w:r w:rsidRPr="00076233">
        <w:rPr>
          <w:b/>
          <w:i/>
          <w:iCs/>
          <w:lang w:val="en-US"/>
        </w:rPr>
        <w:t>A.</w:t>
      </w:r>
      <w:r w:rsidRPr="00076233">
        <w:rPr>
          <w:b/>
          <w:i/>
          <w:iCs/>
          <w:caps/>
          <w:lang w:val="en-US"/>
        </w:rPr>
        <w:t>i</w:t>
      </w:r>
      <w:r w:rsidRPr="00076233">
        <w:rPr>
          <w:b/>
          <w:i/>
          <w:iCs/>
          <w:lang w:val="en-US"/>
        </w:rPr>
        <w:t>.</w:t>
      </w:r>
    </w:p>
    <w:p w:rsidR="004A385B" w:rsidRDefault="004A385B" w:rsidP="004A385B">
      <w:pPr>
        <w:widowControl w:val="0"/>
        <w:rPr>
          <w:bCs/>
          <w:lang w:val="en-US"/>
        </w:rPr>
      </w:pPr>
      <w:r w:rsidRPr="00F471CB">
        <w:rPr>
          <w:bCs/>
          <w:lang w:val="en-US"/>
        </w:rPr>
        <w:t xml:space="preserve">About lexical and grammatical nature "adverbs" in the function </w:t>
      </w:r>
    </w:p>
    <w:p w:rsidR="004A385B" w:rsidRPr="00F471CB" w:rsidRDefault="004A385B" w:rsidP="004A385B">
      <w:pPr>
        <w:widowControl w:val="0"/>
        <w:rPr>
          <w:bCs/>
          <w:caps/>
          <w:lang w:val="en-US"/>
        </w:rPr>
      </w:pPr>
      <w:r w:rsidRPr="00F471CB">
        <w:rPr>
          <w:bCs/>
          <w:lang w:val="en-US"/>
        </w:rPr>
        <w:t>of impersonal predicate in vainakh languages……………………………………………….</w:t>
      </w:r>
      <w:r>
        <w:rPr>
          <w:bCs/>
          <w:lang w:val="en-US"/>
        </w:rPr>
        <w:t>.</w:t>
      </w:r>
      <w:r w:rsidRPr="00F471CB">
        <w:rPr>
          <w:bCs/>
          <w:lang w:val="en-US"/>
        </w:rPr>
        <w:t>70</w:t>
      </w:r>
    </w:p>
    <w:p w:rsidR="004A385B" w:rsidRPr="0046368B" w:rsidRDefault="004A385B" w:rsidP="004A385B">
      <w:pPr>
        <w:widowControl w:val="0"/>
        <w:outlineLvl w:val="0"/>
        <w:rPr>
          <w:b/>
          <w:bCs/>
          <w:i/>
          <w:noProof/>
          <w:kern w:val="36"/>
          <w:lang w:val="en-US"/>
        </w:rPr>
      </w:pPr>
      <w:r w:rsidRPr="00AB5406">
        <w:rPr>
          <w:b/>
          <w:bCs/>
          <w:i/>
          <w:noProof/>
          <w:kern w:val="36"/>
          <w:lang w:val="en-US"/>
        </w:rPr>
        <w:t>Djanieva Z</w:t>
      </w:r>
      <w:r w:rsidRPr="0046368B">
        <w:rPr>
          <w:b/>
          <w:bCs/>
          <w:i/>
          <w:noProof/>
          <w:kern w:val="36"/>
          <w:lang w:val="en-US"/>
        </w:rPr>
        <w:t>.</w:t>
      </w:r>
      <w:r w:rsidRPr="00AB5406">
        <w:rPr>
          <w:b/>
          <w:bCs/>
          <w:i/>
          <w:noProof/>
          <w:kern w:val="36"/>
          <w:lang w:val="en-US"/>
        </w:rPr>
        <w:t>M</w:t>
      </w:r>
      <w:r w:rsidRPr="0046368B">
        <w:rPr>
          <w:b/>
          <w:bCs/>
          <w:i/>
          <w:noProof/>
          <w:kern w:val="36"/>
          <w:lang w:val="en-US"/>
        </w:rPr>
        <w:t>.</w:t>
      </w:r>
      <w:r w:rsidRPr="00AB5406">
        <w:rPr>
          <w:b/>
          <w:bCs/>
          <w:i/>
          <w:noProof/>
          <w:kern w:val="36"/>
          <w:lang w:val="en-US"/>
        </w:rPr>
        <w:t>,</w:t>
      </w:r>
      <w:r w:rsidRPr="0046368B">
        <w:rPr>
          <w:b/>
          <w:bCs/>
          <w:i/>
          <w:noProof/>
          <w:kern w:val="36"/>
          <w:lang w:val="en-US"/>
        </w:rPr>
        <w:t xml:space="preserve"> </w:t>
      </w:r>
      <w:r w:rsidRPr="00AB5406">
        <w:rPr>
          <w:b/>
          <w:bCs/>
          <w:i/>
          <w:noProof/>
          <w:kern w:val="36"/>
          <w:lang w:val="en-US"/>
        </w:rPr>
        <w:t>Hadzieva</w:t>
      </w:r>
      <w:r w:rsidRPr="0046368B">
        <w:rPr>
          <w:b/>
          <w:bCs/>
          <w:i/>
          <w:noProof/>
          <w:kern w:val="36"/>
          <w:lang w:val="en-US"/>
        </w:rPr>
        <w:t xml:space="preserve"> </w:t>
      </w:r>
      <w:r w:rsidRPr="00AB5406">
        <w:rPr>
          <w:b/>
          <w:bCs/>
          <w:i/>
          <w:noProof/>
          <w:kern w:val="36"/>
          <w:lang w:val="en-US"/>
        </w:rPr>
        <w:t>A</w:t>
      </w:r>
      <w:r w:rsidRPr="0046368B">
        <w:rPr>
          <w:b/>
          <w:bCs/>
          <w:i/>
          <w:noProof/>
          <w:kern w:val="36"/>
          <w:lang w:val="en-US"/>
        </w:rPr>
        <w:t>.</w:t>
      </w:r>
      <w:r w:rsidRPr="00AB5406">
        <w:rPr>
          <w:b/>
          <w:bCs/>
          <w:i/>
          <w:noProof/>
          <w:kern w:val="36"/>
          <w:lang w:val="en-US"/>
        </w:rPr>
        <w:t>A</w:t>
      </w:r>
      <w:r w:rsidRPr="0046368B">
        <w:rPr>
          <w:b/>
          <w:bCs/>
          <w:i/>
          <w:noProof/>
          <w:kern w:val="36"/>
          <w:lang w:val="en-US"/>
        </w:rPr>
        <w:t>.</w:t>
      </w:r>
    </w:p>
    <w:p w:rsidR="004A385B" w:rsidRPr="0046368B" w:rsidRDefault="004A385B" w:rsidP="004A385B">
      <w:pPr>
        <w:widowControl w:val="0"/>
        <w:outlineLvl w:val="0"/>
        <w:rPr>
          <w:lang w:val="en-US"/>
        </w:rPr>
      </w:pPr>
      <w:r w:rsidRPr="0046368B">
        <w:rPr>
          <w:lang w:val="en-US"/>
        </w:rPr>
        <w:t xml:space="preserve">Destiny of the person in a totalitarian society </w:t>
      </w:r>
    </w:p>
    <w:p w:rsidR="004A385B" w:rsidRPr="0046368B" w:rsidRDefault="004A385B" w:rsidP="004A385B">
      <w:pPr>
        <w:widowControl w:val="0"/>
        <w:outlineLvl w:val="0"/>
        <w:rPr>
          <w:lang w:val="en-US"/>
        </w:rPr>
      </w:pPr>
      <w:r w:rsidRPr="0046368B">
        <w:rPr>
          <w:lang w:val="en-US"/>
        </w:rPr>
        <w:t>(on the example of novel E.I. Zamyatin's "We")……………………………………………</w:t>
      </w:r>
      <w:r>
        <w:rPr>
          <w:lang w:val="en-US"/>
        </w:rPr>
        <w:t>..</w:t>
      </w:r>
      <w:r w:rsidRPr="0046368B">
        <w:rPr>
          <w:lang w:val="en-US"/>
        </w:rPr>
        <w:t>80</w:t>
      </w:r>
    </w:p>
    <w:p w:rsidR="004A385B" w:rsidRPr="0046368B" w:rsidRDefault="004A385B" w:rsidP="004A385B">
      <w:pPr>
        <w:widowControl w:val="0"/>
        <w:outlineLvl w:val="0"/>
        <w:rPr>
          <w:b/>
          <w:bCs/>
          <w:i/>
          <w:noProof/>
          <w:kern w:val="36"/>
          <w:lang w:val="en-US"/>
        </w:rPr>
      </w:pPr>
      <w:r w:rsidRPr="00AB5406">
        <w:rPr>
          <w:b/>
          <w:bCs/>
          <w:i/>
          <w:noProof/>
          <w:kern w:val="36"/>
          <w:lang w:val="en-US"/>
        </w:rPr>
        <w:t>Djanieva Z</w:t>
      </w:r>
      <w:r w:rsidRPr="0046368B">
        <w:rPr>
          <w:b/>
          <w:bCs/>
          <w:i/>
          <w:noProof/>
          <w:kern w:val="36"/>
          <w:lang w:val="en-US"/>
        </w:rPr>
        <w:t>.</w:t>
      </w:r>
      <w:r w:rsidRPr="00AB5406">
        <w:rPr>
          <w:b/>
          <w:bCs/>
          <w:i/>
          <w:noProof/>
          <w:kern w:val="36"/>
          <w:lang w:val="en-US"/>
        </w:rPr>
        <w:t>M</w:t>
      </w:r>
      <w:r w:rsidRPr="0046368B">
        <w:rPr>
          <w:b/>
          <w:bCs/>
          <w:i/>
          <w:noProof/>
          <w:kern w:val="36"/>
          <w:lang w:val="en-US"/>
        </w:rPr>
        <w:t>.</w:t>
      </w:r>
      <w:r w:rsidRPr="00AB5406">
        <w:rPr>
          <w:b/>
          <w:bCs/>
          <w:i/>
          <w:noProof/>
          <w:kern w:val="36"/>
          <w:lang w:val="en-US"/>
        </w:rPr>
        <w:t>,</w:t>
      </w:r>
      <w:r w:rsidRPr="0046368B">
        <w:rPr>
          <w:b/>
          <w:bCs/>
          <w:i/>
          <w:noProof/>
          <w:kern w:val="36"/>
          <w:lang w:val="en-US"/>
        </w:rPr>
        <w:t xml:space="preserve"> </w:t>
      </w:r>
      <w:r w:rsidRPr="00AB5406">
        <w:rPr>
          <w:b/>
          <w:bCs/>
          <w:i/>
          <w:noProof/>
          <w:kern w:val="36"/>
          <w:lang w:val="en-US"/>
        </w:rPr>
        <w:t>Hadzieva</w:t>
      </w:r>
      <w:r w:rsidRPr="0046368B">
        <w:rPr>
          <w:b/>
          <w:bCs/>
          <w:i/>
          <w:noProof/>
          <w:kern w:val="36"/>
          <w:lang w:val="en-US"/>
        </w:rPr>
        <w:t xml:space="preserve"> </w:t>
      </w:r>
      <w:r w:rsidRPr="00AB5406">
        <w:rPr>
          <w:b/>
          <w:bCs/>
          <w:i/>
          <w:noProof/>
          <w:kern w:val="36"/>
          <w:lang w:val="en-US"/>
        </w:rPr>
        <w:t>A</w:t>
      </w:r>
      <w:r w:rsidRPr="0046368B">
        <w:rPr>
          <w:b/>
          <w:bCs/>
          <w:i/>
          <w:noProof/>
          <w:kern w:val="36"/>
          <w:lang w:val="en-US"/>
        </w:rPr>
        <w:t>.</w:t>
      </w:r>
      <w:r w:rsidRPr="00AB5406">
        <w:rPr>
          <w:b/>
          <w:bCs/>
          <w:i/>
          <w:noProof/>
          <w:kern w:val="36"/>
          <w:lang w:val="en-US"/>
        </w:rPr>
        <w:t>A</w:t>
      </w:r>
      <w:r w:rsidRPr="0046368B">
        <w:rPr>
          <w:b/>
          <w:bCs/>
          <w:i/>
          <w:noProof/>
          <w:kern w:val="36"/>
          <w:lang w:val="en-US"/>
        </w:rPr>
        <w:t>.</w:t>
      </w:r>
    </w:p>
    <w:p w:rsidR="004A385B" w:rsidRDefault="004A385B" w:rsidP="004A385B">
      <w:pPr>
        <w:widowControl w:val="0"/>
        <w:rPr>
          <w:lang w:val="en-US"/>
        </w:rPr>
      </w:pPr>
      <w:r w:rsidRPr="006C1569">
        <w:rPr>
          <w:lang w:val="en-US"/>
        </w:rPr>
        <w:t xml:space="preserve">The problem of social order in the dystopia of the twentieth century </w:t>
      </w:r>
    </w:p>
    <w:p w:rsidR="004A385B" w:rsidRPr="006C1569" w:rsidRDefault="004A385B" w:rsidP="004A385B">
      <w:pPr>
        <w:widowControl w:val="0"/>
        <w:rPr>
          <w:lang w:val="en-US"/>
        </w:rPr>
      </w:pPr>
      <w:r w:rsidRPr="006C1569">
        <w:rPr>
          <w:lang w:val="en-US"/>
        </w:rPr>
        <w:t xml:space="preserve">(on the novel by </w:t>
      </w:r>
      <w:r>
        <w:rPr>
          <w:lang w:val="en-US"/>
        </w:rPr>
        <w:t>E.</w:t>
      </w:r>
      <w:r w:rsidRPr="006C1569">
        <w:rPr>
          <w:lang w:val="en-US"/>
        </w:rPr>
        <w:t>I. Zamyatin "We")………………………………………………………..83</w:t>
      </w:r>
    </w:p>
    <w:p w:rsidR="004A385B" w:rsidRPr="008B456C" w:rsidRDefault="004A385B" w:rsidP="004A385B">
      <w:pPr>
        <w:widowControl w:val="0"/>
        <w:rPr>
          <w:b/>
          <w:i/>
          <w:shd w:val="clear" w:color="auto" w:fill="FFFFFF"/>
          <w:lang w:val="en-US"/>
        </w:rPr>
      </w:pPr>
      <w:r w:rsidRPr="008B456C">
        <w:rPr>
          <w:b/>
          <w:i/>
          <w:shd w:val="clear" w:color="auto" w:fill="FFFFFF"/>
          <w:lang w:val="en-US"/>
        </w:rPr>
        <w:t>Hunarikova</w:t>
      </w:r>
      <w:r w:rsidRPr="006C1569">
        <w:rPr>
          <w:b/>
          <w:i/>
          <w:shd w:val="clear" w:color="auto" w:fill="FFFFFF"/>
          <w:lang w:val="en-US"/>
        </w:rPr>
        <w:t xml:space="preserve"> </w:t>
      </w:r>
      <w:r w:rsidRPr="008B456C">
        <w:rPr>
          <w:b/>
          <w:i/>
          <w:shd w:val="clear" w:color="auto" w:fill="FFFFFF"/>
          <w:lang w:val="en-US"/>
        </w:rPr>
        <w:t xml:space="preserve">P.H. </w:t>
      </w:r>
    </w:p>
    <w:p w:rsidR="004A385B" w:rsidRPr="006C1569" w:rsidRDefault="004A385B" w:rsidP="004A385B">
      <w:pPr>
        <w:widowControl w:val="0"/>
        <w:rPr>
          <w:lang w:val="en-US"/>
        </w:rPr>
      </w:pPr>
      <w:r w:rsidRPr="006C1569">
        <w:rPr>
          <w:lang w:val="en-PH"/>
        </w:rPr>
        <w:t>A theme of love is in the poetry of А. of Block</w:t>
      </w:r>
      <w:r w:rsidRPr="006C1569">
        <w:rPr>
          <w:lang w:val="en-US"/>
        </w:rPr>
        <w:t>……………………………………………....86</w:t>
      </w:r>
    </w:p>
    <w:p w:rsidR="004A385B" w:rsidRPr="0057068C" w:rsidRDefault="004A385B" w:rsidP="004A385B">
      <w:pPr>
        <w:pStyle w:val="af"/>
        <w:widowControl w:val="0"/>
        <w:shd w:val="clear" w:color="auto" w:fill="FFFFFF"/>
        <w:spacing w:before="0" w:beforeAutospacing="0" w:after="0" w:afterAutospacing="0"/>
        <w:rPr>
          <w:b/>
          <w:i/>
          <w:color w:val="000000"/>
          <w:lang w:val="en-US"/>
        </w:rPr>
      </w:pPr>
      <w:r w:rsidRPr="00023AC1">
        <w:rPr>
          <w:b/>
          <w:i/>
          <w:color w:val="000000"/>
          <w:lang w:val="en-US"/>
        </w:rPr>
        <w:t>Kulayeva</w:t>
      </w:r>
      <w:r w:rsidRPr="006C1569">
        <w:rPr>
          <w:b/>
          <w:i/>
          <w:color w:val="000000"/>
          <w:lang w:val="en-US"/>
        </w:rPr>
        <w:t xml:space="preserve"> </w:t>
      </w:r>
      <w:r w:rsidRPr="00023AC1">
        <w:rPr>
          <w:b/>
          <w:i/>
          <w:color w:val="000000"/>
          <w:lang w:val="en-US"/>
        </w:rPr>
        <w:t>F.A.</w:t>
      </w:r>
    </w:p>
    <w:p w:rsidR="004A385B" w:rsidRPr="006C1569" w:rsidRDefault="004A385B" w:rsidP="004A385B">
      <w:pPr>
        <w:pStyle w:val="af"/>
        <w:widowControl w:val="0"/>
        <w:shd w:val="clear" w:color="auto" w:fill="FFFFFF"/>
        <w:spacing w:before="0" w:beforeAutospacing="0" w:after="0" w:afterAutospacing="0"/>
        <w:rPr>
          <w:color w:val="000000"/>
          <w:lang w:val="en-US"/>
        </w:rPr>
      </w:pPr>
      <w:r w:rsidRPr="006C1569">
        <w:rPr>
          <w:color w:val="000000"/>
          <w:lang w:val="en-US"/>
        </w:rPr>
        <w:t>Functions of emotional intonation in some not two-member designs……………………….</w:t>
      </w:r>
      <w:r>
        <w:rPr>
          <w:color w:val="000000"/>
          <w:lang w:val="en-US"/>
        </w:rPr>
        <w:t>.</w:t>
      </w:r>
      <w:r w:rsidRPr="006C1569">
        <w:rPr>
          <w:color w:val="000000"/>
          <w:lang w:val="en-US"/>
        </w:rPr>
        <w:t>89</w:t>
      </w:r>
    </w:p>
    <w:p w:rsidR="004A385B" w:rsidRPr="00023AC1" w:rsidRDefault="004A385B" w:rsidP="004A385B">
      <w:pPr>
        <w:pStyle w:val="Default"/>
        <w:widowControl w:val="0"/>
        <w:rPr>
          <w:b/>
          <w:i/>
          <w:color w:val="auto"/>
          <w:lang w:val="en-US"/>
        </w:rPr>
      </w:pPr>
      <w:r w:rsidRPr="00023AC1">
        <w:rPr>
          <w:b/>
          <w:bCs/>
          <w:i/>
          <w:color w:val="auto"/>
          <w:lang w:val="en-US"/>
        </w:rPr>
        <w:t>Dokueva</w:t>
      </w:r>
      <w:r w:rsidRPr="006C1569">
        <w:rPr>
          <w:b/>
          <w:bCs/>
          <w:i/>
          <w:color w:val="auto"/>
          <w:lang w:val="en-US"/>
        </w:rPr>
        <w:t xml:space="preserve"> </w:t>
      </w:r>
      <w:r w:rsidRPr="00023AC1">
        <w:rPr>
          <w:b/>
          <w:bCs/>
          <w:i/>
          <w:color w:val="auto"/>
          <w:lang w:val="en-US"/>
        </w:rPr>
        <w:t>Kh.A.</w:t>
      </w:r>
    </w:p>
    <w:p w:rsidR="004A385B" w:rsidRPr="006C1569" w:rsidRDefault="004A385B" w:rsidP="004A385B">
      <w:pPr>
        <w:pStyle w:val="Default"/>
        <w:widowControl w:val="0"/>
        <w:rPr>
          <w:bCs/>
          <w:lang w:val="en-US"/>
        </w:rPr>
      </w:pPr>
      <w:r w:rsidRPr="006C1569">
        <w:rPr>
          <w:bCs/>
          <w:lang w:val="en-US"/>
        </w:rPr>
        <w:t>Definition and characteristics of the concept on the example of the term "idea"…………….92</w:t>
      </w:r>
    </w:p>
    <w:p w:rsidR="004A385B" w:rsidRPr="00E54985" w:rsidRDefault="004A385B" w:rsidP="004A385B">
      <w:pPr>
        <w:widowControl w:val="0"/>
        <w:rPr>
          <w:b/>
          <w:i/>
          <w:lang w:val="en-US"/>
        </w:rPr>
      </w:pPr>
      <w:r w:rsidRPr="00E54985">
        <w:rPr>
          <w:b/>
          <w:i/>
          <w:lang w:val="en-US"/>
        </w:rPr>
        <w:t>Dzeitov</w:t>
      </w:r>
      <w:r w:rsidRPr="00E54985">
        <w:rPr>
          <w:b/>
          <w:i/>
        </w:rPr>
        <w:t>а</w:t>
      </w:r>
      <w:r w:rsidRPr="004134E4">
        <w:rPr>
          <w:b/>
          <w:i/>
          <w:lang w:val="en-US"/>
        </w:rPr>
        <w:t xml:space="preserve"> </w:t>
      </w:r>
      <w:r w:rsidRPr="00E54985">
        <w:rPr>
          <w:b/>
          <w:i/>
          <w:lang w:val="en-US"/>
        </w:rPr>
        <w:t>H.B.,</w:t>
      </w:r>
      <w:r w:rsidRPr="004134E4">
        <w:rPr>
          <w:b/>
          <w:i/>
          <w:lang w:val="en-US"/>
        </w:rPr>
        <w:t xml:space="preserve"> </w:t>
      </w:r>
      <w:r w:rsidRPr="00E54985">
        <w:rPr>
          <w:b/>
          <w:i/>
          <w:lang w:val="en-US"/>
        </w:rPr>
        <w:t>Yusupov</w:t>
      </w:r>
      <w:r w:rsidRPr="00E54985">
        <w:rPr>
          <w:b/>
          <w:i/>
        </w:rPr>
        <w:t>а</w:t>
      </w:r>
      <w:r w:rsidRPr="004134E4">
        <w:rPr>
          <w:b/>
          <w:i/>
          <w:lang w:val="en-US"/>
        </w:rPr>
        <w:t xml:space="preserve"> </w:t>
      </w:r>
      <w:r w:rsidRPr="00E54985">
        <w:rPr>
          <w:b/>
          <w:i/>
          <w:lang w:val="en-US"/>
        </w:rPr>
        <w:t>S.S.-A.</w:t>
      </w:r>
    </w:p>
    <w:p w:rsidR="004A385B" w:rsidRPr="004134E4" w:rsidRDefault="004A385B" w:rsidP="004A385B">
      <w:pPr>
        <w:widowControl w:val="0"/>
        <w:rPr>
          <w:lang w:val="en-US"/>
        </w:rPr>
      </w:pPr>
      <w:r w:rsidRPr="004134E4">
        <w:rPr>
          <w:lang w:val="en-US"/>
        </w:rPr>
        <w:t xml:space="preserve">On the news dictionary of cultural literacy </w:t>
      </w:r>
      <w:r>
        <w:rPr>
          <w:lang w:val="en-US"/>
        </w:rPr>
        <w:t>E.</w:t>
      </w:r>
      <w:r w:rsidRPr="004134E4">
        <w:rPr>
          <w:lang w:val="en-US"/>
        </w:rPr>
        <w:t xml:space="preserve"> Hirsch………………………………………...96</w:t>
      </w:r>
    </w:p>
    <w:p w:rsidR="004A385B" w:rsidRPr="0057068C" w:rsidRDefault="004A385B" w:rsidP="004A385B">
      <w:pPr>
        <w:widowControl w:val="0"/>
        <w:rPr>
          <w:i/>
          <w:lang w:val="en-US"/>
        </w:rPr>
      </w:pPr>
      <w:r w:rsidRPr="00E54985">
        <w:rPr>
          <w:b/>
          <w:bCs/>
          <w:i/>
          <w:lang w:val="en-US"/>
        </w:rPr>
        <w:t>Dautmerzaeva</w:t>
      </w:r>
      <w:r w:rsidRPr="00BA7DFC">
        <w:rPr>
          <w:b/>
          <w:bCs/>
          <w:i/>
          <w:lang w:val="en-US"/>
        </w:rPr>
        <w:t xml:space="preserve"> </w:t>
      </w:r>
      <w:r w:rsidRPr="00E54985">
        <w:rPr>
          <w:b/>
          <w:bCs/>
          <w:i/>
          <w:lang w:val="en-US"/>
        </w:rPr>
        <w:t>L</w:t>
      </w:r>
      <w:r w:rsidRPr="0057068C">
        <w:rPr>
          <w:b/>
          <w:bCs/>
          <w:i/>
          <w:lang w:val="en-US"/>
        </w:rPr>
        <w:t>.</w:t>
      </w:r>
      <w:r w:rsidRPr="00E54985">
        <w:rPr>
          <w:b/>
          <w:bCs/>
          <w:i/>
          <w:lang w:val="en-US"/>
        </w:rPr>
        <w:t>M</w:t>
      </w:r>
      <w:r w:rsidRPr="0057068C">
        <w:rPr>
          <w:b/>
          <w:bCs/>
          <w:i/>
          <w:lang w:val="en-US"/>
        </w:rPr>
        <w:t>.</w:t>
      </w:r>
    </w:p>
    <w:p w:rsidR="004A385B" w:rsidRDefault="004A385B" w:rsidP="004A385B">
      <w:pPr>
        <w:widowControl w:val="0"/>
        <w:rPr>
          <w:lang w:val="en-US"/>
        </w:rPr>
      </w:pPr>
      <w:r w:rsidRPr="00BA7DFC">
        <w:rPr>
          <w:lang w:val="en-US"/>
        </w:rPr>
        <w:t xml:space="preserve">Creative imagination in students in the classroom on environmental </w:t>
      </w:r>
    </w:p>
    <w:p w:rsidR="004A385B" w:rsidRPr="00BA7DFC" w:rsidRDefault="004A385B" w:rsidP="004A385B">
      <w:pPr>
        <w:widowControl w:val="0"/>
        <w:rPr>
          <w:lang w:val="en-US"/>
        </w:rPr>
      </w:pPr>
      <w:r w:rsidRPr="00BA7DFC">
        <w:rPr>
          <w:lang w:val="en-US"/>
        </w:rPr>
        <w:t>psychology and environmental pedagogy…………………………………………………….99</w:t>
      </w:r>
    </w:p>
    <w:p w:rsidR="00447753" w:rsidRDefault="00447753" w:rsidP="004A385B">
      <w:pPr>
        <w:widowControl w:val="0"/>
        <w:rPr>
          <w:rFonts w:eastAsia="Calibri"/>
          <w:b/>
          <w:i/>
          <w:lang w:val="en-US"/>
        </w:rPr>
      </w:pPr>
    </w:p>
    <w:p w:rsidR="004A385B" w:rsidRPr="00632C61" w:rsidRDefault="004A385B" w:rsidP="004A385B">
      <w:pPr>
        <w:widowControl w:val="0"/>
        <w:rPr>
          <w:rFonts w:eastAsia="Calibri"/>
          <w:b/>
          <w:i/>
          <w:lang w:val="en-US"/>
        </w:rPr>
      </w:pPr>
      <w:r w:rsidRPr="00632C61">
        <w:rPr>
          <w:rFonts w:eastAsia="Calibri"/>
          <w:b/>
          <w:i/>
          <w:lang w:val="en-US"/>
        </w:rPr>
        <w:lastRenderedPageBreak/>
        <w:t>Zanaev</w:t>
      </w:r>
      <w:r w:rsidRPr="00BA7DFC">
        <w:rPr>
          <w:rFonts w:eastAsia="Calibri"/>
          <w:b/>
          <w:i/>
          <w:lang w:val="en-US"/>
        </w:rPr>
        <w:t xml:space="preserve"> </w:t>
      </w:r>
      <w:r w:rsidRPr="00632C61">
        <w:rPr>
          <w:rFonts w:eastAsia="Calibri"/>
          <w:b/>
          <w:i/>
          <w:lang w:val="en-US"/>
        </w:rPr>
        <w:t>S.S.</w:t>
      </w:r>
    </w:p>
    <w:p w:rsidR="004A385B" w:rsidRPr="00BA7DFC" w:rsidRDefault="004A385B" w:rsidP="004A385B">
      <w:pPr>
        <w:widowControl w:val="0"/>
        <w:rPr>
          <w:lang w:val="en-US"/>
        </w:rPr>
      </w:pPr>
      <w:r w:rsidRPr="00BA7DFC">
        <w:rPr>
          <w:lang w:val="en-US"/>
        </w:rPr>
        <w:t>Aspects of the work of the psychologist preschool</w:t>
      </w:r>
    </w:p>
    <w:p w:rsidR="004A385B" w:rsidRPr="00BA7DFC" w:rsidRDefault="004A385B" w:rsidP="004A385B">
      <w:pPr>
        <w:widowControl w:val="0"/>
        <w:rPr>
          <w:lang w:val="en-US"/>
        </w:rPr>
      </w:pPr>
      <w:r w:rsidRPr="00BA7DFC">
        <w:rPr>
          <w:lang w:val="en-US"/>
        </w:rPr>
        <w:t>institutions on the formation of speech activities of the child……………………………</w:t>
      </w:r>
      <w:r>
        <w:rPr>
          <w:lang w:val="en-US"/>
        </w:rPr>
        <w:t>…</w:t>
      </w:r>
      <w:r w:rsidRPr="00BA7DFC">
        <w:rPr>
          <w:lang w:val="en-US"/>
        </w:rPr>
        <w:t>102</w:t>
      </w:r>
    </w:p>
    <w:p w:rsidR="004A385B" w:rsidRPr="00BA7DFC" w:rsidRDefault="004A385B" w:rsidP="004A385B">
      <w:pPr>
        <w:pStyle w:val="af1"/>
        <w:widowControl w:val="0"/>
        <w:rPr>
          <w:rFonts w:ascii="Times New Roman" w:hAnsi="Times New Roman" w:cs="Times New Roman"/>
          <w:b/>
          <w:i/>
          <w:sz w:val="24"/>
          <w:szCs w:val="24"/>
          <w:lang w:val="en-US"/>
        </w:rPr>
      </w:pPr>
      <w:r w:rsidRPr="00632C61">
        <w:rPr>
          <w:rFonts w:ascii="Times New Roman" w:hAnsi="Times New Roman" w:cs="Times New Roman"/>
          <w:b/>
          <w:i/>
          <w:sz w:val="24"/>
          <w:szCs w:val="24"/>
          <w:lang w:val="en-US"/>
        </w:rPr>
        <w:t>Osmaev</w:t>
      </w:r>
      <w:r w:rsidRPr="00BA7DFC">
        <w:rPr>
          <w:rFonts w:ascii="Times New Roman" w:hAnsi="Times New Roman" w:cs="Times New Roman"/>
          <w:b/>
          <w:i/>
          <w:sz w:val="24"/>
          <w:szCs w:val="24"/>
          <w:lang w:val="en-US"/>
        </w:rPr>
        <w:t xml:space="preserve"> </w:t>
      </w:r>
      <w:r w:rsidRPr="00632C61">
        <w:rPr>
          <w:rFonts w:ascii="Times New Roman" w:hAnsi="Times New Roman" w:cs="Times New Roman"/>
          <w:b/>
          <w:i/>
          <w:sz w:val="24"/>
          <w:szCs w:val="24"/>
          <w:lang w:val="en-US"/>
        </w:rPr>
        <w:t>M</w:t>
      </w:r>
      <w:r w:rsidRPr="00BA7DFC">
        <w:rPr>
          <w:rFonts w:ascii="Times New Roman" w:hAnsi="Times New Roman" w:cs="Times New Roman"/>
          <w:b/>
          <w:i/>
          <w:sz w:val="24"/>
          <w:szCs w:val="24"/>
          <w:lang w:val="en-US"/>
        </w:rPr>
        <w:t>.</w:t>
      </w:r>
      <w:r w:rsidRPr="00632C61">
        <w:rPr>
          <w:rFonts w:ascii="Times New Roman" w:hAnsi="Times New Roman" w:cs="Times New Roman"/>
          <w:b/>
          <w:i/>
          <w:sz w:val="24"/>
          <w:szCs w:val="24"/>
          <w:lang w:val="en-US"/>
        </w:rPr>
        <w:t>K</w:t>
      </w:r>
      <w:r w:rsidRPr="00BA7DFC">
        <w:rPr>
          <w:rFonts w:ascii="Times New Roman" w:hAnsi="Times New Roman" w:cs="Times New Roman"/>
          <w:b/>
          <w:i/>
          <w:sz w:val="24"/>
          <w:szCs w:val="24"/>
          <w:lang w:val="en-US"/>
        </w:rPr>
        <w:t>.</w:t>
      </w:r>
    </w:p>
    <w:p w:rsidR="004A385B" w:rsidRPr="00BA7DFC" w:rsidRDefault="004A385B" w:rsidP="004A385B">
      <w:pPr>
        <w:pStyle w:val="af1"/>
        <w:widowControl w:val="0"/>
        <w:rPr>
          <w:rFonts w:ascii="Times New Roman" w:hAnsi="Times New Roman" w:cs="Times New Roman"/>
          <w:sz w:val="24"/>
          <w:szCs w:val="24"/>
          <w:lang w:val="en-US"/>
        </w:rPr>
      </w:pPr>
      <w:r w:rsidRPr="00BA7DFC">
        <w:rPr>
          <w:rFonts w:ascii="Times New Roman" w:hAnsi="Times New Roman" w:cs="Times New Roman"/>
          <w:sz w:val="24"/>
          <w:szCs w:val="24"/>
          <w:lang w:val="en-US"/>
        </w:rPr>
        <w:t>About tolerance of the chechen people……………………………………………………...105</w:t>
      </w:r>
    </w:p>
    <w:p w:rsidR="004A385B" w:rsidRPr="002B1C69" w:rsidRDefault="004A385B" w:rsidP="004A385B">
      <w:pPr>
        <w:widowControl w:val="0"/>
        <w:rPr>
          <w:b/>
          <w:i/>
          <w:lang w:val="en-US"/>
        </w:rPr>
      </w:pPr>
      <w:r w:rsidRPr="002B1C69">
        <w:rPr>
          <w:b/>
          <w:i/>
          <w:lang w:val="en-US"/>
        </w:rPr>
        <w:t>Serdyukova</w:t>
      </w:r>
      <w:r w:rsidRPr="00BA7DFC">
        <w:rPr>
          <w:b/>
          <w:i/>
          <w:lang w:val="en-US"/>
        </w:rPr>
        <w:t xml:space="preserve"> </w:t>
      </w:r>
      <w:r w:rsidRPr="002B1C69">
        <w:rPr>
          <w:b/>
          <w:i/>
          <w:lang w:val="en-US"/>
        </w:rPr>
        <w:t>E.F.</w:t>
      </w:r>
    </w:p>
    <w:p w:rsidR="004A385B" w:rsidRPr="00BA7DFC" w:rsidRDefault="004A385B" w:rsidP="004A385B">
      <w:pPr>
        <w:widowControl w:val="0"/>
        <w:rPr>
          <w:lang w:val="en-US"/>
        </w:rPr>
      </w:pPr>
      <w:r w:rsidRPr="00BA7DFC">
        <w:rPr>
          <w:lang w:val="en-US"/>
        </w:rPr>
        <w:t>Transformation of life prospects in the period of maturity………………………………</w:t>
      </w:r>
      <w:r>
        <w:rPr>
          <w:lang w:val="en-US"/>
        </w:rPr>
        <w:t>….</w:t>
      </w:r>
      <w:r w:rsidRPr="00BA7DFC">
        <w:rPr>
          <w:lang w:val="en-US"/>
        </w:rPr>
        <w:t>109</w:t>
      </w:r>
    </w:p>
    <w:p w:rsidR="004A385B" w:rsidRPr="00B50C31" w:rsidRDefault="004A385B" w:rsidP="004A385B">
      <w:pPr>
        <w:pStyle w:val="af1"/>
        <w:widowControl w:val="0"/>
        <w:rPr>
          <w:rFonts w:ascii="Times New Roman" w:hAnsi="Times New Roman" w:cs="Times New Roman"/>
          <w:b/>
          <w:i/>
          <w:sz w:val="24"/>
          <w:szCs w:val="24"/>
          <w:lang w:val="en-US"/>
        </w:rPr>
      </w:pPr>
      <w:r w:rsidRPr="00B50C31">
        <w:rPr>
          <w:rFonts w:ascii="Times New Roman" w:hAnsi="Times New Roman" w:cs="Times New Roman"/>
          <w:b/>
          <w:i/>
          <w:sz w:val="24"/>
          <w:szCs w:val="24"/>
          <w:lang w:val="en-US"/>
        </w:rPr>
        <w:t>Serdyukova</w:t>
      </w:r>
      <w:r w:rsidRPr="00BA7DFC">
        <w:rPr>
          <w:rFonts w:ascii="Times New Roman" w:hAnsi="Times New Roman" w:cs="Times New Roman"/>
          <w:b/>
          <w:i/>
          <w:sz w:val="24"/>
          <w:szCs w:val="24"/>
          <w:lang w:val="en-US"/>
        </w:rPr>
        <w:t xml:space="preserve"> </w:t>
      </w:r>
      <w:r w:rsidRPr="00B50C31">
        <w:rPr>
          <w:rFonts w:ascii="Times New Roman" w:hAnsi="Times New Roman" w:cs="Times New Roman"/>
          <w:b/>
          <w:i/>
          <w:sz w:val="24"/>
          <w:szCs w:val="24"/>
          <w:lang w:val="en-US"/>
        </w:rPr>
        <w:t>E.F.,</w:t>
      </w:r>
      <w:r w:rsidRPr="00BA7DFC">
        <w:rPr>
          <w:rFonts w:ascii="Times New Roman" w:hAnsi="Times New Roman" w:cs="Times New Roman"/>
          <w:b/>
          <w:i/>
          <w:sz w:val="24"/>
          <w:szCs w:val="24"/>
          <w:lang w:val="en-US"/>
        </w:rPr>
        <w:t xml:space="preserve"> </w:t>
      </w:r>
      <w:r w:rsidRPr="00B50C31">
        <w:rPr>
          <w:rFonts w:ascii="Times New Roman" w:hAnsi="Times New Roman" w:cs="Times New Roman"/>
          <w:b/>
          <w:i/>
          <w:sz w:val="24"/>
          <w:szCs w:val="24"/>
          <w:lang w:val="en-US"/>
        </w:rPr>
        <w:t>Shapovalova</w:t>
      </w:r>
      <w:r w:rsidRPr="00BA7DFC">
        <w:rPr>
          <w:rFonts w:ascii="Times New Roman" w:hAnsi="Times New Roman" w:cs="Times New Roman"/>
          <w:b/>
          <w:i/>
          <w:sz w:val="24"/>
          <w:szCs w:val="24"/>
          <w:lang w:val="en-US"/>
        </w:rPr>
        <w:t xml:space="preserve"> </w:t>
      </w:r>
      <w:r w:rsidRPr="00B50C31">
        <w:rPr>
          <w:rFonts w:ascii="Times New Roman" w:hAnsi="Times New Roman" w:cs="Times New Roman"/>
          <w:b/>
          <w:i/>
          <w:sz w:val="24"/>
          <w:szCs w:val="24"/>
          <w:lang w:val="en-US"/>
        </w:rPr>
        <w:t>M.L.</w:t>
      </w:r>
    </w:p>
    <w:p w:rsidR="004A385B" w:rsidRPr="00BA7DFC" w:rsidRDefault="004A385B" w:rsidP="004A385B">
      <w:pPr>
        <w:pStyle w:val="af1"/>
        <w:widowControl w:val="0"/>
        <w:rPr>
          <w:rFonts w:ascii="Times New Roman" w:hAnsi="Times New Roman" w:cs="Times New Roman"/>
          <w:sz w:val="24"/>
          <w:szCs w:val="24"/>
          <w:lang w:val="en-US"/>
        </w:rPr>
      </w:pPr>
      <w:r w:rsidRPr="00BA7DFC">
        <w:rPr>
          <w:rFonts w:ascii="Times New Roman" w:hAnsi="Times New Roman" w:cs="Times New Roman"/>
          <w:sz w:val="24"/>
          <w:szCs w:val="24"/>
        </w:rPr>
        <w:t>The use of symboldrama in working with adolescents</w:t>
      </w:r>
      <w:r w:rsidRPr="00BA7DFC">
        <w:rPr>
          <w:rFonts w:ascii="Times New Roman" w:hAnsi="Times New Roman" w:cs="Times New Roman"/>
          <w:sz w:val="24"/>
          <w:szCs w:val="24"/>
          <w:lang w:val="en-US"/>
        </w:rPr>
        <w:t>……………………………………...114</w:t>
      </w:r>
    </w:p>
    <w:p w:rsidR="004A385B" w:rsidRPr="00472085" w:rsidRDefault="004A385B" w:rsidP="004A385B">
      <w:pPr>
        <w:pStyle w:val="21-"/>
        <w:widowControl w:val="0"/>
        <w:spacing w:before="0"/>
        <w:jc w:val="left"/>
        <w:rPr>
          <w:rFonts w:ascii="Times New Roman" w:hAnsi="Times New Roman"/>
          <w:i/>
          <w:sz w:val="24"/>
          <w:szCs w:val="24"/>
          <w:lang w:val="en-US"/>
        </w:rPr>
      </w:pPr>
      <w:r w:rsidRPr="00472085">
        <w:rPr>
          <w:rFonts w:ascii="Times New Roman" w:hAnsi="Times New Roman"/>
          <w:i/>
          <w:sz w:val="24"/>
          <w:szCs w:val="24"/>
          <w:lang w:val="en-US"/>
        </w:rPr>
        <w:t>Serdyukova E.F., Shapovalova M.L.</w:t>
      </w:r>
    </w:p>
    <w:p w:rsidR="004A385B" w:rsidRPr="00813F70" w:rsidRDefault="004A385B" w:rsidP="004A385B">
      <w:pPr>
        <w:pStyle w:val="1f"/>
        <w:widowControl w:val="0"/>
        <w:spacing w:before="0"/>
        <w:rPr>
          <w:b w:val="0"/>
          <w:lang w:val="en-US"/>
        </w:rPr>
      </w:pPr>
      <w:r w:rsidRPr="00813F70">
        <w:rPr>
          <w:b w:val="0"/>
          <w:lang w:val="en-US"/>
        </w:rPr>
        <w:t xml:space="preserve">Metaphorical associative cards: a dialogue with yourself </w:t>
      </w:r>
    </w:p>
    <w:p w:rsidR="004A385B" w:rsidRPr="00813F70" w:rsidRDefault="004A385B" w:rsidP="004A385B">
      <w:pPr>
        <w:pStyle w:val="1f"/>
        <w:widowControl w:val="0"/>
        <w:spacing w:before="0"/>
        <w:rPr>
          <w:b w:val="0"/>
          <w:lang w:val="en-US"/>
        </w:rPr>
      </w:pPr>
      <w:r w:rsidRPr="00813F70">
        <w:rPr>
          <w:b w:val="0"/>
          <w:lang w:val="en-US"/>
        </w:rPr>
        <w:t>about strategies to overcome negative life experiences……………………………………..117</w:t>
      </w:r>
    </w:p>
    <w:p w:rsidR="004A385B" w:rsidRPr="00385246" w:rsidRDefault="004A385B" w:rsidP="004A385B">
      <w:pPr>
        <w:widowControl w:val="0"/>
        <w:rPr>
          <w:b/>
          <w:i/>
          <w:lang w:val="en-US"/>
        </w:rPr>
      </w:pPr>
      <w:r w:rsidRPr="00385246">
        <w:rPr>
          <w:b/>
          <w:i/>
          <w:lang w:val="en-US"/>
        </w:rPr>
        <w:t>Ehaeva</w:t>
      </w:r>
      <w:r w:rsidRPr="00472085">
        <w:rPr>
          <w:b/>
          <w:i/>
          <w:lang w:val="en-US"/>
        </w:rPr>
        <w:t xml:space="preserve"> </w:t>
      </w:r>
      <w:r w:rsidRPr="00385246">
        <w:rPr>
          <w:b/>
          <w:i/>
          <w:lang w:val="en-US"/>
        </w:rPr>
        <w:t>R</w:t>
      </w:r>
      <w:r w:rsidRPr="0057068C">
        <w:rPr>
          <w:b/>
          <w:i/>
          <w:lang w:val="en-US"/>
        </w:rPr>
        <w:t>.</w:t>
      </w:r>
      <w:r w:rsidRPr="00385246">
        <w:rPr>
          <w:b/>
          <w:i/>
          <w:lang w:val="en-US"/>
        </w:rPr>
        <w:t>M</w:t>
      </w:r>
      <w:r w:rsidRPr="0057068C">
        <w:rPr>
          <w:b/>
          <w:i/>
          <w:lang w:val="en-US"/>
        </w:rPr>
        <w:t>.</w:t>
      </w:r>
      <w:r w:rsidRPr="00385246">
        <w:rPr>
          <w:b/>
          <w:i/>
          <w:lang w:val="en-US"/>
        </w:rPr>
        <w:t>,</w:t>
      </w:r>
      <w:r w:rsidRPr="00472085">
        <w:rPr>
          <w:b/>
          <w:i/>
          <w:lang w:val="en-US"/>
        </w:rPr>
        <w:t xml:space="preserve"> </w:t>
      </w:r>
      <w:r w:rsidRPr="00385246">
        <w:rPr>
          <w:b/>
          <w:i/>
          <w:lang w:val="en-US"/>
        </w:rPr>
        <w:t>Sugaipova</w:t>
      </w:r>
      <w:r w:rsidRPr="00472085">
        <w:rPr>
          <w:b/>
          <w:i/>
          <w:lang w:val="en-US"/>
        </w:rPr>
        <w:t xml:space="preserve"> </w:t>
      </w:r>
      <w:r w:rsidRPr="00385246">
        <w:rPr>
          <w:b/>
          <w:i/>
          <w:lang w:val="en-US"/>
        </w:rPr>
        <w:t>F.M.</w:t>
      </w:r>
    </w:p>
    <w:p w:rsidR="004A385B" w:rsidRPr="00472085" w:rsidRDefault="004A385B" w:rsidP="004A385B">
      <w:pPr>
        <w:widowControl w:val="0"/>
        <w:rPr>
          <w:lang w:val="en-US"/>
        </w:rPr>
      </w:pPr>
      <w:r w:rsidRPr="00472085">
        <w:rPr>
          <w:lang w:val="en-US"/>
        </w:rPr>
        <w:t>Critical periods human. features of their course</w:t>
      </w:r>
      <w:r>
        <w:rPr>
          <w:lang w:val="en-US"/>
        </w:rPr>
        <w:t>…</w:t>
      </w:r>
      <w:r w:rsidRPr="00472085">
        <w:rPr>
          <w:lang w:val="en-US"/>
        </w:rPr>
        <w:t>………………………………………….122</w:t>
      </w:r>
    </w:p>
    <w:p w:rsidR="004A385B" w:rsidRPr="005A1AA3" w:rsidRDefault="004A385B" w:rsidP="004A385B">
      <w:pPr>
        <w:widowControl w:val="0"/>
        <w:rPr>
          <w:b/>
          <w:i/>
          <w:lang w:val="en-US"/>
        </w:rPr>
      </w:pPr>
      <w:r w:rsidRPr="005A1AA3">
        <w:rPr>
          <w:b/>
          <w:i/>
          <w:lang w:val="en-US"/>
        </w:rPr>
        <w:t>Bulueva</w:t>
      </w:r>
      <w:r w:rsidRPr="00472085">
        <w:rPr>
          <w:b/>
          <w:i/>
          <w:lang w:val="en-US"/>
        </w:rPr>
        <w:t xml:space="preserve"> </w:t>
      </w:r>
      <w:r w:rsidRPr="005A1AA3">
        <w:rPr>
          <w:b/>
          <w:i/>
          <w:lang w:val="en-US"/>
        </w:rPr>
        <w:t>S.I.</w:t>
      </w:r>
    </w:p>
    <w:p w:rsidR="004A385B" w:rsidRDefault="004A385B" w:rsidP="004A385B">
      <w:pPr>
        <w:widowControl w:val="0"/>
        <w:rPr>
          <w:lang w:val="en-US"/>
        </w:rPr>
      </w:pPr>
      <w:r w:rsidRPr="00472085">
        <w:rPr>
          <w:lang w:val="en-US"/>
        </w:rPr>
        <w:t xml:space="preserve">Didactic game as a method of teaching students </w:t>
      </w:r>
    </w:p>
    <w:p w:rsidR="004A385B" w:rsidRPr="00472085" w:rsidRDefault="004A385B" w:rsidP="004A385B">
      <w:pPr>
        <w:widowControl w:val="0"/>
        <w:rPr>
          <w:lang w:val="en-US"/>
        </w:rPr>
      </w:pPr>
      <w:r w:rsidRPr="00472085">
        <w:rPr>
          <w:lang w:val="en-US"/>
        </w:rPr>
        <w:t>in the study of special course "Social pedagogy"…………………………………………...125</w:t>
      </w:r>
    </w:p>
    <w:p w:rsidR="004A385B" w:rsidRPr="00D14052" w:rsidRDefault="004A385B" w:rsidP="004A385B">
      <w:pPr>
        <w:widowControl w:val="0"/>
        <w:rPr>
          <w:rStyle w:val="apple-converted-space"/>
          <w:b/>
          <w:i/>
          <w:color w:val="333333"/>
          <w:shd w:val="clear" w:color="auto" w:fill="FFFFFF"/>
          <w:lang w:val="en-US"/>
        </w:rPr>
      </w:pPr>
      <w:r w:rsidRPr="009F2BDA">
        <w:rPr>
          <w:b/>
          <w:i/>
          <w:color w:val="333333"/>
          <w:shd w:val="clear" w:color="auto" w:fill="FFFFFF"/>
          <w:lang w:val="en-US"/>
        </w:rPr>
        <w:t>Badaeva</w:t>
      </w:r>
      <w:r w:rsidRPr="00D14052">
        <w:rPr>
          <w:b/>
          <w:i/>
          <w:color w:val="333333"/>
          <w:shd w:val="clear" w:color="auto" w:fill="FFFFFF"/>
          <w:lang w:val="en-US"/>
        </w:rPr>
        <w:t xml:space="preserve"> </w:t>
      </w:r>
      <w:r w:rsidRPr="009F2BDA">
        <w:rPr>
          <w:b/>
          <w:i/>
          <w:color w:val="333333"/>
          <w:shd w:val="clear" w:color="auto" w:fill="FFFFFF"/>
          <w:lang w:val="en-US"/>
        </w:rPr>
        <w:t>L</w:t>
      </w:r>
      <w:r w:rsidRPr="00D14052">
        <w:rPr>
          <w:b/>
          <w:i/>
          <w:color w:val="333333"/>
          <w:shd w:val="clear" w:color="auto" w:fill="FFFFFF"/>
          <w:lang w:val="en-US"/>
        </w:rPr>
        <w:t>.</w:t>
      </w:r>
      <w:r w:rsidRPr="009F2BDA">
        <w:rPr>
          <w:b/>
          <w:i/>
          <w:color w:val="333333"/>
          <w:shd w:val="clear" w:color="auto" w:fill="FFFFFF"/>
          <w:lang w:val="en-US"/>
        </w:rPr>
        <w:t>A</w:t>
      </w:r>
      <w:r w:rsidRPr="00D14052">
        <w:rPr>
          <w:b/>
          <w:i/>
          <w:color w:val="333333"/>
          <w:shd w:val="clear" w:color="auto" w:fill="FFFFFF"/>
          <w:lang w:val="en-US"/>
        </w:rPr>
        <w:t>.</w:t>
      </w:r>
    </w:p>
    <w:p w:rsidR="004A385B" w:rsidRPr="00D14052" w:rsidRDefault="004A385B" w:rsidP="004A385B">
      <w:pPr>
        <w:widowControl w:val="0"/>
        <w:rPr>
          <w:rStyle w:val="apple-converted-space"/>
          <w:color w:val="333333"/>
          <w:shd w:val="clear" w:color="auto" w:fill="FFFFFF"/>
          <w:lang w:val="en-US"/>
        </w:rPr>
      </w:pPr>
      <w:r w:rsidRPr="00472085">
        <w:rPr>
          <w:color w:val="333333"/>
          <w:shd w:val="clear" w:color="auto" w:fill="FFFFFF"/>
          <w:lang w:val="en-US"/>
        </w:rPr>
        <w:t>Serpedin Amirovich Aliyev</w:t>
      </w:r>
      <w:r w:rsidRPr="00D14052">
        <w:rPr>
          <w:color w:val="333333"/>
          <w:shd w:val="clear" w:color="auto" w:fill="FFFFFF"/>
          <w:lang w:val="en-US"/>
        </w:rPr>
        <w:t>…………………………………………………………………131</w:t>
      </w:r>
    </w:p>
    <w:p w:rsidR="004A385B" w:rsidRPr="00DB3EC8" w:rsidRDefault="004A385B" w:rsidP="004A385B">
      <w:pPr>
        <w:widowControl w:val="0"/>
        <w:tabs>
          <w:tab w:val="left" w:pos="6660"/>
          <w:tab w:val="left" w:pos="9000"/>
        </w:tabs>
        <w:rPr>
          <w:b/>
          <w:i/>
          <w:color w:val="333333"/>
          <w:shd w:val="clear" w:color="auto" w:fill="FFFFFF"/>
          <w:lang w:val="en-US"/>
        </w:rPr>
      </w:pPr>
      <w:r w:rsidRPr="00DB3EC8">
        <w:rPr>
          <w:b/>
          <w:i/>
          <w:color w:val="333333"/>
          <w:shd w:val="clear" w:color="auto" w:fill="FFFFFF"/>
          <w:lang w:val="en-US"/>
        </w:rPr>
        <w:t>Gapurov</w:t>
      </w:r>
      <w:r w:rsidRPr="00D14052">
        <w:rPr>
          <w:b/>
          <w:i/>
          <w:color w:val="333333"/>
          <w:shd w:val="clear" w:color="auto" w:fill="FFFFFF"/>
          <w:lang w:val="en-US"/>
        </w:rPr>
        <w:t xml:space="preserve"> </w:t>
      </w:r>
      <w:r w:rsidRPr="00DB3EC8">
        <w:rPr>
          <w:b/>
          <w:i/>
          <w:color w:val="333333"/>
          <w:shd w:val="clear" w:color="auto" w:fill="FFFFFF"/>
          <w:lang w:val="en-US"/>
        </w:rPr>
        <w:t>S.A.,</w:t>
      </w:r>
      <w:r w:rsidRPr="00D14052">
        <w:rPr>
          <w:b/>
          <w:i/>
          <w:color w:val="333333"/>
          <w:shd w:val="clear" w:color="auto" w:fill="FFFFFF"/>
          <w:lang w:val="en-US"/>
        </w:rPr>
        <w:t xml:space="preserve"> </w:t>
      </w:r>
      <w:r w:rsidRPr="00DB3EC8">
        <w:rPr>
          <w:b/>
          <w:i/>
          <w:color w:val="333333"/>
          <w:shd w:val="clear" w:color="auto" w:fill="FFFFFF"/>
          <w:lang w:val="en-US"/>
        </w:rPr>
        <w:t>Sugaipova</w:t>
      </w:r>
      <w:r w:rsidRPr="00D14052">
        <w:rPr>
          <w:b/>
          <w:i/>
          <w:color w:val="333333"/>
          <w:shd w:val="clear" w:color="auto" w:fill="FFFFFF"/>
          <w:lang w:val="en-US"/>
        </w:rPr>
        <w:t xml:space="preserve"> </w:t>
      </w:r>
      <w:r w:rsidRPr="00DB3EC8">
        <w:rPr>
          <w:b/>
          <w:i/>
          <w:color w:val="333333"/>
          <w:shd w:val="clear" w:color="auto" w:fill="FFFFFF"/>
          <w:lang w:val="en-US"/>
        </w:rPr>
        <w:t>A.M.</w:t>
      </w:r>
    </w:p>
    <w:p w:rsidR="004A385B" w:rsidRDefault="004A385B" w:rsidP="004A385B">
      <w:pPr>
        <w:widowControl w:val="0"/>
        <w:tabs>
          <w:tab w:val="left" w:pos="6660"/>
          <w:tab w:val="left" w:pos="9000"/>
        </w:tabs>
        <w:rPr>
          <w:color w:val="333333"/>
          <w:shd w:val="clear" w:color="auto" w:fill="FFFFFF"/>
          <w:lang w:val="en-US"/>
        </w:rPr>
      </w:pPr>
      <w:r w:rsidRPr="00D14052">
        <w:rPr>
          <w:color w:val="333333"/>
          <w:shd w:val="clear" w:color="auto" w:fill="FFFFFF"/>
          <w:lang w:val="en-US"/>
        </w:rPr>
        <w:t xml:space="preserve">Some aspects of the political history of the mountain peoples </w:t>
      </w:r>
    </w:p>
    <w:p w:rsidR="004A385B" w:rsidRPr="00D14052" w:rsidRDefault="004A385B" w:rsidP="004A385B">
      <w:pPr>
        <w:widowControl w:val="0"/>
        <w:tabs>
          <w:tab w:val="left" w:pos="6660"/>
          <w:tab w:val="left" w:pos="9000"/>
        </w:tabs>
        <w:rPr>
          <w:rStyle w:val="apple-converted-space"/>
          <w:color w:val="333333"/>
          <w:shd w:val="clear" w:color="auto" w:fill="FFFFFF"/>
          <w:lang w:val="en-US"/>
        </w:rPr>
      </w:pPr>
      <w:r w:rsidRPr="00D14052">
        <w:rPr>
          <w:color w:val="333333"/>
          <w:shd w:val="clear" w:color="auto" w:fill="FFFFFF"/>
          <w:lang w:val="en-US"/>
        </w:rPr>
        <w:t>of the north Caucasus in the first quarter of the 1 century (comparative analysis)………</w:t>
      </w:r>
      <w:r>
        <w:rPr>
          <w:color w:val="333333"/>
          <w:shd w:val="clear" w:color="auto" w:fill="FFFFFF"/>
          <w:lang w:val="en-US"/>
        </w:rPr>
        <w:t>….</w:t>
      </w:r>
      <w:r w:rsidRPr="00D14052">
        <w:rPr>
          <w:color w:val="333333"/>
          <w:shd w:val="clear" w:color="auto" w:fill="FFFFFF"/>
          <w:lang w:val="en-US"/>
        </w:rPr>
        <w:t>137</w:t>
      </w:r>
    </w:p>
    <w:p w:rsidR="004A385B" w:rsidRPr="00650A34" w:rsidRDefault="004A385B" w:rsidP="004A385B">
      <w:pPr>
        <w:widowControl w:val="0"/>
        <w:rPr>
          <w:rFonts w:eastAsia="Calibri"/>
          <w:b/>
          <w:i/>
          <w:color w:val="333333"/>
          <w:shd w:val="clear" w:color="auto" w:fill="FFFFFF"/>
          <w:lang w:val="en-US"/>
        </w:rPr>
      </w:pPr>
      <w:r w:rsidRPr="00650A34">
        <w:rPr>
          <w:rFonts w:eastAsia="Calibri"/>
          <w:b/>
          <w:i/>
          <w:color w:val="333333"/>
          <w:shd w:val="clear" w:color="auto" w:fill="FFFFFF"/>
          <w:lang w:val="en-US"/>
        </w:rPr>
        <w:t>Ibragimov</w:t>
      </w:r>
      <w:r w:rsidRPr="00D14052">
        <w:rPr>
          <w:rFonts w:eastAsia="Calibri"/>
          <w:b/>
          <w:i/>
          <w:color w:val="333333"/>
          <w:shd w:val="clear" w:color="auto" w:fill="FFFFFF"/>
          <w:lang w:val="en-US"/>
        </w:rPr>
        <w:t xml:space="preserve"> </w:t>
      </w:r>
      <w:r w:rsidRPr="00650A34">
        <w:rPr>
          <w:rFonts w:eastAsia="Calibri"/>
          <w:b/>
          <w:i/>
          <w:color w:val="333333"/>
          <w:shd w:val="clear" w:color="auto" w:fill="FFFFFF"/>
          <w:lang w:val="en-US"/>
        </w:rPr>
        <w:t>M.M.</w:t>
      </w:r>
    </w:p>
    <w:p w:rsidR="004A385B" w:rsidRPr="00D14052" w:rsidRDefault="004A385B" w:rsidP="004A385B">
      <w:pPr>
        <w:widowControl w:val="0"/>
        <w:rPr>
          <w:rFonts w:eastAsia="Calibri"/>
          <w:lang w:val="en-US"/>
        </w:rPr>
      </w:pPr>
      <w:r w:rsidRPr="00D14052">
        <w:rPr>
          <w:rFonts w:eastAsia="Calibri"/>
          <w:color w:val="333333"/>
          <w:shd w:val="clear" w:color="auto" w:fill="FFFFFF"/>
          <w:lang w:val="en-US"/>
        </w:rPr>
        <w:t xml:space="preserve">About the relationship of the chechen taip guna with greben and terek </w:t>
      </w:r>
      <w:r>
        <w:rPr>
          <w:rFonts w:eastAsia="Calibri"/>
          <w:color w:val="333333"/>
          <w:shd w:val="clear" w:color="auto" w:fill="FFFFFF"/>
          <w:lang w:val="en-US"/>
        </w:rPr>
        <w:t>Cossacks</w:t>
      </w:r>
      <w:r w:rsidRPr="00D14052">
        <w:rPr>
          <w:rFonts w:eastAsia="Calibri"/>
          <w:color w:val="333333"/>
          <w:shd w:val="clear" w:color="auto" w:fill="FFFFFF"/>
          <w:lang w:val="en-US"/>
        </w:rPr>
        <w:t>………….145</w:t>
      </w:r>
    </w:p>
    <w:p w:rsidR="004A385B" w:rsidRPr="00C62922" w:rsidRDefault="004A385B" w:rsidP="004A385B">
      <w:pPr>
        <w:widowControl w:val="0"/>
        <w:rPr>
          <w:b/>
          <w:i/>
          <w:shd w:val="clear" w:color="auto" w:fill="FFFFFF"/>
          <w:lang w:val="en-US"/>
        </w:rPr>
      </w:pPr>
      <w:r w:rsidRPr="00BE533A">
        <w:rPr>
          <w:b/>
          <w:i/>
          <w:shd w:val="clear" w:color="auto" w:fill="FFFFFF"/>
          <w:lang w:val="en-US"/>
        </w:rPr>
        <w:t>Cucullaea</w:t>
      </w:r>
      <w:r w:rsidRPr="00067964">
        <w:rPr>
          <w:b/>
          <w:i/>
          <w:shd w:val="clear" w:color="auto" w:fill="FFFFFF"/>
          <w:lang w:val="en-US"/>
        </w:rPr>
        <w:t xml:space="preserve"> </w:t>
      </w:r>
      <w:r w:rsidRPr="00BE533A">
        <w:rPr>
          <w:b/>
          <w:i/>
          <w:shd w:val="clear" w:color="auto" w:fill="FFFFFF"/>
          <w:lang w:val="en-US"/>
        </w:rPr>
        <w:t>S.S.</w:t>
      </w:r>
    </w:p>
    <w:p w:rsidR="004A385B" w:rsidRDefault="004A385B" w:rsidP="004A385B">
      <w:pPr>
        <w:widowControl w:val="0"/>
        <w:rPr>
          <w:shd w:val="clear" w:color="auto" w:fill="FFFFFF"/>
          <w:lang w:val="en-US"/>
        </w:rPr>
      </w:pPr>
      <w:r w:rsidRPr="00D14052">
        <w:rPr>
          <w:shd w:val="clear" w:color="auto" w:fill="FFFFFF"/>
          <w:lang w:val="en-US"/>
        </w:rPr>
        <w:t>Review</w:t>
      </w:r>
      <w:r w:rsidRPr="00D14052">
        <w:rPr>
          <w:lang w:val="en-US"/>
        </w:rPr>
        <w:t xml:space="preserve"> </w:t>
      </w:r>
      <w:r w:rsidRPr="00D14052">
        <w:rPr>
          <w:shd w:val="clear" w:color="auto" w:fill="FFFFFF"/>
          <w:lang w:val="en-US"/>
        </w:rPr>
        <w:t>the book "I swear..." doctors chechens in past wars":</w:t>
      </w:r>
    </w:p>
    <w:p w:rsidR="004A385B" w:rsidRPr="004B7C08" w:rsidRDefault="004A385B" w:rsidP="004A385B">
      <w:pPr>
        <w:widowControl w:val="0"/>
        <w:rPr>
          <w:lang w:val="en-US"/>
        </w:rPr>
      </w:pPr>
      <w:r w:rsidRPr="00D14052">
        <w:rPr>
          <w:shd w:val="clear" w:color="auto" w:fill="FFFFFF"/>
          <w:lang w:val="en-US"/>
        </w:rPr>
        <w:t xml:space="preserve">book 1. Ivan: JSC "IPK "Grozny worker", 2016. </w:t>
      </w:r>
      <w:r w:rsidRPr="004B7C08">
        <w:rPr>
          <w:shd w:val="clear" w:color="auto" w:fill="FFFFFF"/>
          <w:lang w:val="en-US"/>
        </w:rPr>
        <w:t>416</w:t>
      </w:r>
      <w:r w:rsidRPr="00D14052">
        <w:rPr>
          <w:shd w:val="clear" w:color="auto" w:fill="FFFFFF"/>
        </w:rPr>
        <w:t>с</w:t>
      </w:r>
      <w:r w:rsidRPr="004B7C08">
        <w:rPr>
          <w:shd w:val="clear" w:color="auto" w:fill="FFFFFF"/>
          <w:lang w:val="en-US"/>
        </w:rPr>
        <w:t>……………………………………...148</w:t>
      </w:r>
    </w:p>
    <w:p w:rsidR="007E4A5F" w:rsidRPr="005A1AA3" w:rsidRDefault="007E4A5F" w:rsidP="007E4A5F">
      <w:pPr>
        <w:widowControl w:val="0"/>
        <w:autoSpaceDE w:val="0"/>
        <w:autoSpaceDN w:val="0"/>
        <w:adjustRightInd w:val="0"/>
        <w:rPr>
          <w:b/>
          <w:i/>
          <w:lang w:val="en-US"/>
        </w:rPr>
      </w:pPr>
      <w:r w:rsidRPr="005A1AA3">
        <w:rPr>
          <w:b/>
          <w:i/>
          <w:lang w:val="en-US"/>
        </w:rPr>
        <w:t>Nazirova</w:t>
      </w:r>
      <w:r w:rsidRPr="007E4A5F">
        <w:rPr>
          <w:b/>
          <w:i/>
          <w:lang w:val="en-US"/>
        </w:rPr>
        <w:t xml:space="preserve"> </w:t>
      </w:r>
      <w:r w:rsidRPr="005A1AA3">
        <w:rPr>
          <w:b/>
          <w:i/>
          <w:lang w:val="en-US"/>
        </w:rPr>
        <w:t>Y</w:t>
      </w:r>
      <w:r w:rsidRPr="007E4A5F">
        <w:rPr>
          <w:b/>
          <w:i/>
          <w:lang w:val="en-US"/>
        </w:rPr>
        <w:t>.</w:t>
      </w:r>
      <w:r w:rsidRPr="005A1AA3">
        <w:rPr>
          <w:b/>
          <w:i/>
          <w:lang w:val="en-US"/>
        </w:rPr>
        <w:t>I</w:t>
      </w:r>
      <w:r w:rsidRPr="007E4A5F">
        <w:rPr>
          <w:b/>
          <w:i/>
          <w:lang w:val="en-US"/>
        </w:rPr>
        <w:t xml:space="preserve">., </w:t>
      </w:r>
      <w:r w:rsidRPr="00D222DB">
        <w:rPr>
          <w:b/>
          <w:i/>
          <w:lang w:val="en-US"/>
        </w:rPr>
        <w:t>Fabrichnova</w:t>
      </w:r>
      <w:r w:rsidRPr="007E4A5F">
        <w:rPr>
          <w:b/>
          <w:i/>
          <w:lang w:val="en-US"/>
        </w:rPr>
        <w:t xml:space="preserve"> </w:t>
      </w:r>
      <w:r w:rsidRPr="00D222DB">
        <w:rPr>
          <w:b/>
          <w:i/>
          <w:lang w:val="en-US"/>
        </w:rPr>
        <w:t>T</w:t>
      </w:r>
      <w:r w:rsidRPr="007E4A5F">
        <w:rPr>
          <w:b/>
          <w:i/>
          <w:lang w:val="en-US"/>
        </w:rPr>
        <w:t>.</w:t>
      </w:r>
      <w:r w:rsidRPr="00D222DB">
        <w:rPr>
          <w:b/>
          <w:i/>
          <w:lang w:val="en-US"/>
        </w:rPr>
        <w:t>G.</w:t>
      </w:r>
      <w:r w:rsidRPr="007E4A5F">
        <w:rPr>
          <w:b/>
          <w:i/>
          <w:lang w:val="en-US"/>
        </w:rPr>
        <w:t xml:space="preserve">, </w:t>
      </w:r>
      <w:r w:rsidRPr="005A1AA3">
        <w:rPr>
          <w:b/>
          <w:i/>
          <w:lang w:val="en-US"/>
        </w:rPr>
        <w:t>Mehdiyev</w:t>
      </w:r>
      <w:r w:rsidRPr="007E4A5F">
        <w:rPr>
          <w:b/>
          <w:i/>
          <w:lang w:val="en-US"/>
        </w:rPr>
        <w:t xml:space="preserve"> </w:t>
      </w:r>
      <w:r w:rsidRPr="005A1AA3">
        <w:rPr>
          <w:b/>
          <w:i/>
          <w:lang w:val="en-US"/>
        </w:rPr>
        <w:t>S.H.</w:t>
      </w:r>
    </w:p>
    <w:p w:rsidR="007E4A5F" w:rsidRDefault="007E4A5F" w:rsidP="007E4A5F">
      <w:pPr>
        <w:widowControl w:val="0"/>
        <w:rPr>
          <w:color w:val="000000"/>
          <w:lang w:val="en-US"/>
        </w:rPr>
      </w:pPr>
      <w:r w:rsidRPr="007E4A5F">
        <w:rPr>
          <w:color w:val="000000"/>
          <w:lang w:val="en-US"/>
        </w:rPr>
        <w:t xml:space="preserve">Peculiarities of organization of activity of nonprofit </w:t>
      </w:r>
    </w:p>
    <w:p w:rsidR="007E4A5F" w:rsidRPr="007E4A5F" w:rsidRDefault="007E4A5F" w:rsidP="007E4A5F">
      <w:pPr>
        <w:widowControl w:val="0"/>
        <w:rPr>
          <w:color w:val="000000"/>
          <w:lang w:val="en-US"/>
        </w:rPr>
      </w:pPr>
      <w:r w:rsidRPr="007E4A5F">
        <w:rPr>
          <w:color w:val="000000"/>
          <w:lang w:val="en-US"/>
        </w:rPr>
        <w:t>organizations in the economy of the services sector of the Russian federation……………..151</w:t>
      </w:r>
    </w:p>
    <w:p w:rsidR="001C0540" w:rsidRPr="007E4A5F" w:rsidRDefault="001C0540" w:rsidP="00C70480">
      <w:pPr>
        <w:spacing w:line="276" w:lineRule="auto"/>
        <w:rPr>
          <w:b/>
          <w:i/>
          <w:lang w:val="en-US"/>
        </w:rPr>
      </w:pPr>
    </w:p>
    <w:p w:rsidR="002E0DD8" w:rsidRPr="007E4A5F" w:rsidRDefault="002E0DD8" w:rsidP="001C0540">
      <w:pPr>
        <w:rPr>
          <w:b/>
          <w:i/>
          <w:lang w:val="en-US"/>
        </w:rPr>
      </w:pPr>
    </w:p>
    <w:p w:rsidR="002E0DD8" w:rsidRPr="007E4A5F" w:rsidRDefault="002E0DD8" w:rsidP="001C0540">
      <w:pPr>
        <w:rPr>
          <w:b/>
          <w:i/>
          <w:lang w:val="en-US"/>
        </w:rPr>
      </w:pPr>
    </w:p>
    <w:p w:rsidR="002E0DD8" w:rsidRPr="007E4A5F" w:rsidRDefault="002E0DD8" w:rsidP="001C0540">
      <w:pPr>
        <w:rPr>
          <w:b/>
          <w:i/>
          <w:lang w:val="en-US"/>
        </w:rPr>
      </w:pPr>
    </w:p>
    <w:p w:rsidR="002E0DD8" w:rsidRPr="007E4A5F" w:rsidRDefault="002E0DD8" w:rsidP="001C0540">
      <w:pPr>
        <w:rPr>
          <w:b/>
          <w:i/>
          <w:lang w:val="en-US"/>
        </w:rPr>
      </w:pPr>
    </w:p>
    <w:p w:rsidR="002E0DD8" w:rsidRPr="007E4A5F" w:rsidRDefault="002E0DD8" w:rsidP="001C0540">
      <w:pPr>
        <w:rPr>
          <w:b/>
          <w:i/>
          <w:lang w:val="en-US"/>
        </w:rPr>
      </w:pPr>
    </w:p>
    <w:p w:rsidR="002E0DD8" w:rsidRPr="007E4A5F" w:rsidRDefault="002E0DD8" w:rsidP="001C0540">
      <w:pPr>
        <w:rPr>
          <w:b/>
          <w:i/>
          <w:lang w:val="en-US"/>
        </w:rPr>
      </w:pPr>
    </w:p>
    <w:p w:rsidR="002E0DD8" w:rsidRPr="007E4A5F" w:rsidRDefault="002E0DD8" w:rsidP="001C0540">
      <w:pPr>
        <w:rPr>
          <w:b/>
          <w:i/>
          <w:lang w:val="en-US"/>
        </w:rPr>
      </w:pPr>
    </w:p>
    <w:p w:rsidR="002E0DD8" w:rsidRPr="007E4A5F" w:rsidRDefault="002E0DD8" w:rsidP="001C0540">
      <w:pPr>
        <w:rPr>
          <w:b/>
          <w:i/>
          <w:lang w:val="en-US"/>
        </w:rPr>
      </w:pPr>
    </w:p>
    <w:p w:rsidR="002E0DD8" w:rsidRPr="007E4A5F" w:rsidRDefault="002E0DD8" w:rsidP="001C0540">
      <w:pPr>
        <w:rPr>
          <w:b/>
          <w:i/>
          <w:lang w:val="en-US"/>
        </w:rPr>
      </w:pPr>
    </w:p>
    <w:p w:rsidR="002E0DD8" w:rsidRPr="007E4A5F" w:rsidRDefault="002E0DD8" w:rsidP="001C0540">
      <w:pPr>
        <w:rPr>
          <w:b/>
          <w:i/>
          <w:lang w:val="en-US"/>
        </w:rPr>
      </w:pPr>
    </w:p>
    <w:p w:rsidR="002E0DD8" w:rsidRPr="007E4A5F" w:rsidRDefault="002E0DD8" w:rsidP="001C0540">
      <w:pPr>
        <w:rPr>
          <w:b/>
          <w:i/>
          <w:lang w:val="en-US"/>
        </w:rPr>
      </w:pPr>
    </w:p>
    <w:p w:rsidR="002E0DD8" w:rsidRPr="007E4A5F" w:rsidRDefault="002E0DD8" w:rsidP="001C0540">
      <w:pPr>
        <w:rPr>
          <w:b/>
          <w:i/>
          <w:lang w:val="en-US"/>
        </w:rPr>
      </w:pPr>
    </w:p>
    <w:p w:rsidR="002E0DD8" w:rsidRPr="007E4A5F" w:rsidRDefault="002E0DD8" w:rsidP="001C0540">
      <w:pPr>
        <w:rPr>
          <w:b/>
          <w:i/>
          <w:lang w:val="en-US"/>
        </w:rPr>
      </w:pPr>
    </w:p>
    <w:p w:rsidR="00AC75E3" w:rsidRPr="007E4A5F" w:rsidRDefault="00AC75E3" w:rsidP="00C8071A">
      <w:pPr>
        <w:widowControl w:val="0"/>
        <w:rPr>
          <w:b/>
          <w:lang w:val="en-US"/>
        </w:rPr>
      </w:pPr>
    </w:p>
    <w:p w:rsidR="00AC75E3" w:rsidRPr="007E4A5F" w:rsidRDefault="00AC75E3" w:rsidP="00C8071A">
      <w:pPr>
        <w:widowControl w:val="0"/>
        <w:rPr>
          <w:b/>
          <w:lang w:val="en-US"/>
        </w:rPr>
        <w:sectPr w:rsidR="00AC75E3" w:rsidRPr="007E4A5F" w:rsidSect="00F64152">
          <w:type w:val="continuous"/>
          <w:pgSz w:w="11906" w:h="16838"/>
          <w:pgMar w:top="1134" w:right="1418" w:bottom="1134" w:left="1418" w:header="567" w:footer="567" w:gutter="0"/>
          <w:cols w:space="708"/>
          <w:docGrid w:linePitch="360"/>
        </w:sectPr>
      </w:pPr>
    </w:p>
    <w:p w:rsidR="002E0DD8" w:rsidRDefault="002E0DD8" w:rsidP="005549A0">
      <w:pPr>
        <w:widowControl w:val="0"/>
        <w:ind w:right="23"/>
        <w:outlineLvl w:val="0"/>
        <w:rPr>
          <w:b/>
          <w:lang w:val="en-US"/>
        </w:rPr>
      </w:pPr>
    </w:p>
    <w:p w:rsidR="004E77B0" w:rsidRDefault="004E77B0" w:rsidP="005549A0">
      <w:pPr>
        <w:widowControl w:val="0"/>
        <w:ind w:right="23"/>
        <w:outlineLvl w:val="0"/>
        <w:rPr>
          <w:b/>
          <w:lang w:val="en-US"/>
        </w:rPr>
      </w:pPr>
    </w:p>
    <w:p w:rsidR="004E77B0" w:rsidRDefault="004E77B0" w:rsidP="005549A0">
      <w:pPr>
        <w:widowControl w:val="0"/>
        <w:ind w:right="23"/>
        <w:outlineLvl w:val="0"/>
        <w:rPr>
          <w:b/>
          <w:lang w:val="en-US"/>
        </w:rPr>
      </w:pPr>
    </w:p>
    <w:p w:rsidR="004E77B0" w:rsidRDefault="004E77B0" w:rsidP="005549A0">
      <w:pPr>
        <w:widowControl w:val="0"/>
        <w:ind w:right="23"/>
        <w:outlineLvl w:val="0"/>
        <w:rPr>
          <w:b/>
          <w:lang w:val="en-US"/>
        </w:rPr>
      </w:pPr>
    </w:p>
    <w:p w:rsidR="004E77B0" w:rsidRDefault="004E77B0" w:rsidP="005549A0">
      <w:pPr>
        <w:widowControl w:val="0"/>
        <w:ind w:right="23"/>
        <w:outlineLvl w:val="0"/>
        <w:rPr>
          <w:b/>
          <w:lang w:val="en-US"/>
        </w:rPr>
      </w:pPr>
    </w:p>
    <w:p w:rsidR="004E77B0" w:rsidRPr="007E4A5F" w:rsidRDefault="004E77B0" w:rsidP="005549A0">
      <w:pPr>
        <w:widowControl w:val="0"/>
        <w:ind w:right="23"/>
        <w:outlineLvl w:val="0"/>
        <w:rPr>
          <w:b/>
          <w:lang w:val="en-US"/>
        </w:rPr>
      </w:pPr>
    </w:p>
    <w:p w:rsidR="00587CEC" w:rsidRPr="007E4A5F" w:rsidRDefault="00587CEC" w:rsidP="005549A0">
      <w:pPr>
        <w:widowControl w:val="0"/>
        <w:ind w:right="23"/>
        <w:outlineLvl w:val="0"/>
        <w:rPr>
          <w:b/>
          <w:lang w:val="en-US"/>
        </w:rPr>
      </w:pPr>
    </w:p>
    <w:p w:rsidR="003752E1" w:rsidRPr="00D60C80" w:rsidRDefault="003752E1" w:rsidP="00D60C80">
      <w:pPr>
        <w:widowControl w:val="0"/>
        <w:ind w:right="23"/>
        <w:outlineLvl w:val="0"/>
        <w:rPr>
          <w:b/>
        </w:rPr>
      </w:pPr>
      <w:r w:rsidRPr="00D60C80">
        <w:rPr>
          <w:b/>
        </w:rPr>
        <w:lastRenderedPageBreak/>
        <w:t>УДК 539.3:534.1</w:t>
      </w:r>
    </w:p>
    <w:p w:rsidR="00D60C80" w:rsidRDefault="00D60C80" w:rsidP="00D60C80">
      <w:pPr>
        <w:widowControl w:val="0"/>
        <w:ind w:right="23"/>
        <w:jc w:val="center"/>
        <w:rPr>
          <w:b/>
        </w:rPr>
      </w:pPr>
    </w:p>
    <w:p w:rsidR="003752E1" w:rsidRPr="00D60C80" w:rsidRDefault="003752E1" w:rsidP="00D60C80">
      <w:pPr>
        <w:widowControl w:val="0"/>
        <w:ind w:right="23"/>
        <w:jc w:val="center"/>
        <w:rPr>
          <w:b/>
        </w:rPr>
      </w:pPr>
      <w:r w:rsidRPr="00D60C80">
        <w:rPr>
          <w:b/>
        </w:rPr>
        <w:t xml:space="preserve">СТАЦИОНАРНЫЕ СЕЙСМИЧЕСКИЕ КОЛЕБАНИЯ ТРУБОПРОВОДА В ВЯЗКОУПРУГОМ ГРУНТЕ </w:t>
      </w:r>
    </w:p>
    <w:p w:rsidR="00D60C80" w:rsidRDefault="00D60C80" w:rsidP="00D60C80">
      <w:pPr>
        <w:widowControl w:val="0"/>
        <w:jc w:val="both"/>
        <w:rPr>
          <w:b/>
        </w:rPr>
      </w:pPr>
    </w:p>
    <w:p w:rsidR="00D60C80" w:rsidRPr="00D60C80" w:rsidRDefault="00D60C80" w:rsidP="00D60C80">
      <w:pPr>
        <w:widowControl w:val="0"/>
        <w:ind w:right="23"/>
        <w:jc w:val="center"/>
        <w:outlineLvl w:val="0"/>
        <w:rPr>
          <w:b/>
          <w:i/>
        </w:rPr>
      </w:pPr>
      <w:r w:rsidRPr="00D60C80">
        <w:rPr>
          <w:b/>
          <w:i/>
        </w:rPr>
        <w:t>М.Ш. Исраилов,</w:t>
      </w:r>
    </w:p>
    <w:p w:rsidR="00D60C80" w:rsidRPr="00D60C80" w:rsidRDefault="00D60C80" w:rsidP="00D60C80">
      <w:pPr>
        <w:widowControl w:val="0"/>
        <w:jc w:val="center"/>
        <w:rPr>
          <w:i/>
        </w:rPr>
      </w:pPr>
      <w:r w:rsidRPr="00D60C80">
        <w:rPr>
          <w:i/>
        </w:rPr>
        <w:t>д.ф.-м.н., профессор</w:t>
      </w:r>
    </w:p>
    <w:p w:rsidR="00D60C80" w:rsidRPr="00D60C80" w:rsidRDefault="00D60C80" w:rsidP="00D60C80">
      <w:pPr>
        <w:widowControl w:val="0"/>
        <w:jc w:val="center"/>
        <w:rPr>
          <w:i/>
        </w:rPr>
      </w:pPr>
      <w:r w:rsidRPr="00D60C80">
        <w:rPr>
          <w:i/>
        </w:rPr>
        <w:t>Чеченского госуниверситета</w:t>
      </w:r>
    </w:p>
    <w:p w:rsidR="00D60C80" w:rsidRPr="00D60C80" w:rsidRDefault="00D60C80" w:rsidP="00D60C80">
      <w:pPr>
        <w:widowControl w:val="0"/>
        <w:ind w:right="23"/>
        <w:jc w:val="center"/>
        <w:outlineLvl w:val="0"/>
        <w:rPr>
          <w:b/>
          <w:i/>
        </w:rPr>
      </w:pPr>
      <w:r w:rsidRPr="00D60C80">
        <w:rPr>
          <w:b/>
          <w:i/>
        </w:rPr>
        <w:t>Л.Р. Акчаматова,</w:t>
      </w:r>
    </w:p>
    <w:p w:rsidR="00D60C80" w:rsidRPr="00D60C80" w:rsidRDefault="00D60C80" w:rsidP="00D60C80">
      <w:pPr>
        <w:widowControl w:val="0"/>
        <w:ind w:right="23"/>
        <w:jc w:val="center"/>
        <w:outlineLvl w:val="0"/>
        <w:rPr>
          <w:b/>
          <w:i/>
        </w:rPr>
      </w:pPr>
      <w:r w:rsidRPr="00D60C80">
        <w:rPr>
          <w:i/>
        </w:rPr>
        <w:t>ассистент Чеченского госуниверситета</w:t>
      </w:r>
    </w:p>
    <w:p w:rsidR="00D60C80" w:rsidRPr="00D60C80" w:rsidRDefault="00D60C80" w:rsidP="00D60C80">
      <w:pPr>
        <w:widowControl w:val="0"/>
        <w:jc w:val="center"/>
        <w:rPr>
          <w:i/>
        </w:rPr>
      </w:pPr>
      <w:r w:rsidRPr="00D60C80">
        <w:rPr>
          <w:b/>
          <w:i/>
        </w:rPr>
        <w:t>Л.С. Лабазанова,</w:t>
      </w:r>
    </w:p>
    <w:p w:rsidR="00D60C80" w:rsidRPr="0057068C" w:rsidRDefault="00D60C80" w:rsidP="00D60C80">
      <w:pPr>
        <w:widowControl w:val="0"/>
        <w:jc w:val="center"/>
        <w:rPr>
          <w:i/>
          <w:lang w:val="en-US"/>
        </w:rPr>
      </w:pPr>
      <w:r w:rsidRPr="00D60C80">
        <w:rPr>
          <w:i/>
        </w:rPr>
        <w:t>аспирант</w:t>
      </w:r>
      <w:r w:rsidRPr="0057068C">
        <w:rPr>
          <w:i/>
          <w:lang w:val="en-US"/>
        </w:rPr>
        <w:t xml:space="preserve"> </w:t>
      </w:r>
      <w:r w:rsidRPr="00D60C80">
        <w:rPr>
          <w:i/>
        </w:rPr>
        <w:t>Южного</w:t>
      </w:r>
      <w:r w:rsidRPr="0057068C">
        <w:rPr>
          <w:i/>
          <w:lang w:val="en-US"/>
        </w:rPr>
        <w:t xml:space="preserve"> </w:t>
      </w:r>
      <w:r w:rsidRPr="00D60C80">
        <w:rPr>
          <w:i/>
        </w:rPr>
        <w:t>математического</w:t>
      </w:r>
      <w:r w:rsidRPr="0057068C">
        <w:rPr>
          <w:i/>
          <w:lang w:val="en-US"/>
        </w:rPr>
        <w:t xml:space="preserve"> </w:t>
      </w:r>
      <w:r w:rsidRPr="00D60C80">
        <w:rPr>
          <w:i/>
        </w:rPr>
        <w:t>института</w:t>
      </w:r>
      <w:r w:rsidRPr="0057068C">
        <w:rPr>
          <w:i/>
          <w:lang w:val="en-US"/>
        </w:rPr>
        <w:t xml:space="preserve"> </w:t>
      </w:r>
      <w:r w:rsidRPr="00D60C80">
        <w:rPr>
          <w:i/>
        </w:rPr>
        <w:t>РАН</w:t>
      </w:r>
    </w:p>
    <w:p w:rsidR="00075654" w:rsidRDefault="00075654" w:rsidP="00D60C80">
      <w:pPr>
        <w:widowControl w:val="0"/>
        <w:jc w:val="both"/>
        <w:rPr>
          <w:b/>
          <w:lang w:val="en-GB"/>
        </w:rPr>
      </w:pPr>
    </w:p>
    <w:p w:rsidR="003752E1" w:rsidRPr="00D60C80" w:rsidRDefault="003752E1" w:rsidP="00D60C80">
      <w:pPr>
        <w:widowControl w:val="0"/>
        <w:jc w:val="both"/>
        <w:rPr>
          <w:b/>
          <w:lang w:val="en-US"/>
        </w:rPr>
      </w:pPr>
      <w:r w:rsidRPr="00D60C80">
        <w:rPr>
          <w:b/>
          <w:lang w:val="en-GB"/>
        </w:rPr>
        <w:t>STATIONARY</w:t>
      </w:r>
      <w:r w:rsidRPr="00D60C80">
        <w:rPr>
          <w:lang w:val="en-GB"/>
        </w:rPr>
        <w:t xml:space="preserve"> </w:t>
      </w:r>
      <w:r w:rsidRPr="00D60C80">
        <w:rPr>
          <w:b/>
          <w:lang w:val="en-GB"/>
        </w:rPr>
        <w:t>SEISMIC VIBRATIONS OF PIPELINE IN VISCOELASTIC SOIL</w:t>
      </w:r>
    </w:p>
    <w:p w:rsidR="00075654" w:rsidRDefault="00075654" w:rsidP="00075654">
      <w:pPr>
        <w:widowControl w:val="0"/>
        <w:ind w:right="23"/>
        <w:jc w:val="center"/>
        <w:rPr>
          <w:b/>
          <w:lang w:val="en-US"/>
        </w:rPr>
      </w:pPr>
    </w:p>
    <w:p w:rsidR="00075654" w:rsidRPr="00075654" w:rsidRDefault="00075654" w:rsidP="00075654">
      <w:pPr>
        <w:widowControl w:val="0"/>
        <w:ind w:right="23"/>
        <w:jc w:val="center"/>
        <w:rPr>
          <w:b/>
          <w:i/>
          <w:lang w:val="en-US"/>
        </w:rPr>
      </w:pPr>
      <w:r w:rsidRPr="00075654">
        <w:rPr>
          <w:b/>
          <w:i/>
          <w:lang w:val="en-US"/>
        </w:rPr>
        <w:t>M.Sh. Israilov,</w:t>
      </w:r>
    </w:p>
    <w:p w:rsidR="00075654" w:rsidRPr="00075654" w:rsidRDefault="00075654" w:rsidP="00075654">
      <w:pPr>
        <w:widowControl w:val="0"/>
        <w:ind w:right="23"/>
        <w:jc w:val="center"/>
        <w:rPr>
          <w:i/>
          <w:lang w:val="en-US"/>
        </w:rPr>
      </w:pPr>
      <w:r w:rsidRPr="00075654">
        <w:rPr>
          <w:i/>
          <w:lang w:val="en-US"/>
        </w:rPr>
        <w:t>dr., professor</w:t>
      </w:r>
    </w:p>
    <w:p w:rsidR="00075654" w:rsidRPr="00075654" w:rsidRDefault="00075654" w:rsidP="00075654">
      <w:pPr>
        <w:widowControl w:val="0"/>
        <w:ind w:right="23"/>
        <w:jc w:val="center"/>
        <w:rPr>
          <w:i/>
          <w:lang w:val="en-US"/>
        </w:rPr>
      </w:pPr>
      <w:r w:rsidRPr="00075654">
        <w:rPr>
          <w:i/>
          <w:lang w:val="en-US"/>
        </w:rPr>
        <w:t>Chechen State University</w:t>
      </w:r>
    </w:p>
    <w:p w:rsidR="00075654" w:rsidRPr="00075654" w:rsidRDefault="00075654" w:rsidP="00075654">
      <w:pPr>
        <w:widowControl w:val="0"/>
        <w:ind w:right="23"/>
        <w:jc w:val="center"/>
        <w:rPr>
          <w:b/>
          <w:i/>
          <w:lang w:val="en-US"/>
        </w:rPr>
      </w:pPr>
      <w:r w:rsidRPr="00075654">
        <w:rPr>
          <w:b/>
          <w:i/>
          <w:lang w:val="en-US"/>
        </w:rPr>
        <w:t>L</w:t>
      </w:r>
      <w:r w:rsidRPr="0057068C">
        <w:rPr>
          <w:b/>
          <w:i/>
          <w:lang w:val="en-US"/>
        </w:rPr>
        <w:t>.</w:t>
      </w:r>
      <w:r w:rsidRPr="00075654">
        <w:rPr>
          <w:b/>
          <w:i/>
          <w:lang w:val="en-US"/>
        </w:rPr>
        <w:t>R</w:t>
      </w:r>
      <w:r w:rsidRPr="0057068C">
        <w:rPr>
          <w:b/>
          <w:i/>
          <w:lang w:val="en-US"/>
        </w:rPr>
        <w:t>.</w:t>
      </w:r>
      <w:r w:rsidRPr="00075654">
        <w:rPr>
          <w:b/>
          <w:i/>
          <w:lang w:val="en-US"/>
        </w:rPr>
        <w:t xml:space="preserve"> Akchamatova,</w:t>
      </w:r>
    </w:p>
    <w:p w:rsidR="00075654" w:rsidRPr="00075654" w:rsidRDefault="00075654" w:rsidP="00075654">
      <w:pPr>
        <w:widowControl w:val="0"/>
        <w:ind w:right="23"/>
        <w:jc w:val="center"/>
        <w:rPr>
          <w:i/>
          <w:lang w:val="en-US"/>
        </w:rPr>
      </w:pPr>
      <w:r w:rsidRPr="00075654">
        <w:rPr>
          <w:i/>
          <w:lang w:val="en-US"/>
        </w:rPr>
        <w:t>assistant to the Chechen State University</w:t>
      </w:r>
    </w:p>
    <w:p w:rsidR="00075654" w:rsidRPr="00075654" w:rsidRDefault="00075654" w:rsidP="00075654">
      <w:pPr>
        <w:widowControl w:val="0"/>
        <w:ind w:right="23"/>
        <w:jc w:val="center"/>
        <w:rPr>
          <w:b/>
          <w:i/>
          <w:lang w:val="en-US"/>
        </w:rPr>
      </w:pPr>
      <w:r w:rsidRPr="00075654">
        <w:rPr>
          <w:b/>
          <w:i/>
          <w:lang w:val="en-US"/>
        </w:rPr>
        <w:t>L.S. Labazanov,</w:t>
      </w:r>
    </w:p>
    <w:p w:rsidR="003752E1" w:rsidRPr="00075654" w:rsidRDefault="00075654" w:rsidP="00075654">
      <w:pPr>
        <w:widowControl w:val="0"/>
        <w:ind w:right="23"/>
        <w:jc w:val="center"/>
        <w:rPr>
          <w:i/>
          <w:lang w:val="en-US"/>
        </w:rPr>
      </w:pPr>
      <w:r w:rsidRPr="00075654">
        <w:rPr>
          <w:i/>
          <w:lang w:val="en-US"/>
        </w:rPr>
        <w:t>graduate student of South Mathematical Institute of Russian Academy of Sciences</w:t>
      </w:r>
    </w:p>
    <w:p w:rsidR="003752E1" w:rsidRPr="00075654" w:rsidRDefault="003752E1" w:rsidP="00D60C80">
      <w:pPr>
        <w:widowControl w:val="0"/>
        <w:ind w:right="23"/>
        <w:jc w:val="right"/>
        <w:outlineLvl w:val="0"/>
        <w:rPr>
          <w:b/>
          <w:lang w:val="en-US"/>
        </w:rPr>
      </w:pPr>
    </w:p>
    <w:p w:rsidR="003752E1" w:rsidRPr="00075654" w:rsidRDefault="003752E1" w:rsidP="00075654">
      <w:pPr>
        <w:widowControl w:val="0"/>
        <w:ind w:left="993" w:right="990"/>
        <w:jc w:val="both"/>
        <w:rPr>
          <w:i/>
          <w:sz w:val="20"/>
          <w:szCs w:val="20"/>
        </w:rPr>
      </w:pPr>
      <w:r w:rsidRPr="00075654">
        <w:rPr>
          <w:b/>
          <w:i/>
          <w:sz w:val="20"/>
          <w:szCs w:val="20"/>
        </w:rPr>
        <w:t>Аннотация</w:t>
      </w:r>
      <w:r w:rsidRPr="0057068C">
        <w:rPr>
          <w:b/>
          <w:i/>
          <w:sz w:val="20"/>
          <w:szCs w:val="20"/>
        </w:rPr>
        <w:t>.</w:t>
      </w:r>
      <w:r w:rsidRPr="0057068C">
        <w:rPr>
          <w:i/>
          <w:sz w:val="20"/>
          <w:szCs w:val="20"/>
        </w:rPr>
        <w:t xml:space="preserve"> </w:t>
      </w:r>
      <w:r w:rsidRPr="00075654">
        <w:rPr>
          <w:i/>
          <w:sz w:val="20"/>
          <w:szCs w:val="20"/>
        </w:rPr>
        <w:t>Исследуются</w:t>
      </w:r>
      <w:r w:rsidRPr="0057068C">
        <w:rPr>
          <w:i/>
          <w:sz w:val="20"/>
          <w:szCs w:val="20"/>
        </w:rPr>
        <w:t xml:space="preserve"> </w:t>
      </w:r>
      <w:r w:rsidRPr="00075654">
        <w:rPr>
          <w:i/>
          <w:sz w:val="20"/>
          <w:szCs w:val="20"/>
        </w:rPr>
        <w:t>совместные</w:t>
      </w:r>
      <w:r w:rsidRPr="0057068C">
        <w:rPr>
          <w:i/>
          <w:sz w:val="20"/>
          <w:szCs w:val="20"/>
        </w:rPr>
        <w:t xml:space="preserve"> </w:t>
      </w:r>
      <w:r w:rsidRPr="00075654">
        <w:rPr>
          <w:i/>
          <w:sz w:val="20"/>
          <w:szCs w:val="20"/>
        </w:rPr>
        <w:t>стационарные сейсмические колебания трубопровода и вязкоупругого грунта. В конкретных примерах с грунтами, описываемыми моделями Кельвина – Фойгта и вязкой жидкости, выявлены принципиальные качественные и количественные эффекты влияния вязкости на поведение и сейсмостойкость металлических (стальных) и бетонных трубопроводов при сейсмических воздействиях.</w:t>
      </w:r>
    </w:p>
    <w:p w:rsidR="003752E1" w:rsidRPr="00075654" w:rsidRDefault="003752E1" w:rsidP="00075654">
      <w:pPr>
        <w:widowControl w:val="0"/>
        <w:ind w:left="993" w:right="990"/>
        <w:jc w:val="both"/>
        <w:rPr>
          <w:i/>
          <w:sz w:val="20"/>
          <w:szCs w:val="20"/>
        </w:rPr>
      </w:pPr>
      <w:r w:rsidRPr="00075654">
        <w:rPr>
          <w:b/>
          <w:i/>
          <w:sz w:val="20"/>
          <w:szCs w:val="20"/>
        </w:rPr>
        <w:t>Ключевые слова:</w:t>
      </w:r>
      <w:r w:rsidRPr="00075654">
        <w:rPr>
          <w:i/>
          <w:sz w:val="20"/>
          <w:szCs w:val="20"/>
        </w:rPr>
        <w:t xml:space="preserve"> сейсмические колебания, трубопровод, вязкоупругий грунт.</w:t>
      </w:r>
    </w:p>
    <w:p w:rsidR="003752E1" w:rsidRPr="00D60C80" w:rsidRDefault="003752E1" w:rsidP="00D60C80">
      <w:pPr>
        <w:widowControl w:val="0"/>
        <w:ind w:right="23"/>
        <w:jc w:val="both"/>
      </w:pPr>
    </w:p>
    <w:p w:rsidR="003752E1" w:rsidRPr="0057068C" w:rsidRDefault="003752E1" w:rsidP="00D60C80">
      <w:pPr>
        <w:widowControl w:val="0"/>
        <w:jc w:val="right"/>
        <w:rPr>
          <w:b/>
          <w:i/>
          <w:color w:val="FF0000"/>
        </w:rPr>
      </w:pPr>
    </w:p>
    <w:p w:rsidR="003752E1" w:rsidRPr="00075654" w:rsidRDefault="00075654" w:rsidP="00075654">
      <w:pPr>
        <w:widowControl w:val="0"/>
        <w:ind w:left="993" w:right="990"/>
        <w:jc w:val="both"/>
        <w:rPr>
          <w:i/>
          <w:sz w:val="20"/>
          <w:szCs w:val="20"/>
          <w:lang w:val="en-US"/>
        </w:rPr>
      </w:pPr>
      <w:r w:rsidRPr="00FC3260">
        <w:rPr>
          <w:b/>
          <w:i/>
          <w:sz w:val="20"/>
          <w:szCs w:val="20"/>
          <w:lang w:val="en-US"/>
        </w:rPr>
        <w:t>Annotation.</w:t>
      </w:r>
      <w:r w:rsidRPr="00075654">
        <w:rPr>
          <w:i/>
          <w:sz w:val="20"/>
          <w:szCs w:val="20"/>
          <w:lang w:val="en-US"/>
        </w:rPr>
        <w:t xml:space="preserve"> </w:t>
      </w:r>
      <w:r w:rsidR="003752E1" w:rsidRPr="00075654">
        <w:rPr>
          <w:i/>
          <w:sz w:val="20"/>
          <w:szCs w:val="20"/>
          <w:lang w:val="en-GB"/>
        </w:rPr>
        <w:t xml:space="preserve">Steady-state simultaneous seismic vibrations of a pipeline and viscoelastic soil are explored. In specific examples with soils are described by Kelvin </w:t>
      </w:r>
      <w:r w:rsidR="003752E1" w:rsidRPr="00075654">
        <w:rPr>
          <w:i/>
          <w:sz w:val="20"/>
          <w:szCs w:val="20"/>
          <w:lang w:val="en-US"/>
        </w:rPr>
        <w:t>–</w:t>
      </w:r>
      <w:r w:rsidR="003752E1" w:rsidRPr="00075654">
        <w:rPr>
          <w:i/>
          <w:sz w:val="20"/>
          <w:szCs w:val="20"/>
          <w:lang w:val="en-GB"/>
        </w:rPr>
        <w:t xml:space="preserve"> Voigt model and as viscous liquid The basic qualitative and quantitative effects are clarified concerning a viscosity influence on behaviour and seismic stability of metallic (steel) and concrete pipelines. </w:t>
      </w:r>
    </w:p>
    <w:p w:rsidR="003752E1" w:rsidRPr="00075654" w:rsidRDefault="003752E1" w:rsidP="00075654">
      <w:pPr>
        <w:widowControl w:val="0"/>
        <w:ind w:left="993" w:right="990"/>
        <w:jc w:val="both"/>
        <w:rPr>
          <w:i/>
          <w:color w:val="000000"/>
          <w:sz w:val="20"/>
          <w:szCs w:val="20"/>
          <w:shd w:val="clear" w:color="auto" w:fill="FFFFFF"/>
          <w:lang w:val="en-US"/>
        </w:rPr>
      </w:pPr>
      <w:r w:rsidRPr="00075654">
        <w:rPr>
          <w:b/>
          <w:i/>
          <w:color w:val="000000"/>
          <w:sz w:val="20"/>
          <w:szCs w:val="20"/>
          <w:shd w:val="clear" w:color="auto" w:fill="FFFFFF"/>
          <w:lang w:val="en-US"/>
        </w:rPr>
        <w:t>Key</w:t>
      </w:r>
      <w:r w:rsidR="00075654" w:rsidRPr="00075654">
        <w:rPr>
          <w:b/>
          <w:i/>
          <w:color w:val="000000"/>
          <w:sz w:val="20"/>
          <w:szCs w:val="20"/>
          <w:shd w:val="clear" w:color="auto" w:fill="FFFFFF"/>
          <w:lang w:val="en-US"/>
        </w:rPr>
        <w:t xml:space="preserve"> </w:t>
      </w:r>
      <w:r w:rsidRPr="00075654">
        <w:rPr>
          <w:b/>
          <w:i/>
          <w:color w:val="000000"/>
          <w:sz w:val="20"/>
          <w:szCs w:val="20"/>
          <w:shd w:val="clear" w:color="auto" w:fill="FFFFFF"/>
          <w:lang w:val="en-US"/>
        </w:rPr>
        <w:t>words</w:t>
      </w:r>
      <w:r w:rsidRPr="00075654">
        <w:rPr>
          <w:i/>
          <w:color w:val="000000"/>
          <w:sz w:val="20"/>
          <w:szCs w:val="20"/>
          <w:shd w:val="clear" w:color="auto" w:fill="FFFFFF"/>
          <w:lang w:val="en-US"/>
        </w:rPr>
        <w:t>: seismic koleban6iya pipeline, viscoelastic soil.</w:t>
      </w:r>
    </w:p>
    <w:p w:rsidR="003752E1" w:rsidRPr="00D60C80" w:rsidRDefault="003752E1" w:rsidP="00D60C80">
      <w:pPr>
        <w:widowControl w:val="0"/>
        <w:ind w:right="23"/>
        <w:rPr>
          <w:lang w:val="en-US"/>
        </w:rPr>
      </w:pPr>
    </w:p>
    <w:p w:rsidR="00A668B3" w:rsidRPr="0057068C" w:rsidRDefault="00A668B3" w:rsidP="00A668B3">
      <w:pPr>
        <w:widowControl w:val="0"/>
        <w:ind w:right="23" w:firstLine="567"/>
        <w:jc w:val="both"/>
        <w:rPr>
          <w:b/>
          <w:lang w:val="en-US"/>
        </w:rPr>
        <w:sectPr w:rsidR="00A668B3" w:rsidRPr="0057068C" w:rsidSect="00F64152">
          <w:headerReference w:type="default" r:id="rId10"/>
          <w:type w:val="continuous"/>
          <w:pgSz w:w="11906" w:h="16838"/>
          <w:pgMar w:top="1134" w:right="1418" w:bottom="1134" w:left="1418" w:header="567" w:footer="567" w:gutter="0"/>
          <w:cols w:space="708"/>
          <w:docGrid w:linePitch="360"/>
        </w:sectPr>
      </w:pPr>
    </w:p>
    <w:p w:rsidR="003752E1" w:rsidRPr="00D60C80" w:rsidRDefault="003752E1" w:rsidP="00A668B3">
      <w:pPr>
        <w:widowControl w:val="0"/>
        <w:ind w:right="23" w:firstLine="567"/>
        <w:jc w:val="both"/>
      </w:pPr>
      <w:r w:rsidRPr="00D60C80">
        <w:rPr>
          <w:b/>
        </w:rPr>
        <w:lastRenderedPageBreak/>
        <w:t xml:space="preserve">1. Постановка и решение задачи об установившихся сейсмических колебаниях трубопровода в вязкоупругом грунте. </w:t>
      </w:r>
      <w:r w:rsidRPr="00D60C80">
        <w:t xml:space="preserve">Уравнение продольных колебаний трубопровода, вызванных распространением в окружающем его линейно вязкоупругом грунте сейсмических волн, получено в [1]. Метод вывода основан на решении "внешней" задачи о сдвиговых колебаниях вязкоупругого грунта для вычисления касательных напряжений на поверхности трубопровода (сил взаимодействия), приводящих его в продольное движение, и использовании установленной в работе аналогии </w:t>
      </w:r>
      <w:r w:rsidRPr="00D60C80">
        <w:lastRenderedPageBreak/>
        <w:t xml:space="preserve">трубопровода с линейной цепочкой сосредоточенных масс, когда он моделируется жесткими сегментами, соединенными на стыках упругими пружинами (в случае упругого трубопровода). При этом в постановке задачи для грунта граничные условия (заданные перемещения </w:t>
      </w:r>
      <w:r w:rsidR="00075654" w:rsidRPr="00075654">
        <w:rPr>
          <w:position w:val="-10"/>
        </w:rPr>
        <w:object w:dxaOrig="680" w:dyaOrig="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34.35pt;height:16.35pt" o:ole="">
            <v:imagedata r:id="rId11" o:title=""/>
          </v:shape>
          <o:OLEObject Type="Embed" ProgID="Equation.3" ShapeID="_x0000_i1028" DrawAspect="Content" ObjectID="_1542632232" r:id="rId12"/>
        </w:object>
      </w:r>
      <w:r w:rsidRPr="00D60C80">
        <w:t xml:space="preserve"> в сейсмической волне в направлении оси трубопровода) сносятся с поверхности земли на коаксиальную трубопроводу цилиндрическую поверхность </w:t>
      </w:r>
      <w:r w:rsidR="00075654" w:rsidRPr="00075654">
        <w:rPr>
          <w:position w:val="-4"/>
        </w:rPr>
        <w:object w:dxaOrig="499" w:dyaOrig="220">
          <v:shape id="_x0000_i1029" type="#_x0000_t75" style="width:24.55pt;height:12.25pt" o:ole="">
            <v:imagedata r:id="rId13" o:title=""/>
          </v:shape>
          <o:OLEObject Type="Embed" ProgID="Equation.3" ShapeID="_x0000_i1029" DrawAspect="Content" ObjectID="_1542632233" r:id="rId14"/>
        </w:object>
      </w:r>
      <w:r w:rsidRPr="00D60C80">
        <w:t xml:space="preserve">, радиуса </w:t>
      </w:r>
      <w:r w:rsidR="00A668B3" w:rsidRPr="00A668B3">
        <w:rPr>
          <w:position w:val="-4"/>
        </w:rPr>
        <w:object w:dxaOrig="220" w:dyaOrig="220">
          <v:shape id="_x0000_i1030" type="#_x0000_t75" style="width:11.45pt;height:12.25pt" o:ole="">
            <v:imagedata r:id="rId15" o:title=""/>
          </v:shape>
          <o:OLEObject Type="Embed" ProgID="Equation.3" ShapeID="_x0000_i1030" DrawAspect="Content" ObjectID="_1542632234" r:id="rId16"/>
        </w:object>
      </w:r>
      <w:r w:rsidRPr="00D60C80">
        <w:t xml:space="preserve"> равного или меньшего чем глубина залегания трубы. Здесь </w:t>
      </w:r>
      <w:r w:rsidR="00075654" w:rsidRPr="00075654">
        <w:rPr>
          <w:position w:val="-10"/>
        </w:rPr>
        <w:object w:dxaOrig="660" w:dyaOrig="279">
          <v:shape id="_x0000_i1031" type="#_x0000_t75" style="width:32.75pt;height:13.1pt" o:ole="">
            <v:imagedata r:id="rId17" o:title=""/>
          </v:shape>
          <o:OLEObject Type="Embed" ProgID="Equation.3" ShapeID="_x0000_i1031" DrawAspect="Content" ObjectID="_1542632235" r:id="rId18"/>
        </w:object>
      </w:r>
      <w:r w:rsidRPr="00D60C80">
        <w:t xml:space="preserve">‒ координаты точек среды (грунта) в цилиндрической системе с </w:t>
      </w:r>
      <w:r w:rsidRPr="00D60C80">
        <w:lastRenderedPageBreak/>
        <w:t xml:space="preserve">осью </w:t>
      </w:r>
      <w:r w:rsidR="00307F33" w:rsidRPr="00A668B3">
        <w:rPr>
          <w:position w:val="-4"/>
        </w:rPr>
        <w:object w:dxaOrig="180" w:dyaOrig="180">
          <v:shape id="_x0000_i1032" type="#_x0000_t75" style="width:7.35pt;height:7.35pt" o:ole="">
            <v:imagedata r:id="rId19" o:title=""/>
          </v:shape>
          <o:OLEObject Type="Embed" ProgID="Equation.3" ShapeID="_x0000_i1032" DrawAspect="Content" ObjectID="_1542632236" r:id="rId20"/>
        </w:object>
      </w:r>
      <w:r w:rsidRPr="00D60C80">
        <w:t xml:space="preserve">, направленной вдоль оси трубопровода, а </w:t>
      </w:r>
      <w:r w:rsidR="00075654" w:rsidRPr="00075654">
        <w:rPr>
          <w:position w:val="-6"/>
        </w:rPr>
        <w:object w:dxaOrig="139" w:dyaOrig="220">
          <v:shape id="_x0000_i1033" type="#_x0000_t75" style="width:7.35pt;height:11.45pt" o:ole="">
            <v:imagedata r:id="rId21" o:title=""/>
          </v:shape>
          <o:OLEObject Type="Embed" ProgID="Equation.3" ShapeID="_x0000_i1033" DrawAspect="Content" ObjectID="_1542632237" r:id="rId22"/>
        </w:object>
      </w:r>
      <w:r w:rsidRPr="00D60C80">
        <w:t xml:space="preserve"> ‒ время. Показано, что если целью является нахождение действующей на трубопровод погонной результирующей силы, вычисляемой как интеграл по боковой поверхности участка трубы единичной длины от касательных напряжений </w:t>
      </w:r>
      <w:r w:rsidR="00307F33" w:rsidRPr="00075654">
        <w:rPr>
          <w:position w:val="-10"/>
        </w:rPr>
        <w:object w:dxaOrig="340" w:dyaOrig="300">
          <v:shape id="_x0000_i1034" type="#_x0000_t75" style="width:18pt;height:13.1pt" o:ole="">
            <v:imagedata r:id="rId23" o:title=""/>
          </v:shape>
          <o:OLEObject Type="Embed" ProgID="Equation.3" ShapeID="_x0000_i1034" DrawAspect="Content" ObjectID="_1542632238" r:id="rId24"/>
        </w:object>
      </w:r>
      <w:r w:rsidRPr="00D60C80">
        <w:t>, то даже в общем случае наклонного падения волны на тру</w:t>
      </w:r>
      <w:r w:rsidRPr="00D60C80">
        <w:lastRenderedPageBreak/>
        <w:t xml:space="preserve">бопровод сформулированная задача сводится к осесимметричной проблеме нахождения первого коэффициента в разложении ее решения в ряд Фурье по угловой координате </w:t>
      </w:r>
      <w:r w:rsidR="00075654" w:rsidRPr="00075654">
        <w:rPr>
          <w:position w:val="-6"/>
        </w:rPr>
        <w:object w:dxaOrig="180" w:dyaOrig="240">
          <v:shape id="_x0000_i1035" type="#_x0000_t75" style="width:7.35pt;height:12.25pt" o:ole="">
            <v:imagedata r:id="rId25" o:title=""/>
          </v:shape>
          <o:OLEObject Type="Embed" ProgID="Equation.3" ShapeID="_x0000_i1035" DrawAspect="Content" ObjectID="_1542632239" r:id="rId26"/>
        </w:object>
      </w:r>
      <w:r w:rsidRPr="00D60C80">
        <w:t>. Полученное описанным образом уравнение продольных сейсмических колебаний трубопровода в вязкоупругом грунте имеет вид</w:t>
      </w:r>
    </w:p>
    <w:p w:rsidR="00A668B3" w:rsidRDefault="00A668B3" w:rsidP="00D60C80">
      <w:pPr>
        <w:widowControl w:val="0"/>
        <w:ind w:right="23"/>
        <w:jc w:val="both"/>
        <w:sectPr w:rsidR="00A668B3" w:rsidSect="00A668B3">
          <w:type w:val="continuous"/>
          <w:pgSz w:w="11906" w:h="16838"/>
          <w:pgMar w:top="1134" w:right="1418" w:bottom="1134" w:left="1418" w:header="567" w:footer="567" w:gutter="0"/>
          <w:cols w:num="2" w:space="567"/>
          <w:docGrid w:linePitch="360"/>
        </w:sectPr>
      </w:pPr>
    </w:p>
    <w:p w:rsidR="003752E1" w:rsidRPr="00D60C80" w:rsidRDefault="00075654" w:rsidP="00A668B3">
      <w:pPr>
        <w:widowControl w:val="0"/>
        <w:ind w:right="23"/>
        <w:jc w:val="right"/>
      </w:pPr>
      <w:r w:rsidRPr="00075654">
        <w:rPr>
          <w:position w:val="-34"/>
        </w:rPr>
        <w:object w:dxaOrig="6280" w:dyaOrig="780">
          <v:shape id="_x0000_i1036" type="#_x0000_t75" style="width:314.2pt;height:37.65pt" o:ole="">
            <v:imagedata r:id="rId27" o:title=""/>
          </v:shape>
          <o:OLEObject Type="Embed" ProgID="Equation.3" ShapeID="_x0000_i1036" DrawAspect="Content" ObjectID="_1542632240" r:id="rId28"/>
        </w:object>
      </w:r>
      <w:r w:rsidR="003752E1" w:rsidRPr="00D60C80">
        <w:t xml:space="preserve">,  </w:t>
      </w:r>
      <w:r w:rsidRPr="00075654">
        <w:rPr>
          <w:position w:val="-24"/>
        </w:rPr>
        <w:object w:dxaOrig="680" w:dyaOrig="580">
          <v:shape id="_x0000_i1037" type="#_x0000_t75" style="width:34.35pt;height:30.25pt" o:ole="">
            <v:imagedata r:id="rId29" o:title=""/>
          </v:shape>
          <o:OLEObject Type="Embed" ProgID="Equation.3" ShapeID="_x0000_i1037" DrawAspect="Content" ObjectID="_1542632241" r:id="rId30"/>
        </w:object>
      </w:r>
      <w:r w:rsidR="00A668B3">
        <w:t xml:space="preserve">     </w:t>
      </w:r>
      <w:r w:rsidR="003752E1" w:rsidRPr="00D60C80">
        <w:t xml:space="preserve">  (1)</w:t>
      </w:r>
    </w:p>
    <w:p w:rsidR="00A668B3" w:rsidRDefault="00A668B3" w:rsidP="00D60C80">
      <w:pPr>
        <w:widowControl w:val="0"/>
        <w:ind w:right="23"/>
        <w:jc w:val="both"/>
        <w:sectPr w:rsidR="00A668B3" w:rsidSect="00F64152">
          <w:type w:val="continuous"/>
          <w:pgSz w:w="11906" w:h="16838"/>
          <w:pgMar w:top="1134" w:right="1418" w:bottom="1134" w:left="1418" w:header="567" w:footer="567" w:gutter="0"/>
          <w:cols w:space="708"/>
          <w:docGrid w:linePitch="360"/>
        </w:sectPr>
      </w:pPr>
    </w:p>
    <w:p w:rsidR="003752E1" w:rsidRPr="00D60C80" w:rsidRDefault="003752E1" w:rsidP="00D60C80">
      <w:pPr>
        <w:widowControl w:val="0"/>
        <w:ind w:right="23"/>
        <w:jc w:val="both"/>
      </w:pPr>
      <w:r w:rsidRPr="00D60C80">
        <w:lastRenderedPageBreak/>
        <w:t xml:space="preserve">и есть интегро-дифференциальное уравнение относительно продольного перемещения трубопровода </w:t>
      </w:r>
      <w:r w:rsidR="00075654" w:rsidRPr="00075654">
        <w:rPr>
          <w:position w:val="-10"/>
        </w:rPr>
        <w:object w:dxaOrig="600" w:dyaOrig="300">
          <v:shape id="_x0000_i1038" type="#_x0000_t75" style="width:30.25pt;height:13.9pt" o:ole="">
            <v:imagedata r:id="rId31" o:title=""/>
          </v:shape>
          <o:OLEObject Type="Embed" ProgID="Equation.3" ShapeID="_x0000_i1038" DrawAspect="Content" ObjectID="_1542632242" r:id="rId32"/>
        </w:object>
      </w:r>
      <w:r w:rsidRPr="00D60C80">
        <w:t xml:space="preserve">. Константа </w:t>
      </w:r>
      <w:r w:rsidR="00075654" w:rsidRPr="00075654">
        <w:rPr>
          <w:position w:val="-10"/>
        </w:rPr>
        <w:object w:dxaOrig="220" w:dyaOrig="240">
          <v:shape id="_x0000_i1039" type="#_x0000_t75" style="width:11.45pt;height:13.1pt" o:ole="">
            <v:imagedata r:id="rId33" o:title=""/>
          </v:shape>
          <o:OLEObject Type="Embed" ProgID="Equation.3" ShapeID="_x0000_i1039" DrawAspect="Content" ObjectID="_1542632243" r:id="rId34"/>
        </w:object>
      </w:r>
      <w:r w:rsidRPr="00D60C80">
        <w:t xml:space="preserve"> и функция релаксации </w:t>
      </w:r>
      <w:r w:rsidR="00075654" w:rsidRPr="00075654">
        <w:rPr>
          <w:position w:val="-10"/>
        </w:rPr>
        <w:object w:dxaOrig="400" w:dyaOrig="300">
          <v:shape id="_x0000_i1040" type="#_x0000_t75" style="width:20.45pt;height:13.9pt" o:ole="">
            <v:imagedata r:id="rId35" o:title=""/>
          </v:shape>
          <o:OLEObject Type="Embed" ProgID="Equation.3" ShapeID="_x0000_i1040" DrawAspect="Content" ObjectID="_1542632244" r:id="rId36"/>
        </w:object>
      </w:r>
      <w:r w:rsidRPr="00D60C80">
        <w:t xml:space="preserve"> характеризуют сдвиговые механические свой</w:t>
      </w:r>
      <w:r w:rsidRPr="00D60C80">
        <w:lastRenderedPageBreak/>
        <w:t xml:space="preserve">ства вязкоупругого грунта в зависимости касательных напряжений </w:t>
      </w:r>
      <w:r w:rsidR="00075654" w:rsidRPr="00075654">
        <w:rPr>
          <w:position w:val="-10"/>
        </w:rPr>
        <w:object w:dxaOrig="320" w:dyaOrig="300">
          <v:shape id="_x0000_i1041" type="#_x0000_t75" style="width:16.35pt;height:13.1pt" o:ole="">
            <v:imagedata r:id="rId37" o:title=""/>
          </v:shape>
          <o:OLEObject Type="Embed" ProgID="Equation.3" ShapeID="_x0000_i1041" DrawAspect="Content" ObjectID="_1542632245" r:id="rId38"/>
        </w:object>
      </w:r>
      <w:r w:rsidRPr="00D60C80">
        <w:t xml:space="preserve"> от сдвиговых деформаций </w:t>
      </w:r>
      <w:r w:rsidR="00075654" w:rsidRPr="00075654">
        <w:rPr>
          <w:position w:val="-10"/>
        </w:rPr>
        <w:object w:dxaOrig="300" w:dyaOrig="300">
          <v:shape id="_x0000_i1042" type="#_x0000_t75" style="width:13.9pt;height:13.1pt" o:ole="">
            <v:imagedata r:id="rId39" o:title=""/>
          </v:shape>
          <o:OLEObject Type="Embed" ProgID="Equation.3" ShapeID="_x0000_i1042" DrawAspect="Content" ObjectID="_1542632246" r:id="rId40"/>
        </w:object>
      </w:r>
      <w:r w:rsidRPr="00D60C80">
        <w:t xml:space="preserve"> (определяющем соотношении)</w:t>
      </w:r>
    </w:p>
    <w:p w:rsidR="00A668B3" w:rsidRDefault="00A668B3" w:rsidP="00D60C80">
      <w:pPr>
        <w:widowControl w:val="0"/>
        <w:ind w:right="23"/>
        <w:jc w:val="both"/>
        <w:sectPr w:rsidR="00A668B3" w:rsidSect="00A668B3">
          <w:type w:val="continuous"/>
          <w:pgSz w:w="11906" w:h="16838"/>
          <w:pgMar w:top="1134" w:right="1418" w:bottom="1134" w:left="1418" w:header="567" w:footer="567" w:gutter="0"/>
          <w:cols w:num="2" w:space="567"/>
          <w:docGrid w:linePitch="360"/>
        </w:sectPr>
      </w:pPr>
    </w:p>
    <w:p w:rsidR="003752E1" w:rsidRPr="00D60C80" w:rsidRDefault="00075654" w:rsidP="00A668B3">
      <w:pPr>
        <w:widowControl w:val="0"/>
        <w:ind w:right="23"/>
        <w:jc w:val="right"/>
      </w:pPr>
      <w:r w:rsidRPr="00075654">
        <w:rPr>
          <w:position w:val="-32"/>
        </w:rPr>
        <w:object w:dxaOrig="2700" w:dyaOrig="740">
          <v:shape id="_x0000_i1043" type="#_x0000_t75" style="width:135pt;height:37.65pt" o:ole="">
            <v:imagedata r:id="rId41" o:title=""/>
          </v:shape>
          <o:OLEObject Type="Embed" ProgID="Equation.3" ShapeID="_x0000_i1043" DrawAspect="Content" ObjectID="_1542632247" r:id="rId42"/>
        </w:object>
      </w:r>
      <w:r w:rsidR="003752E1" w:rsidRPr="00D60C80">
        <w:t xml:space="preserve">,               </w:t>
      </w:r>
      <w:r w:rsidR="00A668B3">
        <w:t xml:space="preserve">           </w:t>
      </w:r>
      <w:r w:rsidR="003752E1" w:rsidRPr="00D60C80">
        <w:t xml:space="preserve">                      (2)     </w:t>
      </w:r>
    </w:p>
    <w:p w:rsidR="00A668B3" w:rsidRDefault="00A668B3" w:rsidP="00A668B3">
      <w:pPr>
        <w:widowControl w:val="0"/>
        <w:ind w:right="23" w:firstLine="567"/>
        <w:jc w:val="both"/>
        <w:sectPr w:rsidR="00A668B3" w:rsidSect="00F64152">
          <w:type w:val="continuous"/>
          <w:pgSz w:w="11906" w:h="16838"/>
          <w:pgMar w:top="1134" w:right="1418" w:bottom="1134" w:left="1418" w:header="567" w:footer="567" w:gutter="0"/>
          <w:cols w:space="708"/>
          <w:docGrid w:linePitch="360"/>
        </w:sectPr>
      </w:pPr>
    </w:p>
    <w:p w:rsidR="00307F33" w:rsidRDefault="003752E1" w:rsidP="002D21F6">
      <w:pPr>
        <w:widowControl w:val="0"/>
        <w:ind w:right="23"/>
        <w:jc w:val="both"/>
      </w:pPr>
      <w:r w:rsidRPr="00D60C80">
        <w:lastRenderedPageBreak/>
        <w:t xml:space="preserve">а константа </w:t>
      </w:r>
      <w:r w:rsidR="00075654" w:rsidRPr="00075654">
        <w:rPr>
          <w:position w:val="-4"/>
        </w:rPr>
        <w:object w:dxaOrig="220" w:dyaOrig="220">
          <v:shape id="_x0000_i1044" type="#_x0000_t75" style="width:11.45pt;height:12.25pt" o:ole="">
            <v:imagedata r:id="rId43" o:title=""/>
          </v:shape>
          <o:OLEObject Type="Embed" ProgID="Equation.3" ShapeID="_x0000_i1044" DrawAspect="Content" ObjectID="_1542632248" r:id="rId44"/>
        </w:object>
      </w:r>
      <w:r w:rsidRPr="00D60C80">
        <w:t xml:space="preserve"> (модуль Юнга) характеризует механические свойства материала трубопровода плотности </w:t>
      </w:r>
      <w:r w:rsidR="00075654" w:rsidRPr="00075654">
        <w:rPr>
          <w:position w:val="-10"/>
        </w:rPr>
        <w:object w:dxaOrig="260" w:dyaOrig="300">
          <v:shape id="_x0000_i1045" type="#_x0000_t75" style="width:12.25pt;height:13.9pt" o:ole="">
            <v:imagedata r:id="rId45" o:title=""/>
          </v:shape>
          <o:OLEObject Type="Embed" ProgID="Equation.3" ShapeID="_x0000_i1045" DrawAspect="Content" ObjectID="_1542632249" r:id="rId46"/>
        </w:object>
      </w:r>
      <w:r w:rsidRPr="00D60C80">
        <w:t xml:space="preserve">. Наконец, </w:t>
      </w:r>
      <w:r w:rsidR="00075654" w:rsidRPr="00075654">
        <w:rPr>
          <w:position w:val="-6"/>
        </w:rPr>
        <w:object w:dxaOrig="200" w:dyaOrig="240">
          <v:shape id="_x0000_i1046" type="#_x0000_t75" style="width:11.45pt;height:12.25pt" o:ole="">
            <v:imagedata r:id="rId47" o:title=""/>
          </v:shape>
          <o:OLEObject Type="Embed" ProgID="Equation.3" ShapeID="_x0000_i1046" DrawAspect="Content" ObjectID="_1542632250" r:id="rId48"/>
        </w:object>
      </w:r>
      <w:r w:rsidRPr="00D60C80">
        <w:t xml:space="preserve">есть площадь поперечного сечения трубопровода радиуса </w:t>
      </w:r>
      <w:r w:rsidR="00075654" w:rsidRPr="00075654">
        <w:rPr>
          <w:position w:val="-6"/>
        </w:rPr>
        <w:object w:dxaOrig="180" w:dyaOrig="200">
          <v:shape id="_x0000_i1047" type="#_x0000_t75" style="width:7.35pt;height:11.45pt" o:ole="">
            <v:imagedata r:id="rId49" o:title=""/>
          </v:shape>
          <o:OLEObject Type="Embed" ProgID="Equation.3" ShapeID="_x0000_i1047" DrawAspect="Content" ObjectID="_1542632251" r:id="rId50"/>
        </w:object>
      </w:r>
      <w:r w:rsidRPr="00D60C80">
        <w:t xml:space="preserve">; в дальнейшем примем для этой площади приближенное выражение </w:t>
      </w:r>
      <w:r w:rsidR="00A668B3" w:rsidRPr="00075654">
        <w:rPr>
          <w:position w:val="-10"/>
        </w:rPr>
        <w:object w:dxaOrig="1540" w:dyaOrig="279">
          <v:shape id="_x0000_i1048" type="#_x0000_t75" style="width:1in;height:13.1pt" o:ole="">
            <v:imagedata r:id="rId51" o:title=""/>
          </v:shape>
          <o:OLEObject Type="Embed" ProgID="Equation.3" ShapeID="_x0000_i1048" DrawAspect="Content" ObjectID="_1542632252" r:id="rId52"/>
        </w:object>
      </w:r>
      <w:r w:rsidR="00A668B3" w:rsidRPr="00075654">
        <w:rPr>
          <w:position w:val="-6"/>
        </w:rPr>
        <w:object w:dxaOrig="600" w:dyaOrig="240">
          <v:shape id="_x0000_i1049" type="#_x0000_t75" style="width:30.25pt;height:12.25pt" o:ole="">
            <v:imagedata r:id="rId53" o:title=""/>
          </v:shape>
          <o:OLEObject Type="Embed" ProgID="Equation.3" ShapeID="_x0000_i1049" DrawAspect="Content" ObjectID="_1542632253" r:id="rId54"/>
        </w:object>
      </w:r>
      <w:r w:rsidRPr="00D60C80">
        <w:t xml:space="preserve">, справедливое с большой точностью, когда толщина стенок труб </w:t>
      </w:r>
      <w:r w:rsidR="00075654" w:rsidRPr="00075654">
        <w:rPr>
          <w:position w:val="-6"/>
        </w:rPr>
        <w:object w:dxaOrig="200" w:dyaOrig="240">
          <v:shape id="_x0000_i1050" type="#_x0000_t75" style="width:11.45pt;height:12.25pt" o:ole="">
            <v:imagedata r:id="rId55" o:title=""/>
          </v:shape>
          <o:OLEObject Type="Embed" ProgID="Equation.3" ShapeID="_x0000_i1050" DrawAspect="Content" ObjectID="_1542632254" r:id="rId56"/>
        </w:object>
      </w:r>
      <w:r w:rsidRPr="00D60C80">
        <w:t xml:space="preserve"> существенно </w:t>
      </w:r>
      <w:r w:rsidRPr="00D60C80">
        <w:lastRenderedPageBreak/>
        <w:t>меньше диаметра</w:t>
      </w:r>
    </w:p>
    <w:p w:rsidR="003752E1" w:rsidRPr="00D60C80" w:rsidRDefault="00075654" w:rsidP="00A668B3">
      <w:pPr>
        <w:widowControl w:val="0"/>
        <w:ind w:right="23" w:firstLine="567"/>
        <w:jc w:val="both"/>
      </w:pPr>
      <w:r w:rsidRPr="00075654">
        <w:rPr>
          <w:position w:val="-6"/>
        </w:rPr>
        <w:object w:dxaOrig="660" w:dyaOrig="240">
          <v:shape id="_x0000_i1051" type="#_x0000_t75" style="width:32.75pt;height:12.25pt" o:ole="">
            <v:imagedata r:id="rId57" o:title=""/>
          </v:shape>
          <o:OLEObject Type="Embed" ProgID="Equation.3" ShapeID="_x0000_i1051" DrawAspect="Content" ObjectID="_1542632255" r:id="rId58"/>
        </w:object>
      </w:r>
      <w:r w:rsidR="00307F33">
        <w:t xml:space="preserve"> </w:t>
      </w:r>
      <w:r w:rsidR="003752E1" w:rsidRPr="00D60C80">
        <w:t>(</w:t>
      </w:r>
      <w:r w:rsidRPr="00075654">
        <w:rPr>
          <w:position w:val="-6"/>
        </w:rPr>
        <w:object w:dxaOrig="859" w:dyaOrig="240">
          <v:shape id="_x0000_i1052" type="#_x0000_t75" style="width:41.75pt;height:12.25pt" o:ole="">
            <v:imagedata r:id="rId59" o:title=""/>
          </v:shape>
          <o:OLEObject Type="Embed" ProgID="Equation.3" ShapeID="_x0000_i1052" DrawAspect="Content" ObjectID="_1542632256" r:id="rId60"/>
        </w:object>
      </w:r>
      <w:r w:rsidR="003752E1" w:rsidRPr="00D60C80">
        <w:t>).</w:t>
      </w:r>
    </w:p>
    <w:p w:rsidR="003752E1" w:rsidRPr="00D60C80" w:rsidRDefault="003752E1" w:rsidP="00A668B3">
      <w:pPr>
        <w:widowControl w:val="0"/>
        <w:ind w:right="23" w:firstLine="567"/>
        <w:jc w:val="both"/>
      </w:pPr>
      <w:r w:rsidRPr="00D60C80">
        <w:t>Рассматривается случай</w:t>
      </w:r>
      <w:r w:rsidRPr="00D60C80">
        <w:rPr>
          <w:b/>
        </w:rPr>
        <w:t xml:space="preserve"> </w:t>
      </w:r>
      <w:r w:rsidRPr="00D60C80">
        <w:t xml:space="preserve">стационарных (или установившихся) колебаний трубопровода и вязкоупругого грунта, когда заданные на границе </w:t>
      </w:r>
      <w:r w:rsidR="00075654" w:rsidRPr="00075654">
        <w:rPr>
          <w:position w:val="-4"/>
        </w:rPr>
        <w:object w:dxaOrig="499" w:dyaOrig="220">
          <v:shape id="_x0000_i1053" type="#_x0000_t75" style="width:24.55pt;height:12.25pt" o:ole="">
            <v:imagedata r:id="rId61" o:title=""/>
          </v:shape>
          <o:OLEObject Type="Embed" ProgID="Equation.3" ShapeID="_x0000_i1053" DrawAspect="Content" ObjectID="_1542632257" r:id="rId62"/>
        </w:object>
      </w:r>
      <w:r w:rsidRPr="00D60C80">
        <w:t xml:space="preserve"> продольные перемещения изменяется по закону</w:t>
      </w:r>
    </w:p>
    <w:p w:rsidR="00A668B3" w:rsidRDefault="00A668B3" w:rsidP="00D60C80">
      <w:pPr>
        <w:widowControl w:val="0"/>
        <w:ind w:right="23"/>
        <w:jc w:val="both"/>
        <w:rPr>
          <w:b/>
        </w:rPr>
        <w:sectPr w:rsidR="00A668B3" w:rsidSect="00A668B3">
          <w:type w:val="continuous"/>
          <w:pgSz w:w="11906" w:h="16838"/>
          <w:pgMar w:top="1134" w:right="1418" w:bottom="1134" w:left="1418" w:header="567" w:footer="567" w:gutter="0"/>
          <w:cols w:num="2" w:space="567"/>
          <w:docGrid w:linePitch="360"/>
        </w:sectPr>
      </w:pPr>
    </w:p>
    <w:p w:rsidR="003752E1" w:rsidRPr="00D60C80" w:rsidRDefault="00A668B3" w:rsidP="00A668B3">
      <w:pPr>
        <w:widowControl w:val="0"/>
        <w:ind w:right="23"/>
        <w:jc w:val="right"/>
      </w:pPr>
      <w:r w:rsidRPr="00075654">
        <w:rPr>
          <w:b/>
          <w:position w:val="-10"/>
        </w:rPr>
        <w:object w:dxaOrig="2400" w:dyaOrig="300">
          <v:shape id="_x0000_i1054" type="#_x0000_t75" style="width:160.35pt;height:21.25pt" o:ole="">
            <v:imagedata r:id="rId63" o:title=""/>
          </v:shape>
          <o:OLEObject Type="Embed" ProgID="Equation.3" ShapeID="_x0000_i1054" DrawAspect="Content" ObjectID="_1542632258" r:id="rId64"/>
        </w:object>
      </w:r>
      <w:r w:rsidR="003752E1" w:rsidRPr="00D60C80">
        <w:t xml:space="preserve"> </w:t>
      </w:r>
      <w:r w:rsidR="003752E1" w:rsidRPr="00D60C80">
        <w:rPr>
          <w:b/>
        </w:rPr>
        <w:t xml:space="preserve">                                          </w:t>
      </w:r>
      <w:r w:rsidR="003752E1" w:rsidRPr="00D60C80">
        <w:t>(3)</w:t>
      </w:r>
    </w:p>
    <w:p w:rsidR="00A668B3" w:rsidRDefault="00A668B3" w:rsidP="00D60C80">
      <w:pPr>
        <w:widowControl w:val="0"/>
        <w:ind w:right="23"/>
        <w:jc w:val="both"/>
        <w:sectPr w:rsidR="00A668B3" w:rsidSect="00F64152">
          <w:type w:val="continuous"/>
          <w:pgSz w:w="11906" w:h="16838"/>
          <w:pgMar w:top="1134" w:right="1418" w:bottom="1134" w:left="1418" w:header="567" w:footer="567" w:gutter="0"/>
          <w:cols w:space="708"/>
          <w:docGrid w:linePitch="360"/>
        </w:sectPr>
      </w:pPr>
    </w:p>
    <w:p w:rsidR="003752E1" w:rsidRPr="00D60C80" w:rsidRDefault="003752E1" w:rsidP="00A668B3">
      <w:pPr>
        <w:widowControl w:val="0"/>
        <w:ind w:right="23" w:firstLine="567"/>
        <w:jc w:val="both"/>
      </w:pPr>
      <w:r w:rsidRPr="00D60C80">
        <w:lastRenderedPageBreak/>
        <w:t xml:space="preserve">В (3) </w:t>
      </w:r>
      <w:r w:rsidR="00075654" w:rsidRPr="00075654">
        <w:rPr>
          <w:position w:val="-6"/>
        </w:rPr>
        <w:object w:dxaOrig="160" w:dyaOrig="200">
          <v:shape id="_x0000_i1055" type="#_x0000_t75" style="width:7.35pt;height:10.65pt" o:ole="">
            <v:imagedata r:id="rId65" o:title=""/>
          </v:shape>
          <o:OLEObject Type="Embed" ProgID="Equation.3" ShapeID="_x0000_i1055" DrawAspect="Content" ObjectID="_1542632259" r:id="rId66"/>
        </w:object>
      </w:r>
      <w:r w:rsidRPr="00D60C80">
        <w:t xml:space="preserve"> есть "видимая" (на поверхности земли) скорость распространения сейсмической волны, соответствующая общему случаю, когда плоскость равной фазы падающей плоской сейсмической волны образует произвольный угол с осью трубопровода. В отличие от постановки упругой задачи возможность реализации граничного условия (3), когда перемещения </w:t>
      </w:r>
      <w:r w:rsidR="00ED300E" w:rsidRPr="00075654">
        <w:rPr>
          <w:position w:val="-10"/>
        </w:rPr>
        <w:object w:dxaOrig="279" w:dyaOrig="300">
          <v:shape id="_x0000_i1056" type="#_x0000_t75" style="width:13.1pt;height:16.35pt" o:ole="">
            <v:imagedata r:id="rId67" o:title=""/>
          </v:shape>
          <o:OLEObject Type="Embed" ProgID="Equation.3" ShapeID="_x0000_i1056" DrawAspect="Content" ObjectID="_1542632260" r:id="rId68"/>
        </w:object>
      </w:r>
      <w:r w:rsidRPr="00D60C80">
        <w:t xml:space="preserve"> на поверхности </w:t>
      </w:r>
      <w:r w:rsidR="00075654" w:rsidRPr="00075654">
        <w:rPr>
          <w:position w:val="-4"/>
        </w:rPr>
        <w:object w:dxaOrig="499" w:dyaOrig="220">
          <v:shape id="_x0000_i1057" type="#_x0000_t75" style="width:24.55pt;height:11.45pt" o:ole="">
            <v:imagedata r:id="rId69" o:title=""/>
          </v:shape>
          <o:OLEObject Type="Embed" ProgID="Equation.3" ShapeID="_x0000_i1057" DrawAspect="Content" ObjectID="_1542632261" r:id="rId70"/>
        </w:object>
      </w:r>
      <w:r w:rsidRPr="00D60C80">
        <w:t xml:space="preserve"> есть колебания постоянной амплитуды, нуждается в разъяснении из-за затухания волн в вязкоупругой среде. Во-первых, такая постановка оправдана из-за малой продолжительности толчков при землетрясении (обычно 5–10 с), когда амплитуда колебаний в данной точке на поверхности земли не успевает заметно измениться за этот промежуток времени. Более то</w:t>
      </w:r>
      <w:r w:rsidRPr="00D60C80">
        <w:lastRenderedPageBreak/>
        <w:t xml:space="preserve">го, задание на границе колебаний с постоянной амплитудой дадут верхнюю границу для амплитуды колебаний трубопровода, получаемой с учетом затухания колебаний на границе. Другой возможный пример реализации условия (3) состоит в том, что только слой грунта </w:t>
      </w:r>
      <w:r w:rsidR="00075654" w:rsidRPr="00075654">
        <w:rPr>
          <w:position w:val="-6"/>
        </w:rPr>
        <w:object w:dxaOrig="800" w:dyaOrig="240">
          <v:shape id="_x0000_i1058" type="#_x0000_t75" style="width:40.1pt;height:11.45pt" o:ole="">
            <v:imagedata r:id="rId71" o:title=""/>
          </v:shape>
          <o:OLEObject Type="Embed" ProgID="Equation.3" ShapeID="_x0000_i1058" DrawAspect="Content" ObjectID="_1542632262" r:id="rId72"/>
        </w:object>
      </w:r>
      <w:r w:rsidRPr="00D60C80">
        <w:t xml:space="preserve">, непосредственно окружающий трубопровод, предполагается вязкоупругим, а вне этого слоя грунт считается упругим. Тогда, при глубине залегания трубопровода большей </w:t>
      </w:r>
      <w:r w:rsidR="00ED300E" w:rsidRPr="00ED300E">
        <w:rPr>
          <w:position w:val="-4"/>
        </w:rPr>
        <w:object w:dxaOrig="220" w:dyaOrig="220">
          <v:shape id="_x0000_i1059" type="#_x0000_t75" style="width:10.65pt;height:11.45pt" o:ole="">
            <v:imagedata r:id="rId73" o:title=""/>
          </v:shape>
          <o:OLEObject Type="Embed" ProgID="Equation.3" ShapeID="_x0000_i1059" DrawAspect="Content" ObjectID="_1542632263" r:id="rId74"/>
        </w:object>
      </w:r>
      <w:r w:rsidRPr="00D60C80">
        <w:t xml:space="preserve">, поверхность </w:t>
      </w:r>
      <w:r w:rsidR="00075654" w:rsidRPr="00075654">
        <w:rPr>
          <w:position w:val="-4"/>
        </w:rPr>
        <w:object w:dxaOrig="499" w:dyaOrig="220">
          <v:shape id="_x0000_i1060" type="#_x0000_t75" style="width:24.55pt;height:11.45pt" o:ole="">
            <v:imagedata r:id="rId75" o:title=""/>
          </v:shape>
          <o:OLEObject Type="Embed" ProgID="Equation.3" ShapeID="_x0000_i1060" DrawAspect="Content" ObjectID="_1542632264" r:id="rId76"/>
        </w:object>
      </w:r>
      <w:r w:rsidRPr="00D60C80">
        <w:t xml:space="preserve"> есть граница раздела между этими средами и условие непрерывности перемещений на ней приводят к условию (3). </w:t>
      </w:r>
    </w:p>
    <w:p w:rsidR="003752E1" w:rsidRPr="00D60C80" w:rsidRDefault="003752E1" w:rsidP="00A668B3">
      <w:pPr>
        <w:widowControl w:val="0"/>
        <w:ind w:right="23" w:firstLine="567"/>
        <w:jc w:val="both"/>
      </w:pPr>
      <w:r w:rsidRPr="00D60C80">
        <w:t xml:space="preserve">Когда в уравнении (1) функция </w:t>
      </w:r>
      <w:r w:rsidR="00ED300E" w:rsidRPr="00075654">
        <w:rPr>
          <w:position w:val="-10"/>
        </w:rPr>
        <w:object w:dxaOrig="680" w:dyaOrig="300">
          <v:shape id="_x0000_i1061" type="#_x0000_t75" style="width:31.1pt;height:16.35pt" o:ole="">
            <v:imagedata r:id="rId77" o:title=""/>
          </v:shape>
          <o:OLEObject Type="Embed" ProgID="Equation.3" ShapeID="_x0000_i1061" DrawAspect="Content" ObjectID="_1542632265" r:id="rId78"/>
        </w:object>
      </w:r>
      <w:r w:rsidRPr="00D60C80">
        <w:t xml:space="preserve"> имеет вид (3) легко убедиться, что оно допускает решение того же вида </w:t>
      </w:r>
    </w:p>
    <w:p w:rsidR="00A668B3" w:rsidRDefault="00A668B3" w:rsidP="00D60C80">
      <w:pPr>
        <w:widowControl w:val="0"/>
        <w:ind w:right="23"/>
        <w:jc w:val="both"/>
        <w:rPr>
          <w:b/>
        </w:rPr>
        <w:sectPr w:rsidR="00A668B3" w:rsidSect="00A668B3">
          <w:type w:val="continuous"/>
          <w:pgSz w:w="11906" w:h="16838"/>
          <w:pgMar w:top="1134" w:right="1418" w:bottom="1134" w:left="1418" w:header="567" w:footer="567" w:gutter="0"/>
          <w:cols w:num="2" w:space="708"/>
          <w:docGrid w:linePitch="360"/>
        </w:sectPr>
      </w:pPr>
    </w:p>
    <w:p w:rsidR="003752E1" w:rsidRPr="00D60C80" w:rsidRDefault="00A668B3" w:rsidP="00A668B3">
      <w:pPr>
        <w:widowControl w:val="0"/>
        <w:ind w:right="23"/>
        <w:jc w:val="right"/>
      </w:pPr>
      <w:r w:rsidRPr="00075654">
        <w:rPr>
          <w:b/>
          <w:position w:val="-10"/>
        </w:rPr>
        <w:object w:dxaOrig="2260" w:dyaOrig="300">
          <v:shape id="_x0000_i1062" type="#_x0000_t75" style="width:127.65pt;height:16.35pt" o:ole="">
            <v:imagedata r:id="rId79" o:title=""/>
          </v:shape>
          <o:OLEObject Type="Embed" ProgID="Equation.3" ShapeID="_x0000_i1062" DrawAspect="Content" ObjectID="_1542632266" r:id="rId80"/>
        </w:object>
      </w:r>
      <w:r w:rsidR="003752E1" w:rsidRPr="00D60C80">
        <w:rPr>
          <w:b/>
        </w:rPr>
        <w:t xml:space="preserve">,         </w:t>
      </w:r>
      <w:r>
        <w:rPr>
          <w:b/>
        </w:rPr>
        <w:t xml:space="preserve">          </w:t>
      </w:r>
      <w:r w:rsidR="003752E1" w:rsidRPr="00D60C80">
        <w:rPr>
          <w:b/>
        </w:rPr>
        <w:t xml:space="preserve">   </w:t>
      </w:r>
      <w:r>
        <w:rPr>
          <w:b/>
        </w:rPr>
        <w:t xml:space="preserve">                               </w:t>
      </w:r>
      <w:r w:rsidR="003752E1" w:rsidRPr="00D60C80">
        <w:t>(4)</w:t>
      </w:r>
    </w:p>
    <w:p w:rsidR="00A668B3" w:rsidRDefault="00A668B3" w:rsidP="00D60C80">
      <w:pPr>
        <w:widowControl w:val="0"/>
        <w:ind w:right="23"/>
        <w:jc w:val="both"/>
        <w:sectPr w:rsidR="00A668B3" w:rsidSect="00F64152">
          <w:type w:val="continuous"/>
          <w:pgSz w:w="11906" w:h="16838"/>
          <w:pgMar w:top="1134" w:right="1418" w:bottom="1134" w:left="1418" w:header="567" w:footer="567" w:gutter="0"/>
          <w:cols w:space="708"/>
          <w:docGrid w:linePitch="360"/>
        </w:sectPr>
      </w:pPr>
    </w:p>
    <w:p w:rsidR="003752E1" w:rsidRPr="00D60C80" w:rsidRDefault="003752E1" w:rsidP="00D60C80">
      <w:pPr>
        <w:widowControl w:val="0"/>
        <w:ind w:right="23"/>
        <w:jc w:val="both"/>
      </w:pPr>
      <w:r w:rsidRPr="00D60C80">
        <w:lastRenderedPageBreak/>
        <w:t>т.е. решение в виде стационарных колебаний с амплитудой, зависящей от вязкоупругих свойств грунта. Чтобы убедиться в этом достаточно после подста</w:t>
      </w:r>
      <w:r w:rsidRPr="00D60C80">
        <w:lastRenderedPageBreak/>
        <w:t>новки функций (3) и (4) в (1) выполнить в члене, содержащем интеграл, преобразования</w:t>
      </w:r>
    </w:p>
    <w:p w:rsidR="00A668B3" w:rsidRDefault="00A668B3" w:rsidP="00A668B3">
      <w:pPr>
        <w:widowControl w:val="0"/>
        <w:ind w:right="23"/>
        <w:jc w:val="center"/>
        <w:sectPr w:rsidR="00A668B3" w:rsidSect="00A668B3">
          <w:type w:val="continuous"/>
          <w:pgSz w:w="11906" w:h="16838"/>
          <w:pgMar w:top="1134" w:right="1418" w:bottom="1134" w:left="1418" w:header="567" w:footer="567" w:gutter="0"/>
          <w:cols w:num="2" w:space="567"/>
          <w:docGrid w:linePitch="360"/>
        </w:sectPr>
      </w:pPr>
    </w:p>
    <w:p w:rsidR="003752E1" w:rsidRPr="00D60C80" w:rsidRDefault="00075654" w:rsidP="00A668B3">
      <w:pPr>
        <w:widowControl w:val="0"/>
        <w:ind w:right="23"/>
        <w:jc w:val="center"/>
      </w:pPr>
      <w:r w:rsidRPr="00075654">
        <w:rPr>
          <w:position w:val="-32"/>
        </w:rPr>
        <w:object w:dxaOrig="5940" w:dyaOrig="740">
          <v:shape id="_x0000_i1063" type="#_x0000_t75" style="width:297pt;height:37.65pt" o:ole="">
            <v:imagedata r:id="rId81" o:title=""/>
          </v:shape>
          <o:OLEObject Type="Embed" ProgID="Equation.3" ShapeID="_x0000_i1063" DrawAspect="Content" ObjectID="_1542632267" r:id="rId82"/>
        </w:object>
      </w:r>
    </w:p>
    <w:p w:rsidR="003752E1" w:rsidRPr="00D60C80" w:rsidRDefault="00075654" w:rsidP="00A668B3">
      <w:pPr>
        <w:widowControl w:val="0"/>
        <w:ind w:right="23"/>
        <w:jc w:val="center"/>
      </w:pPr>
      <w:r w:rsidRPr="00075654">
        <w:rPr>
          <w:position w:val="-32"/>
        </w:rPr>
        <w:object w:dxaOrig="5740" w:dyaOrig="740">
          <v:shape id="_x0000_i1064" type="#_x0000_t75" style="width:4in;height:38.45pt" o:ole="">
            <v:imagedata r:id="rId83" o:title=""/>
          </v:shape>
          <o:OLEObject Type="Embed" ProgID="Equation.3" ShapeID="_x0000_i1064" DrawAspect="Content" ObjectID="_1542632268" r:id="rId84"/>
        </w:object>
      </w:r>
      <w:r w:rsidR="003752E1" w:rsidRPr="00D60C80">
        <w:t>,</w:t>
      </w:r>
    </w:p>
    <w:p w:rsidR="003752E1" w:rsidRPr="00D60C80" w:rsidRDefault="003752E1" w:rsidP="00D60C80">
      <w:pPr>
        <w:widowControl w:val="0"/>
        <w:ind w:right="23"/>
        <w:jc w:val="both"/>
      </w:pPr>
      <w:r w:rsidRPr="00D60C80">
        <w:t>где обозначено</w:t>
      </w:r>
    </w:p>
    <w:p w:rsidR="003752E1" w:rsidRPr="00D60C80" w:rsidRDefault="00075654" w:rsidP="00A668B3">
      <w:pPr>
        <w:widowControl w:val="0"/>
        <w:ind w:right="23"/>
        <w:jc w:val="right"/>
      </w:pPr>
      <w:r w:rsidRPr="00075654">
        <w:rPr>
          <w:position w:val="-32"/>
        </w:rPr>
        <w:object w:dxaOrig="5480" w:dyaOrig="740">
          <v:shape id="_x0000_i1065" type="#_x0000_t75" style="width:274.9pt;height:38.45pt" o:ole="">
            <v:imagedata r:id="rId85" o:title=""/>
          </v:shape>
          <o:OLEObject Type="Embed" ProgID="Equation.3" ShapeID="_x0000_i1065" DrawAspect="Content" ObjectID="_1542632269" r:id="rId86"/>
        </w:object>
      </w:r>
      <w:r w:rsidR="003752E1" w:rsidRPr="00D60C80">
        <w:t xml:space="preserve">.                </w:t>
      </w:r>
      <w:r w:rsidR="00A668B3">
        <w:t xml:space="preserve">       </w:t>
      </w:r>
      <w:r w:rsidR="003752E1" w:rsidRPr="00D60C80">
        <w:t>(5)</w:t>
      </w:r>
    </w:p>
    <w:p w:rsidR="00A668B3" w:rsidRDefault="00A668B3" w:rsidP="00075654">
      <w:pPr>
        <w:widowControl w:val="0"/>
        <w:ind w:right="23" w:firstLine="567"/>
        <w:jc w:val="both"/>
        <w:sectPr w:rsidR="00A668B3" w:rsidSect="00F64152">
          <w:type w:val="continuous"/>
          <w:pgSz w:w="11906" w:h="16838"/>
          <w:pgMar w:top="1134" w:right="1418" w:bottom="1134" w:left="1418" w:header="567" w:footer="567" w:gutter="0"/>
          <w:cols w:space="708"/>
          <w:docGrid w:linePitch="360"/>
        </w:sectPr>
      </w:pPr>
    </w:p>
    <w:p w:rsidR="003752E1" w:rsidRPr="00D60C80" w:rsidRDefault="003752E1" w:rsidP="00075654">
      <w:pPr>
        <w:widowControl w:val="0"/>
        <w:ind w:right="23" w:firstLine="567"/>
        <w:jc w:val="both"/>
      </w:pPr>
      <w:r w:rsidRPr="00D60C80">
        <w:lastRenderedPageBreak/>
        <w:t xml:space="preserve">Предполагается, что функция релаксации </w:t>
      </w:r>
      <w:r w:rsidR="00075654" w:rsidRPr="00075654">
        <w:rPr>
          <w:position w:val="-10"/>
        </w:rPr>
        <w:object w:dxaOrig="400" w:dyaOrig="300">
          <v:shape id="_x0000_i1066" type="#_x0000_t75" style="width:20.45pt;height:13.9pt" o:ole="">
            <v:imagedata r:id="rId87" o:title=""/>
          </v:shape>
          <o:OLEObject Type="Embed" ProgID="Equation.3" ShapeID="_x0000_i1066" DrawAspect="Content" ObjectID="_1542632270" r:id="rId88"/>
        </w:object>
      </w:r>
      <w:r w:rsidRPr="00D60C80">
        <w:t xml:space="preserve"> такова, что интегралы, входящие в (5), являются сходящимися (это условие выполнено, например, для экспоненциально убывающих ядер ре</w:t>
      </w:r>
      <w:r w:rsidRPr="00D60C80">
        <w:lastRenderedPageBreak/>
        <w:t xml:space="preserve">лаксации). Полученный результат приводит к следующему выражению для комплексной амплитуды колебаний трубопровода в вязкоупругом грунте </w:t>
      </w:r>
    </w:p>
    <w:p w:rsidR="00A668B3" w:rsidRDefault="00A668B3" w:rsidP="00D60C80">
      <w:pPr>
        <w:widowControl w:val="0"/>
        <w:ind w:right="23"/>
        <w:jc w:val="both"/>
        <w:sectPr w:rsidR="00A668B3" w:rsidSect="00A668B3">
          <w:type w:val="continuous"/>
          <w:pgSz w:w="11906" w:h="16838"/>
          <w:pgMar w:top="1134" w:right="1418" w:bottom="1134" w:left="1418" w:header="567" w:footer="567" w:gutter="0"/>
          <w:cols w:num="2" w:space="567"/>
          <w:docGrid w:linePitch="360"/>
        </w:sectPr>
      </w:pPr>
    </w:p>
    <w:p w:rsidR="003752E1" w:rsidRPr="00D60C80" w:rsidRDefault="00075654" w:rsidP="00A668B3">
      <w:pPr>
        <w:widowControl w:val="0"/>
        <w:ind w:right="23"/>
        <w:jc w:val="right"/>
      </w:pPr>
      <w:r w:rsidRPr="00075654">
        <w:rPr>
          <w:position w:val="-26"/>
        </w:rPr>
        <w:object w:dxaOrig="5740" w:dyaOrig="580">
          <v:shape id="_x0000_i1067" type="#_x0000_t75" style="width:287.2pt;height:30.25pt" o:ole="">
            <v:imagedata r:id="rId89" o:title=""/>
          </v:shape>
          <o:OLEObject Type="Embed" ProgID="Equation.3" ShapeID="_x0000_i1067" DrawAspect="Content" ObjectID="_1542632271" r:id="rId90"/>
        </w:object>
      </w:r>
      <w:r w:rsidR="003752E1" w:rsidRPr="00D60C80">
        <w:t xml:space="preserve">,               </w:t>
      </w:r>
      <w:r w:rsidR="00A668B3">
        <w:t xml:space="preserve">      </w:t>
      </w:r>
      <w:r w:rsidR="003752E1" w:rsidRPr="00D60C80">
        <w:t>(6)</w:t>
      </w:r>
    </w:p>
    <w:p w:rsidR="003752E1" w:rsidRPr="00D60C80" w:rsidRDefault="00075654" w:rsidP="00A668B3">
      <w:pPr>
        <w:widowControl w:val="0"/>
        <w:ind w:right="23"/>
        <w:jc w:val="center"/>
      </w:pPr>
      <w:r w:rsidRPr="00075654">
        <w:rPr>
          <w:position w:val="-10"/>
        </w:rPr>
        <w:object w:dxaOrig="2340" w:dyaOrig="300">
          <v:shape id="_x0000_i1068" type="#_x0000_t75" style="width:116.2pt;height:13.1pt" o:ole="">
            <v:imagedata r:id="rId91" o:title=""/>
          </v:shape>
          <o:OLEObject Type="Embed" ProgID="Equation.3" ShapeID="_x0000_i1068" DrawAspect="Content" ObjectID="_1542632272" r:id="rId92"/>
        </w:object>
      </w:r>
      <w:r w:rsidR="003752E1" w:rsidRPr="00D60C80">
        <w:t xml:space="preserve">; </w:t>
      </w:r>
      <w:r w:rsidRPr="00075654">
        <w:rPr>
          <w:position w:val="-10"/>
        </w:rPr>
        <w:object w:dxaOrig="1980" w:dyaOrig="300">
          <v:shape id="_x0000_i1069" type="#_x0000_t75" style="width:99pt;height:13.9pt" o:ole="">
            <v:imagedata r:id="rId93" o:title=""/>
          </v:shape>
          <o:OLEObject Type="Embed" ProgID="Equation.3" ShapeID="_x0000_i1069" DrawAspect="Content" ObjectID="_1542632273" r:id="rId94"/>
        </w:object>
      </w:r>
      <w:r w:rsidR="003752E1" w:rsidRPr="00D60C80">
        <w:t xml:space="preserve">, </w:t>
      </w:r>
      <w:r w:rsidRPr="00075654">
        <w:rPr>
          <w:position w:val="-16"/>
        </w:rPr>
        <w:object w:dxaOrig="1920" w:dyaOrig="420">
          <v:shape id="_x0000_i1070" type="#_x0000_t75" style="width:95.75pt;height:22.1pt" o:ole="">
            <v:imagedata r:id="rId95" o:title=""/>
          </v:shape>
          <o:OLEObject Type="Embed" ProgID="Equation.3" ShapeID="_x0000_i1070" DrawAspect="Content" ObjectID="_1542632274" r:id="rId96"/>
        </w:object>
      </w:r>
      <w:r w:rsidR="003752E1" w:rsidRPr="00D60C80">
        <w:t>.</w:t>
      </w:r>
    </w:p>
    <w:p w:rsidR="00A668B3" w:rsidRDefault="00A668B3" w:rsidP="00D60C80">
      <w:pPr>
        <w:widowControl w:val="0"/>
        <w:ind w:right="23"/>
        <w:jc w:val="both"/>
        <w:sectPr w:rsidR="00A668B3" w:rsidSect="00F64152">
          <w:type w:val="continuous"/>
          <w:pgSz w:w="11906" w:h="16838"/>
          <w:pgMar w:top="1134" w:right="1418" w:bottom="1134" w:left="1418" w:header="567" w:footer="567" w:gutter="0"/>
          <w:cols w:space="708"/>
          <w:docGrid w:linePitch="360"/>
        </w:sectPr>
      </w:pPr>
    </w:p>
    <w:p w:rsidR="003752E1" w:rsidRPr="00D60C80" w:rsidRDefault="003752E1" w:rsidP="00D60C80">
      <w:pPr>
        <w:widowControl w:val="0"/>
        <w:ind w:right="23"/>
        <w:jc w:val="both"/>
        <w:rPr>
          <w:color w:val="FF0000"/>
        </w:rPr>
      </w:pPr>
      <w:r w:rsidRPr="00D60C80">
        <w:lastRenderedPageBreak/>
        <w:t xml:space="preserve">Верхний знак (плюс) в знаменателе выражения (6) для </w:t>
      </w:r>
      <w:r w:rsidR="00075654" w:rsidRPr="00075654">
        <w:rPr>
          <w:position w:val="-4"/>
        </w:rPr>
        <w:object w:dxaOrig="220" w:dyaOrig="220">
          <v:shape id="_x0000_i1071" type="#_x0000_t75" style="width:10.65pt;height:11.45pt" o:ole="">
            <v:imagedata r:id="rId97" o:title=""/>
          </v:shape>
          <o:OLEObject Type="Embed" ProgID="Equation.3" ShapeID="_x0000_i1071" DrawAspect="Content" ObjectID="_1542632275" r:id="rId98"/>
        </w:object>
      </w:r>
      <w:r w:rsidRPr="00D60C80">
        <w:t xml:space="preserve"> берется в дозвуковом случае, когда число Маха </w:t>
      </w:r>
      <w:r w:rsidR="00075654" w:rsidRPr="00075654">
        <w:rPr>
          <w:position w:val="-10"/>
        </w:rPr>
        <w:object w:dxaOrig="1060" w:dyaOrig="300">
          <v:shape id="_x0000_i1072" type="#_x0000_t75" style="width:54pt;height:16.35pt" o:ole="">
            <v:imagedata r:id="rId99" o:title=""/>
          </v:shape>
          <o:OLEObject Type="Embed" ProgID="Equation.3" ShapeID="_x0000_i1072" DrawAspect="Content" ObjectID="_1542632276" r:id="rId100"/>
        </w:object>
      </w:r>
      <w:r w:rsidRPr="00D60C80">
        <w:t xml:space="preserve">, а нижний (минус) ‒ в сверхзвуковом случае </w:t>
      </w:r>
      <w:r w:rsidR="00075654" w:rsidRPr="00075654">
        <w:rPr>
          <w:position w:val="-4"/>
        </w:rPr>
        <w:object w:dxaOrig="540" w:dyaOrig="220">
          <v:shape id="_x0000_i1073" type="#_x0000_t75" style="width:29.45pt;height:11.45pt" o:ole="">
            <v:imagedata r:id="rId101" o:title=""/>
          </v:shape>
          <o:OLEObject Type="Embed" ProgID="Equation.3" ShapeID="_x0000_i1073" DrawAspect="Content" ObjectID="_1542632277" r:id="rId102"/>
        </w:object>
      </w:r>
      <w:r w:rsidRPr="00D60C80">
        <w:t xml:space="preserve">. Модуль </w:t>
      </w:r>
      <w:r w:rsidR="00075654" w:rsidRPr="00075654">
        <w:rPr>
          <w:position w:val="-12"/>
        </w:rPr>
        <w:object w:dxaOrig="639" w:dyaOrig="340">
          <v:shape id="_x0000_i1074" type="#_x0000_t75" style="width:33.55pt;height:18pt" o:ole="">
            <v:imagedata r:id="rId103" o:title=""/>
          </v:shape>
          <o:OLEObject Type="Embed" ProgID="Equation.3" ShapeID="_x0000_i1074" DrawAspect="Content" ObjectID="_1542632278" r:id="rId104"/>
        </w:object>
      </w:r>
      <w:r w:rsidRPr="00D60C80">
        <w:t xml:space="preserve"> комплексного числа </w:t>
      </w:r>
      <w:r w:rsidR="00075654" w:rsidRPr="00075654">
        <w:rPr>
          <w:position w:val="-10"/>
        </w:rPr>
        <w:object w:dxaOrig="220" w:dyaOrig="279">
          <v:shape id="_x0000_i1075" type="#_x0000_t75" style="width:10.65pt;height:13.1pt" o:ole="">
            <v:imagedata r:id="rId105" o:title=""/>
          </v:shape>
          <o:OLEObject Type="Embed" ProgID="Equation.3" ShapeID="_x0000_i1075" DrawAspect="Content" ObjectID="_1542632279" r:id="rId106"/>
        </w:object>
      </w:r>
      <w:r w:rsidRPr="00D60C80">
        <w:t xml:space="preserve"> характеризует изменение амплитуды колебаний трубопровода (в </w:t>
      </w:r>
      <w:r w:rsidRPr="00D60C80">
        <w:lastRenderedPageBreak/>
        <w:t xml:space="preserve">сравнении с амплитудой колебаний в сейсмической волне), а аргумент этого числа </w:t>
      </w:r>
      <w:r w:rsidR="00075654" w:rsidRPr="00075654">
        <w:rPr>
          <w:position w:val="-10"/>
        </w:rPr>
        <w:object w:dxaOrig="480" w:dyaOrig="279">
          <v:shape id="_x0000_i1076" type="#_x0000_t75" style="width:23.75pt;height:13.1pt" o:ole="">
            <v:imagedata r:id="rId107" o:title=""/>
          </v:shape>
          <o:OLEObject Type="Embed" ProgID="Equation.3" ShapeID="_x0000_i1076" DrawAspect="Content" ObjectID="_1542632280" r:id="rId108"/>
        </w:object>
      </w:r>
      <w:r w:rsidRPr="00D60C80">
        <w:t xml:space="preserve"> ‒ изменение (сдвиг) фазы этих колебаний. Решение (6) совпадает с упругим решением [2],</w:t>
      </w:r>
      <w:r w:rsidR="00075654">
        <w:t xml:space="preserve"> когда отсутствует вязкость, т.</w:t>
      </w:r>
      <w:r w:rsidRPr="00D60C80">
        <w:t xml:space="preserve">е. когда  </w:t>
      </w:r>
      <w:r w:rsidR="00075654" w:rsidRPr="00075654">
        <w:rPr>
          <w:position w:val="-10"/>
        </w:rPr>
        <w:object w:dxaOrig="859" w:dyaOrig="300">
          <v:shape id="_x0000_i1077" type="#_x0000_t75" style="width:41.75pt;height:13.9pt" o:ole="">
            <v:imagedata r:id="rId109" o:title=""/>
          </v:shape>
          <o:OLEObject Type="Embed" ProgID="Equation.3" ShapeID="_x0000_i1077" DrawAspect="Content" ObjectID="_1542632281" r:id="rId110"/>
        </w:object>
      </w:r>
      <w:r w:rsidRPr="00D60C80">
        <w:t>.</w:t>
      </w:r>
      <w:r w:rsidRPr="00D60C80">
        <w:rPr>
          <w:color w:val="FF0000"/>
        </w:rPr>
        <w:t xml:space="preserve"> </w:t>
      </w:r>
    </w:p>
    <w:p w:rsidR="00A668B3" w:rsidRDefault="00A668B3" w:rsidP="00075654">
      <w:pPr>
        <w:widowControl w:val="0"/>
        <w:ind w:right="23" w:firstLine="567"/>
        <w:jc w:val="both"/>
        <w:rPr>
          <w:b/>
        </w:rPr>
        <w:sectPr w:rsidR="00A668B3" w:rsidSect="00A668B3">
          <w:type w:val="continuous"/>
          <w:pgSz w:w="11906" w:h="16838"/>
          <w:pgMar w:top="1134" w:right="1418" w:bottom="1134" w:left="1418" w:header="567" w:footer="567" w:gutter="0"/>
          <w:cols w:num="2" w:space="567"/>
          <w:docGrid w:linePitch="360"/>
        </w:sectPr>
      </w:pPr>
    </w:p>
    <w:p w:rsidR="003752E1" w:rsidRPr="00D60C80" w:rsidRDefault="003752E1" w:rsidP="00075654">
      <w:pPr>
        <w:widowControl w:val="0"/>
        <w:ind w:right="23" w:firstLine="567"/>
        <w:jc w:val="both"/>
        <w:rPr>
          <w:b/>
        </w:rPr>
      </w:pPr>
      <w:r w:rsidRPr="00D60C80">
        <w:rPr>
          <w:b/>
        </w:rPr>
        <w:lastRenderedPageBreak/>
        <w:t xml:space="preserve">2. Исследование влияния вязкости грунта на сейсмические колебания и сейсмостойкость трубопровода в частных случаях. </w:t>
      </w:r>
      <w:r w:rsidRPr="00D60C80">
        <w:t>Хотя решение (6) для произвольной вязкости позволяет сделать определенные выводы, однако, для полного выявления качественных и количественных эффектов влияния вязкоупругих свойств грунта на сейсмиче</w:t>
      </w:r>
      <w:r w:rsidRPr="00D60C80">
        <w:lastRenderedPageBreak/>
        <w:t>ские колебания и динамические напряжения в трубопроводе рассмотрим конкретные примеры.</w:t>
      </w:r>
    </w:p>
    <w:p w:rsidR="003752E1" w:rsidRPr="00D60C80" w:rsidRDefault="003752E1" w:rsidP="00A668B3">
      <w:pPr>
        <w:widowControl w:val="0"/>
        <w:ind w:right="23" w:firstLine="567"/>
        <w:jc w:val="both"/>
      </w:pPr>
      <w:r w:rsidRPr="00D60C80">
        <w:rPr>
          <w:i/>
        </w:rPr>
        <w:t>a</w:t>
      </w:r>
      <w:r w:rsidRPr="00D60C80">
        <w:t xml:space="preserve">) </w:t>
      </w:r>
      <w:r w:rsidRPr="00D60C80">
        <w:rPr>
          <w:i/>
        </w:rPr>
        <w:t>колебания трубопровода в</w:t>
      </w:r>
      <w:r w:rsidRPr="00D60C80">
        <w:t xml:space="preserve"> </w:t>
      </w:r>
      <w:r w:rsidRPr="00D60C80">
        <w:rPr>
          <w:i/>
        </w:rPr>
        <w:t>вязкоупругом грунте, описываемом моделью Кельвина – Фойгта</w:t>
      </w:r>
      <w:r w:rsidRPr="00D60C80">
        <w:t xml:space="preserve">. В этом случае связь между касательными напряжениями и сдвиговыми деформациями дается соотношением </w:t>
      </w:r>
    </w:p>
    <w:p w:rsidR="00A668B3" w:rsidRDefault="00A668B3" w:rsidP="00D60C80">
      <w:pPr>
        <w:widowControl w:val="0"/>
        <w:ind w:right="23"/>
        <w:jc w:val="both"/>
        <w:sectPr w:rsidR="00A668B3" w:rsidSect="00A668B3">
          <w:type w:val="continuous"/>
          <w:pgSz w:w="11906" w:h="16838"/>
          <w:pgMar w:top="1134" w:right="1418" w:bottom="1134" w:left="1418" w:header="567" w:footer="567" w:gutter="0"/>
          <w:cols w:num="2" w:space="567"/>
          <w:docGrid w:linePitch="360"/>
        </w:sectPr>
      </w:pPr>
    </w:p>
    <w:p w:rsidR="00A668B3" w:rsidRPr="00A668B3" w:rsidRDefault="00A668B3" w:rsidP="00D60C80">
      <w:pPr>
        <w:widowControl w:val="0"/>
        <w:ind w:right="23"/>
        <w:jc w:val="both"/>
        <w:rPr>
          <w:sz w:val="10"/>
          <w:szCs w:val="10"/>
        </w:rPr>
      </w:pPr>
    </w:p>
    <w:p w:rsidR="003752E1" w:rsidRPr="00D60C80" w:rsidRDefault="00A668B3" w:rsidP="00A668B3">
      <w:pPr>
        <w:widowControl w:val="0"/>
        <w:ind w:right="23"/>
        <w:jc w:val="right"/>
      </w:pPr>
      <w:r w:rsidRPr="00075654">
        <w:rPr>
          <w:position w:val="-10"/>
        </w:rPr>
        <w:object w:dxaOrig="1939" w:dyaOrig="300">
          <v:shape id="_x0000_i1078" type="#_x0000_t75" style="width:124.35pt;height:18pt" o:ole="">
            <v:imagedata r:id="rId111" o:title=""/>
          </v:shape>
          <o:OLEObject Type="Embed" ProgID="Equation.3" ShapeID="_x0000_i1078" DrawAspect="Content" ObjectID="_1542632282" r:id="rId112"/>
        </w:object>
      </w:r>
      <w:r w:rsidR="003752E1" w:rsidRPr="00D60C80">
        <w:t xml:space="preserve">,          </w:t>
      </w:r>
      <w:r>
        <w:t xml:space="preserve">  </w:t>
      </w:r>
      <w:r w:rsidR="003752E1" w:rsidRPr="00D60C80">
        <w:t xml:space="preserve">                                           (7)</w:t>
      </w:r>
    </w:p>
    <w:p w:rsidR="00ED300E" w:rsidRDefault="00ED300E" w:rsidP="00D60C80">
      <w:pPr>
        <w:widowControl w:val="0"/>
        <w:ind w:right="23"/>
        <w:jc w:val="both"/>
        <w:sectPr w:rsidR="00ED300E" w:rsidSect="00F64152">
          <w:type w:val="continuous"/>
          <w:pgSz w:w="11906" w:h="16838"/>
          <w:pgMar w:top="1134" w:right="1418" w:bottom="1134" w:left="1418" w:header="567" w:footer="567" w:gutter="0"/>
          <w:cols w:space="708"/>
          <w:docGrid w:linePitch="360"/>
        </w:sectPr>
      </w:pPr>
    </w:p>
    <w:p w:rsidR="003752E1" w:rsidRPr="00D60C80" w:rsidRDefault="003752E1" w:rsidP="00D60C80">
      <w:pPr>
        <w:widowControl w:val="0"/>
        <w:ind w:right="23"/>
        <w:jc w:val="both"/>
      </w:pPr>
      <w:r w:rsidRPr="00D60C80">
        <w:lastRenderedPageBreak/>
        <w:t xml:space="preserve">где </w:t>
      </w:r>
      <w:r w:rsidR="00075654" w:rsidRPr="00075654">
        <w:rPr>
          <w:position w:val="-10"/>
        </w:rPr>
        <w:object w:dxaOrig="180" w:dyaOrig="240">
          <v:shape id="_x0000_i1079" type="#_x0000_t75" style="width:7.35pt;height:13.1pt" o:ole="">
            <v:imagedata r:id="rId113" o:title=""/>
          </v:shape>
          <o:OLEObject Type="Embed" ProgID="Equation.3" ShapeID="_x0000_i1079" DrawAspect="Content" ObjectID="_1542632283" r:id="rId114"/>
        </w:object>
      </w:r>
      <w:r w:rsidRPr="00D60C80">
        <w:t xml:space="preserve"> ‒ коэффициент вязкости. Легко показать, что это соотношение следует из определяющего уравнения (2) при сингулярном ядре релаксации, пропорциональном производной дельта функции, а именно при </w:t>
      </w:r>
      <w:r w:rsidR="00075654" w:rsidRPr="00075654">
        <w:rPr>
          <w:position w:val="-10"/>
        </w:rPr>
        <w:object w:dxaOrig="1200" w:dyaOrig="300">
          <v:shape id="_x0000_i1080" type="#_x0000_t75" style="width:60.55pt;height:13.9pt" o:ole="">
            <v:imagedata r:id="rId115" o:title=""/>
          </v:shape>
          <o:OLEObject Type="Embed" ProgID="Equation.3" ShapeID="_x0000_i1080" DrawAspect="Content" ObjectID="_1542632284" r:id="rId116"/>
        </w:object>
      </w:r>
      <w:r w:rsidRPr="00D60C80">
        <w:t xml:space="preserve">. В этом случае интегралы в (5) вычисляются в конечном виде и </w:t>
      </w:r>
      <w:r w:rsidR="00075654" w:rsidRPr="00075654">
        <w:rPr>
          <w:position w:val="-10"/>
        </w:rPr>
        <w:object w:dxaOrig="1560" w:dyaOrig="300">
          <v:shape id="_x0000_i1081" type="#_x0000_t75" style="width:77.75pt;height:13.9pt" o:ole="">
            <v:imagedata r:id="rId117" o:title=""/>
          </v:shape>
          <o:OLEObject Type="Embed" ProgID="Equation.3" ShapeID="_x0000_i1081" DrawAspect="Content" ObjectID="_1542632285" r:id="rId118"/>
        </w:object>
      </w:r>
      <w:r w:rsidR="00075654" w:rsidRPr="00075654">
        <w:rPr>
          <w:position w:val="-10"/>
        </w:rPr>
        <w:object w:dxaOrig="460" w:dyaOrig="300">
          <v:shape id="_x0000_i1082" type="#_x0000_t75" style="width:22.9pt;height:13.9pt" o:ole="">
            <v:imagedata r:id="rId119" o:title=""/>
          </v:shape>
          <o:OLEObject Type="Embed" ProgID="Equation.3" ShapeID="_x0000_i1082" DrawAspect="Content" ObjectID="_1542632286" r:id="rId120"/>
        </w:object>
      </w:r>
      <w:r w:rsidRPr="00D60C80">
        <w:t xml:space="preserve">, </w:t>
      </w:r>
      <w:r w:rsidRPr="00D60C80">
        <w:lastRenderedPageBreak/>
        <w:t xml:space="preserve">если ввести безразмерный коэффициент вязкости </w:t>
      </w:r>
      <w:r w:rsidR="00075654" w:rsidRPr="00075654">
        <w:rPr>
          <w:position w:val="-10"/>
        </w:rPr>
        <w:object w:dxaOrig="1160" w:dyaOrig="300">
          <v:shape id="_x0000_i1083" type="#_x0000_t75" style="width:58.1pt;height:13.9pt" o:ole="">
            <v:imagedata r:id="rId121" o:title=""/>
          </v:shape>
          <o:OLEObject Type="Embed" ProgID="Equation.3" ShapeID="_x0000_i1083" DrawAspect="Content" ObjectID="_1542632287" r:id="rId122"/>
        </w:object>
      </w:r>
      <w:r w:rsidRPr="00D60C80">
        <w:t>. Следовательно, в случае вязкоупругого грунта, описываемого моделью Кельвина – Фойгта (7), отношение амплитуды продольных колебаний трубопровода к амплитуде колебаний в сейсмической волне определяется, согласно (6), выражением</w:t>
      </w:r>
    </w:p>
    <w:p w:rsidR="00ED300E" w:rsidRDefault="00ED300E" w:rsidP="00D60C80">
      <w:pPr>
        <w:widowControl w:val="0"/>
        <w:ind w:right="23"/>
        <w:jc w:val="both"/>
        <w:sectPr w:rsidR="00ED300E" w:rsidSect="00ED300E">
          <w:type w:val="continuous"/>
          <w:pgSz w:w="11906" w:h="16838"/>
          <w:pgMar w:top="1134" w:right="1418" w:bottom="1134" w:left="1418" w:header="567" w:footer="567" w:gutter="0"/>
          <w:cols w:num="2" w:space="567"/>
          <w:docGrid w:linePitch="360"/>
        </w:sectPr>
      </w:pPr>
    </w:p>
    <w:p w:rsidR="003752E1" w:rsidRPr="00D60C80" w:rsidRDefault="00075654" w:rsidP="00ED300E">
      <w:pPr>
        <w:widowControl w:val="0"/>
        <w:ind w:right="23"/>
        <w:jc w:val="right"/>
      </w:pPr>
      <w:r w:rsidRPr="00075654">
        <w:rPr>
          <w:position w:val="-28"/>
        </w:rPr>
        <w:object w:dxaOrig="2960" w:dyaOrig="660">
          <v:shape id="_x0000_i1084" type="#_x0000_t75" style="width:148.9pt;height:31.9pt" o:ole="">
            <v:imagedata r:id="rId123" o:title=""/>
          </v:shape>
          <o:OLEObject Type="Embed" ProgID="Equation.3" ShapeID="_x0000_i1084" DrawAspect="Content" ObjectID="_1542632288" r:id="rId124"/>
        </w:object>
      </w:r>
      <w:r w:rsidR="003752E1" w:rsidRPr="00D60C80">
        <w:t xml:space="preserve">,  </w:t>
      </w:r>
      <w:r w:rsidRPr="00075654">
        <w:rPr>
          <w:position w:val="-24"/>
        </w:rPr>
        <w:object w:dxaOrig="740" w:dyaOrig="560">
          <v:shape id="_x0000_i1085" type="#_x0000_t75" style="width:37.65pt;height:29.45pt" o:ole="">
            <v:imagedata r:id="rId125" o:title=""/>
          </v:shape>
          <o:OLEObject Type="Embed" ProgID="Equation.3" ShapeID="_x0000_i1085" DrawAspect="Content" ObjectID="_1542632289" r:id="rId126"/>
        </w:object>
      </w:r>
      <w:r w:rsidR="003752E1" w:rsidRPr="00D60C80">
        <w:t xml:space="preserve">.                          </w:t>
      </w:r>
      <w:r w:rsidR="00ED300E">
        <w:t xml:space="preserve">             </w:t>
      </w:r>
      <w:r w:rsidR="003752E1" w:rsidRPr="00D60C80">
        <w:t>(8)</w:t>
      </w:r>
    </w:p>
    <w:p w:rsidR="00ED300E" w:rsidRDefault="00ED300E" w:rsidP="00ED300E">
      <w:pPr>
        <w:widowControl w:val="0"/>
        <w:ind w:right="23" w:firstLine="567"/>
        <w:jc w:val="both"/>
        <w:sectPr w:rsidR="00ED300E" w:rsidSect="00F64152">
          <w:type w:val="continuous"/>
          <w:pgSz w:w="11906" w:h="16838"/>
          <w:pgMar w:top="1134" w:right="1418" w:bottom="1134" w:left="1418" w:header="567" w:footer="567" w:gutter="0"/>
          <w:cols w:space="708"/>
          <w:docGrid w:linePitch="360"/>
        </w:sectPr>
      </w:pPr>
    </w:p>
    <w:p w:rsidR="003752E1" w:rsidRPr="00D60C80" w:rsidRDefault="003752E1" w:rsidP="00ED300E">
      <w:pPr>
        <w:widowControl w:val="0"/>
        <w:ind w:right="23" w:firstLine="567"/>
        <w:jc w:val="both"/>
      </w:pPr>
      <w:r w:rsidRPr="00D60C80">
        <w:lastRenderedPageBreak/>
        <w:t>Тем же соотношением (8) опреде</w:t>
      </w:r>
      <w:r w:rsidRPr="00D60C80">
        <w:lastRenderedPageBreak/>
        <w:t xml:space="preserve">ляются и безразмерные максимальные </w:t>
      </w:r>
      <w:r w:rsidRPr="00D60C80">
        <w:lastRenderedPageBreak/>
        <w:t xml:space="preserve">напряжения растяжения-сжатия в трубопроводе </w:t>
      </w:r>
      <w:r w:rsidR="00075654" w:rsidRPr="00075654">
        <w:rPr>
          <w:position w:val="-12"/>
        </w:rPr>
        <w:object w:dxaOrig="2480" w:dyaOrig="340">
          <v:shape id="_x0000_i1086" type="#_x0000_t75" style="width:124.35pt;height:18pt" o:ole="">
            <v:imagedata r:id="rId127" o:title=""/>
          </v:shape>
          <o:OLEObject Type="Embed" ProgID="Equation.3" ShapeID="_x0000_i1086" DrawAspect="Content" ObjectID="_1542632290" r:id="rId128"/>
        </w:object>
      </w:r>
      <w:r w:rsidRPr="00D60C80">
        <w:t xml:space="preserve">, отнесенные к максимальным продольным напряжениям в трубопроводе, которые возникали бы в нем при перемещениях, одинаковых с перемещениями в сейсмической волне, т.е. отнесенные к напряжениям </w:t>
      </w:r>
      <w:r w:rsidR="00075654" w:rsidRPr="00075654">
        <w:rPr>
          <w:position w:val="-12"/>
        </w:rPr>
        <w:object w:dxaOrig="2540" w:dyaOrig="360">
          <v:shape id="_x0000_i1087" type="#_x0000_t75" style="width:127.65pt;height:19.65pt" o:ole="">
            <v:imagedata r:id="rId129" o:title=""/>
          </v:shape>
          <o:OLEObject Type="Embed" ProgID="Equation.3" ShapeID="_x0000_i1087" DrawAspect="Content" ObjectID="_1542632291" r:id="rId130"/>
        </w:object>
      </w:r>
      <w:r w:rsidRPr="00D60C80">
        <w:t xml:space="preserve">. Действительно, тогда </w:t>
      </w:r>
      <w:r w:rsidR="00075654" w:rsidRPr="00075654">
        <w:rPr>
          <w:position w:val="-10"/>
        </w:rPr>
        <w:object w:dxaOrig="1140" w:dyaOrig="340">
          <v:shape id="_x0000_i1088" type="#_x0000_t75" style="width:55.65pt;height:16.35pt" o:ole="">
            <v:imagedata r:id="rId131" o:title=""/>
          </v:shape>
          <o:OLEObject Type="Embed" ProgID="Equation.3" ShapeID="_x0000_i1088" DrawAspect="Content" ObjectID="_1542632292" r:id="rId132"/>
        </w:object>
      </w:r>
      <w:r w:rsidRPr="00D60C80">
        <w:t xml:space="preserve"> </w:t>
      </w:r>
      <w:r w:rsidR="00075654" w:rsidRPr="00075654">
        <w:rPr>
          <w:position w:val="-12"/>
        </w:rPr>
        <w:object w:dxaOrig="600" w:dyaOrig="340">
          <v:shape id="_x0000_i1089" type="#_x0000_t75" style="width:31.1pt;height:18pt" o:ole="">
            <v:imagedata r:id="rId133" o:title=""/>
          </v:shape>
          <o:OLEObject Type="Embed" ProgID="Equation.3" ShapeID="_x0000_i1089" DrawAspect="Content" ObjectID="_1542632293" r:id="rId134"/>
        </w:object>
      </w:r>
      <w:r w:rsidRPr="00D60C80">
        <w:t>.</w:t>
      </w:r>
    </w:p>
    <w:p w:rsidR="003752E1" w:rsidRPr="00D60C80" w:rsidRDefault="003752E1" w:rsidP="00ED300E">
      <w:pPr>
        <w:widowControl w:val="0"/>
        <w:ind w:right="23" w:firstLine="567"/>
        <w:jc w:val="both"/>
      </w:pPr>
      <w:r w:rsidRPr="00D60C80">
        <w:t xml:space="preserve">Графики, иллюстрирующие зависимость этих величин от безразмерной вязкости </w:t>
      </w:r>
      <w:r w:rsidR="00075654" w:rsidRPr="00075654">
        <w:rPr>
          <w:position w:val="-10"/>
        </w:rPr>
        <w:object w:dxaOrig="240" w:dyaOrig="300">
          <v:shape id="_x0000_i1090" type="#_x0000_t75" style="width:13.1pt;height:13.9pt" o:ole="">
            <v:imagedata r:id="rId135" o:title=""/>
          </v:shape>
          <o:OLEObject Type="Embed" ProgID="Equation.3" ShapeID="_x0000_i1090" DrawAspect="Content" ObjectID="_1542632294" r:id="rId136"/>
        </w:object>
      </w:r>
      <w:r w:rsidRPr="00D60C80">
        <w:t xml:space="preserve"> для стальных и бетонных трубопроводов, помещенных в различные грунты, приведены на рис. 1. В расчетах принимались следующие численные значения для констант и параметров, входящих в определяемые величины. Для стальных трубопроводов </w:t>
      </w:r>
      <w:r w:rsidR="002D21F6" w:rsidRPr="002D21F6">
        <w:rPr>
          <w:position w:val="-4"/>
        </w:rPr>
        <w:object w:dxaOrig="380" w:dyaOrig="220">
          <v:shape id="_x0000_i1091" type="#_x0000_t75" style="width:12.25pt;height:11.45pt" o:ole="">
            <v:imagedata r:id="rId137" o:title=""/>
          </v:shape>
          <o:OLEObject Type="Embed" ProgID="Equation.3" ShapeID="_x0000_i1091" DrawAspect="Content" ObjectID="_1542632295" r:id="rId138"/>
        </w:object>
      </w:r>
      <w:r w:rsidR="002D21F6" w:rsidRPr="00075654">
        <w:rPr>
          <w:position w:val="-6"/>
        </w:rPr>
        <w:object w:dxaOrig="580" w:dyaOrig="300">
          <v:shape id="_x0000_i1092" type="#_x0000_t75" style="width:22.9pt;height:13.9pt" o:ole="">
            <v:imagedata r:id="rId139" o:title=""/>
          </v:shape>
          <o:OLEObject Type="Embed" ProgID="Equation.3" ShapeID="_x0000_i1092" DrawAspect="Content" ObjectID="_1542632296" r:id="rId140"/>
        </w:object>
      </w:r>
      <w:r w:rsidRPr="00D60C80">
        <w:t xml:space="preserve"> Н/м², </w:t>
      </w:r>
      <w:r w:rsidR="00075654" w:rsidRPr="00075654">
        <w:rPr>
          <w:position w:val="-10"/>
        </w:rPr>
        <w:object w:dxaOrig="859" w:dyaOrig="300">
          <v:shape id="_x0000_i1093" type="#_x0000_t75" style="width:41.75pt;height:16.35pt" o:ole="">
            <v:imagedata r:id="rId141" o:title=""/>
          </v:shape>
          <o:OLEObject Type="Embed" ProgID="Equation.3" ShapeID="_x0000_i1093" DrawAspect="Content" ObjectID="_1542632297" r:id="rId142"/>
        </w:object>
      </w:r>
      <w:r w:rsidRPr="00D60C80">
        <w:t xml:space="preserve"> м/с, </w:t>
      </w:r>
      <w:r w:rsidR="00075654" w:rsidRPr="00075654">
        <w:rPr>
          <w:position w:val="-6"/>
        </w:rPr>
        <w:object w:dxaOrig="639" w:dyaOrig="240">
          <v:shape id="_x0000_i1094" type="#_x0000_t75" style="width:31.9pt;height:11.45pt" o:ole="">
            <v:imagedata r:id="rId143" o:title=""/>
          </v:shape>
          <o:OLEObject Type="Embed" ProgID="Equation.3" ShapeID="_x0000_i1094" DrawAspect="Content" ObjectID="_1542632298" r:id="rId144"/>
        </w:object>
      </w:r>
      <w:r w:rsidRPr="00D60C80">
        <w:t xml:space="preserve"> м, </w:t>
      </w:r>
      <w:r w:rsidR="00075654" w:rsidRPr="00075654">
        <w:rPr>
          <w:position w:val="-6"/>
        </w:rPr>
        <w:object w:dxaOrig="740" w:dyaOrig="240">
          <v:shape id="_x0000_i1095" type="#_x0000_t75" style="width:38.45pt;height:11.45pt" o:ole="">
            <v:imagedata r:id="rId145" o:title=""/>
          </v:shape>
          <o:OLEObject Type="Embed" ProgID="Equation.3" ShapeID="_x0000_i1095" DrawAspect="Content" ObjectID="_1542632299" r:id="rId146"/>
        </w:object>
      </w:r>
      <w:r w:rsidRPr="00D60C80">
        <w:t xml:space="preserve"> м и для бетонных трубопроводов </w:t>
      </w:r>
      <w:r w:rsidR="00075654" w:rsidRPr="00075654">
        <w:rPr>
          <w:position w:val="-4"/>
        </w:rPr>
        <w:object w:dxaOrig="380" w:dyaOrig="220">
          <v:shape id="_x0000_i1096" type="#_x0000_t75" style="width:19.65pt;height:11.45pt" o:ole="">
            <v:imagedata r:id="rId147" o:title=""/>
          </v:shape>
          <o:OLEObject Type="Embed" ProgID="Equation.3" ShapeID="_x0000_i1096" DrawAspect="Content" ObjectID="_1542632300" r:id="rId148"/>
        </w:object>
      </w:r>
      <w:r w:rsidR="00075654" w:rsidRPr="00075654">
        <w:rPr>
          <w:position w:val="-6"/>
        </w:rPr>
        <w:object w:dxaOrig="600" w:dyaOrig="300">
          <v:shape id="_x0000_i1097" type="#_x0000_t75" style="width:31.1pt;height:13.9pt" o:ole="">
            <v:imagedata r:id="rId149" o:title=""/>
          </v:shape>
          <o:OLEObject Type="Embed" ProgID="Equation.3" ShapeID="_x0000_i1097" DrawAspect="Content" ObjectID="_1542632301" r:id="rId150"/>
        </w:object>
      </w:r>
      <w:r w:rsidRPr="00D60C80">
        <w:t xml:space="preserve"> Н/м², </w:t>
      </w:r>
      <w:r w:rsidR="00075654" w:rsidRPr="00075654">
        <w:rPr>
          <w:position w:val="-10"/>
        </w:rPr>
        <w:object w:dxaOrig="859" w:dyaOrig="300">
          <v:shape id="_x0000_i1098" type="#_x0000_t75" style="width:41.75pt;height:16.35pt" o:ole="">
            <v:imagedata r:id="rId151" o:title=""/>
          </v:shape>
          <o:OLEObject Type="Embed" ProgID="Equation.3" ShapeID="_x0000_i1098" DrawAspect="Content" ObjectID="_1542632302" r:id="rId152"/>
        </w:object>
      </w:r>
      <w:r w:rsidRPr="00D60C80">
        <w:t xml:space="preserve"> м/с, </w:t>
      </w:r>
      <w:r w:rsidR="00075654" w:rsidRPr="00075654">
        <w:rPr>
          <w:position w:val="-6"/>
        </w:rPr>
        <w:object w:dxaOrig="639" w:dyaOrig="240">
          <v:shape id="_x0000_i1099" type="#_x0000_t75" style="width:31.9pt;height:11.45pt" o:ole="">
            <v:imagedata r:id="rId153" o:title=""/>
          </v:shape>
          <o:OLEObject Type="Embed" ProgID="Equation.3" ShapeID="_x0000_i1099" DrawAspect="Content" ObjectID="_1542632303" r:id="rId154"/>
        </w:object>
      </w:r>
      <w:r w:rsidRPr="00D60C80">
        <w:t xml:space="preserve"> м, </w:t>
      </w:r>
      <w:r w:rsidR="00075654" w:rsidRPr="00075654">
        <w:rPr>
          <w:position w:val="-6"/>
        </w:rPr>
        <w:object w:dxaOrig="740" w:dyaOrig="240">
          <v:shape id="_x0000_i1100" type="#_x0000_t75" style="width:37.65pt;height:11.45pt" o:ole="">
            <v:imagedata r:id="rId155" o:title=""/>
          </v:shape>
          <o:OLEObject Type="Embed" ProgID="Equation.3" ShapeID="_x0000_i1100" DrawAspect="Content" ObjectID="_1542632304" r:id="rId156"/>
        </w:object>
      </w:r>
      <w:r w:rsidRPr="00D60C80">
        <w:t xml:space="preserve"> м.  Глубина заложения </w:t>
      </w:r>
      <w:r w:rsidR="00075654" w:rsidRPr="00075654">
        <w:rPr>
          <w:position w:val="-6"/>
        </w:rPr>
        <w:object w:dxaOrig="639" w:dyaOrig="240">
          <v:shape id="_x0000_i1101" type="#_x0000_t75" style="width:31.1pt;height:11.45pt" o:ole="">
            <v:imagedata r:id="rId157" o:title=""/>
          </v:shape>
          <o:OLEObject Type="Embed" ProgID="Equation.3" ShapeID="_x0000_i1101" DrawAspect="Content" ObjectID="_1542632305" r:id="rId158"/>
        </w:object>
      </w:r>
      <w:r w:rsidRPr="00D60C80">
        <w:t xml:space="preserve"> м. Рассматриваются три типа грунтов, для которых механические характеристики взяты из [3]: мягкие грунты ‒ </w:t>
      </w:r>
      <w:r w:rsidR="00ED300E" w:rsidRPr="00075654">
        <w:rPr>
          <w:position w:val="-10"/>
        </w:rPr>
        <w:object w:dxaOrig="1100" w:dyaOrig="340">
          <v:shape id="_x0000_i1102" type="#_x0000_t75" style="width:55.65pt;height:18pt" o:ole="">
            <v:imagedata r:id="rId159" o:title=""/>
          </v:shape>
          <o:OLEObject Type="Embed" ProgID="Equation.3" ShapeID="_x0000_i1102" DrawAspect="Content" ObjectID="_1542632306" r:id="rId160"/>
        </w:object>
      </w:r>
      <w:r w:rsidRPr="00D60C80">
        <w:t xml:space="preserve"> Н/м², </w:t>
      </w:r>
      <w:r w:rsidR="00ED300E" w:rsidRPr="00075654">
        <w:rPr>
          <w:position w:val="-10"/>
        </w:rPr>
        <w:object w:dxaOrig="700" w:dyaOrig="300">
          <v:shape id="_x0000_i1103" type="#_x0000_t75" style="width:34.35pt;height:13.1pt" o:ole="">
            <v:imagedata r:id="rId161" o:title=""/>
          </v:shape>
          <o:OLEObject Type="Embed" ProgID="Equation.3" ShapeID="_x0000_i1103" DrawAspect="Content" ObjectID="_1542632307" r:id="rId162"/>
        </w:object>
      </w:r>
      <w:r w:rsidR="00ED300E" w:rsidRPr="00ED300E">
        <w:rPr>
          <w:position w:val="-6"/>
        </w:rPr>
        <w:object w:dxaOrig="380" w:dyaOrig="240">
          <v:shape id="_x0000_i1104" type="#_x0000_t75" style="width:19.65pt;height:11.45pt" o:ole="">
            <v:imagedata r:id="rId163" o:title=""/>
          </v:shape>
          <o:OLEObject Type="Embed" ProgID="Equation.3" ShapeID="_x0000_i1104" DrawAspect="Content" ObjectID="_1542632308" r:id="rId164"/>
        </w:object>
      </w:r>
      <w:r w:rsidRPr="00D60C80">
        <w:t xml:space="preserve"> м/с; неуплотненная глина ‒ </w:t>
      </w:r>
      <w:r w:rsidR="00075654" w:rsidRPr="00075654">
        <w:rPr>
          <w:position w:val="-10"/>
        </w:rPr>
        <w:object w:dxaOrig="1020" w:dyaOrig="340">
          <v:shape id="_x0000_i1105" type="#_x0000_t75" style="width:49.9pt;height:18pt" o:ole="">
            <v:imagedata r:id="rId165" o:title=""/>
          </v:shape>
          <o:OLEObject Type="Embed" ProgID="Equation.3" ShapeID="_x0000_i1105" DrawAspect="Content" ObjectID="_1542632309" r:id="rId166"/>
        </w:object>
      </w:r>
      <w:r w:rsidRPr="00D60C80">
        <w:t xml:space="preserve"> Н/м², </w:t>
      </w:r>
      <w:r w:rsidR="00075654" w:rsidRPr="00075654">
        <w:rPr>
          <w:position w:val="-6"/>
        </w:rPr>
        <w:object w:dxaOrig="320" w:dyaOrig="200">
          <v:shape id="_x0000_i1106" type="#_x0000_t75" style="width:16.35pt;height:10.65pt" o:ole="">
            <v:imagedata r:id="rId167" o:title=""/>
          </v:shape>
          <o:OLEObject Type="Embed" ProgID="Equation.3" ShapeID="_x0000_i1106" DrawAspect="Content" ObjectID="_1542632310" r:id="rId168"/>
        </w:object>
      </w:r>
      <w:r w:rsidR="00075654" w:rsidRPr="00075654">
        <w:rPr>
          <w:position w:val="-6"/>
        </w:rPr>
        <w:object w:dxaOrig="380" w:dyaOrig="240">
          <v:shape id="_x0000_i1107" type="#_x0000_t75" style="width:19.65pt;height:11.45pt" o:ole="">
            <v:imagedata r:id="rId169" o:title=""/>
          </v:shape>
          <o:OLEObject Type="Embed" ProgID="Equation.3" ShapeID="_x0000_i1107" DrawAspect="Content" ObjectID="_1542632311" r:id="rId170"/>
        </w:object>
      </w:r>
      <w:r w:rsidRPr="00D60C80">
        <w:t xml:space="preserve"> м/с и уплотненная глина ‒ </w:t>
      </w:r>
      <w:r w:rsidR="00ED300E" w:rsidRPr="00075654">
        <w:rPr>
          <w:position w:val="-10"/>
        </w:rPr>
        <w:object w:dxaOrig="1100" w:dyaOrig="340">
          <v:shape id="_x0000_i1108" type="#_x0000_t75" style="width:48.25pt;height:18pt" o:ole="">
            <v:imagedata r:id="rId171" o:title=""/>
          </v:shape>
          <o:OLEObject Type="Embed" ProgID="Equation.3" ShapeID="_x0000_i1108" DrawAspect="Content" ObjectID="_1542632312" r:id="rId172"/>
        </w:object>
      </w:r>
      <w:r w:rsidRPr="00D60C80">
        <w:t xml:space="preserve"> Н/м², </w:t>
      </w:r>
      <w:r w:rsidR="00075654" w:rsidRPr="00075654">
        <w:rPr>
          <w:position w:val="-6"/>
        </w:rPr>
        <w:object w:dxaOrig="320" w:dyaOrig="200">
          <v:shape id="_x0000_i1109" type="#_x0000_t75" style="width:16.35pt;height:10.65pt" o:ole="">
            <v:imagedata r:id="rId173" o:title=""/>
          </v:shape>
          <o:OLEObject Type="Embed" ProgID="Equation.3" ShapeID="_x0000_i1109" DrawAspect="Content" ObjectID="_1542632313" r:id="rId174"/>
        </w:object>
      </w:r>
      <w:r w:rsidR="00075654" w:rsidRPr="00075654">
        <w:rPr>
          <w:position w:val="-6"/>
        </w:rPr>
        <w:object w:dxaOrig="380" w:dyaOrig="240">
          <v:shape id="_x0000_i1110" type="#_x0000_t75" style="width:19.65pt;height:11.45pt" o:ole="">
            <v:imagedata r:id="rId175" o:title=""/>
          </v:shape>
          <o:OLEObject Type="Embed" ProgID="Equation.3" ShapeID="_x0000_i1110" DrawAspect="Content" ObjectID="_1542632314" r:id="rId176"/>
        </w:object>
      </w:r>
      <w:r w:rsidRPr="00D60C80">
        <w:t xml:space="preserve"> м/с. Во всех случаях принимается, что </w:t>
      </w:r>
      <w:r w:rsidRPr="00D60C80">
        <w:object w:dxaOrig="1020" w:dyaOrig="279">
          <v:shape id="_x0000_i1111" type="#_x0000_t75" style="width:49.9pt;height:13.9pt" o:ole="">
            <v:imagedata r:id="rId177" o:title=""/>
          </v:shape>
          <o:OLEObject Type="Embed" ProgID="Equation.3" ShapeID="_x0000_i1111" DrawAspect="Content" ObjectID="_1542632315" r:id="rId178"/>
        </w:object>
      </w:r>
      <w:r w:rsidRPr="00D60C80">
        <w:t xml:space="preserve">  м</w:t>
      </w:r>
      <w:r w:rsidRPr="00D60C80">
        <w:object w:dxaOrig="220" w:dyaOrig="300">
          <v:shape id="_x0000_i1112" type="#_x0000_t75" style="width:11.45pt;height:13.9pt" o:ole="">
            <v:imagedata r:id="rId179" o:title=""/>
          </v:shape>
          <o:OLEObject Type="Embed" ProgID="Equation.3" ShapeID="_x0000_i1112" DrawAspect="Content" ObjectID="_1542632316" r:id="rId180"/>
        </w:object>
      </w:r>
      <w:r w:rsidRPr="00D60C80">
        <w:t xml:space="preserve">; при этом длина сейсмической волны </w:t>
      </w:r>
      <w:r w:rsidR="00075654" w:rsidRPr="00075654">
        <w:rPr>
          <w:position w:val="-6"/>
        </w:rPr>
        <w:object w:dxaOrig="1359" w:dyaOrig="240">
          <v:shape id="_x0000_i1113" type="#_x0000_t75" style="width:67.1pt;height:11.45pt" o:ole="">
            <v:imagedata r:id="rId181" o:title=""/>
          </v:shape>
          <o:OLEObject Type="Embed" ProgID="Equation.3" ShapeID="_x0000_i1113" DrawAspect="Content" ObjectID="_1542632317" r:id="rId182"/>
        </w:object>
      </w:r>
      <w:r w:rsidRPr="00D60C80">
        <w:t xml:space="preserve">м, что соответствует частоте колебаний волн </w:t>
      </w:r>
      <w:r w:rsidR="00075654" w:rsidRPr="00075654">
        <w:rPr>
          <w:position w:val="-10"/>
        </w:rPr>
        <w:object w:dxaOrig="1480" w:dyaOrig="279">
          <v:shape id="_x0000_i1114" type="#_x0000_t75" style="width:73.65pt;height:13.1pt" o:ole="">
            <v:imagedata r:id="rId183" o:title=""/>
          </v:shape>
          <o:OLEObject Type="Embed" ProgID="Equation.3" ShapeID="_x0000_i1114" DrawAspect="Content" ObjectID="_1542632318" r:id="rId184"/>
        </w:object>
      </w:r>
      <w:r w:rsidRPr="00D60C80">
        <w:t xml:space="preserve"> Гц в мягких и глинистых грунтах и частоте </w:t>
      </w:r>
      <w:r w:rsidR="00075654" w:rsidRPr="00075654">
        <w:rPr>
          <w:position w:val="-10"/>
        </w:rPr>
        <w:object w:dxaOrig="660" w:dyaOrig="279">
          <v:shape id="_x0000_i1115" type="#_x0000_t75" style="width:31.9pt;height:13.1pt" o:ole="">
            <v:imagedata r:id="rId185" o:title=""/>
          </v:shape>
          <o:OLEObject Type="Embed" ProgID="Equation.3" ShapeID="_x0000_i1115" DrawAspect="Content" ObjectID="_1542632319" r:id="rId186"/>
        </w:object>
      </w:r>
      <w:r w:rsidRPr="00D60C80">
        <w:t xml:space="preserve"> Гц в для уплотненной глины. На рис. 2 приведены сравнительные графики амплитуд колебаний стального и бетонного трубопроводов (в мягком грунте), показывающие существенно большее влияние вязкости на колебания и сейсмостойкость бетонных (асбестоцементных) трубопроводов, чем на металлические.</w:t>
      </w:r>
    </w:p>
    <w:p w:rsidR="003752E1" w:rsidRPr="00D60C80" w:rsidRDefault="003752E1" w:rsidP="00ED300E">
      <w:pPr>
        <w:widowControl w:val="0"/>
        <w:ind w:right="23" w:firstLine="567"/>
        <w:jc w:val="both"/>
      </w:pPr>
      <w:r w:rsidRPr="00D60C80">
        <w:rPr>
          <w:i/>
        </w:rPr>
        <w:t>b</w:t>
      </w:r>
      <w:r w:rsidRPr="00D60C80">
        <w:t xml:space="preserve">) </w:t>
      </w:r>
      <w:r w:rsidRPr="00D60C80">
        <w:rPr>
          <w:i/>
        </w:rPr>
        <w:t>колебания трубопровода в вязкой жидкости (водонасыщенном грунте).</w:t>
      </w:r>
      <w:r w:rsidRPr="00D60C80">
        <w:t xml:space="preserve"> Пусть среда, в которую помещен трубопровод является вязкой жидкостью (сжимаемой или несжимаемой), описываемой определяющим соотношением </w:t>
      </w:r>
      <w:r w:rsidR="00075654" w:rsidRPr="00075654">
        <w:rPr>
          <w:position w:val="-10"/>
        </w:rPr>
        <w:object w:dxaOrig="1300" w:dyaOrig="300">
          <v:shape id="_x0000_i1116" type="#_x0000_t75" style="width:65.45pt;height:13.1pt" o:ole="">
            <v:imagedata r:id="rId187" o:title=""/>
          </v:shape>
          <o:OLEObject Type="Embed" ProgID="Equation.3" ShapeID="_x0000_i1116" DrawAspect="Content" ObjectID="_1542632320" r:id="rId188"/>
        </w:object>
      </w:r>
      <w:r w:rsidRPr="00D60C80">
        <w:t xml:space="preserve">, получаемым из (7) при </w:t>
      </w:r>
      <w:r w:rsidR="00075654" w:rsidRPr="00075654">
        <w:rPr>
          <w:position w:val="-10"/>
        </w:rPr>
        <w:object w:dxaOrig="499" w:dyaOrig="279">
          <v:shape id="_x0000_i1117" type="#_x0000_t75" style="width:24.55pt;height:13.1pt" o:ole="">
            <v:imagedata r:id="rId189" o:title=""/>
          </v:shape>
          <o:OLEObject Type="Embed" ProgID="Equation.3" ShapeID="_x0000_i1117" DrawAspect="Content" ObjectID="_1542632321" r:id="rId190"/>
        </w:object>
      </w:r>
      <w:r w:rsidRPr="00D60C80">
        <w:t xml:space="preserve">. Ряд сейсмических задач о движении жесткой трубы и грунта с таким определяющим соотношением, приводящим для среды к параболическому уравнению в скоростях, рассмотрен в монографии Т. Рашидова [4]. В данном случае для нахождения относительных амплитуды колебаний и максимальных напряжений в трубопроводе достаточно дробь под знаком модуля в правой части формулы (8) представить в форме, когда и числитель и знаменатель этой дроби помножены на </w:t>
      </w:r>
      <w:r w:rsidR="00075654" w:rsidRPr="00075654">
        <w:rPr>
          <w:position w:val="-10"/>
        </w:rPr>
        <w:object w:dxaOrig="320" w:dyaOrig="279">
          <v:shape id="_x0000_i1118" type="#_x0000_t75" style="width:16.35pt;height:13.1pt" o:ole="">
            <v:imagedata r:id="rId191" o:title=""/>
          </v:shape>
          <o:OLEObject Type="Embed" ProgID="Equation.3" ShapeID="_x0000_i1118" DrawAspect="Content" ObjectID="_1542632322" r:id="rId192"/>
        </w:object>
      </w:r>
      <w:r w:rsidRPr="00D60C80">
        <w:t xml:space="preserve">, и затем перейти к пределу при </w:t>
      </w:r>
      <w:r w:rsidR="00ED300E" w:rsidRPr="00075654">
        <w:rPr>
          <w:position w:val="-8"/>
        </w:rPr>
        <w:object w:dxaOrig="600" w:dyaOrig="260">
          <v:shape id="_x0000_i1119" type="#_x0000_t75" style="width:27.8pt;height:11.45pt" o:ole="">
            <v:imagedata r:id="rId193" o:title=""/>
          </v:shape>
          <o:OLEObject Type="Embed" ProgID="Equation.3" ShapeID="_x0000_i1119" DrawAspect="Content" ObjectID="_1542632323" r:id="rId194"/>
        </w:object>
      </w:r>
      <w:r w:rsidRPr="00D60C80">
        <w:t xml:space="preserve">. Тогда введением безразмерной вязкости </w:t>
      </w:r>
      <w:r w:rsidR="00075654" w:rsidRPr="00075654">
        <w:rPr>
          <w:position w:val="-10"/>
        </w:rPr>
        <w:object w:dxaOrig="999" w:dyaOrig="300">
          <v:shape id="_x0000_i1120" type="#_x0000_t75" style="width:49.1pt;height:13.9pt" o:ole="">
            <v:imagedata r:id="rId195" o:title=""/>
          </v:shape>
          <o:OLEObject Type="Embed" ProgID="Equation.3" ShapeID="_x0000_i1120" DrawAspect="Content" ObjectID="_1542632324" r:id="rId196"/>
        </w:object>
      </w:r>
      <w:r w:rsidRPr="00D60C80">
        <w:t xml:space="preserve"> получим</w:t>
      </w:r>
    </w:p>
    <w:p w:rsidR="00ED300E" w:rsidRDefault="00ED300E" w:rsidP="00D60C80">
      <w:pPr>
        <w:widowControl w:val="0"/>
        <w:ind w:right="23"/>
        <w:jc w:val="both"/>
        <w:sectPr w:rsidR="00ED300E" w:rsidSect="00ED300E">
          <w:type w:val="continuous"/>
          <w:pgSz w:w="11906" w:h="16838"/>
          <w:pgMar w:top="1134" w:right="1418" w:bottom="1134" w:left="1418" w:header="567" w:footer="567" w:gutter="0"/>
          <w:cols w:num="2" w:space="567"/>
          <w:docGrid w:linePitch="360"/>
        </w:sectPr>
      </w:pPr>
    </w:p>
    <w:p w:rsidR="003752E1" w:rsidRPr="00D60C80" w:rsidRDefault="00ED300E" w:rsidP="00ED300E">
      <w:pPr>
        <w:widowControl w:val="0"/>
        <w:ind w:right="23"/>
        <w:jc w:val="right"/>
      </w:pPr>
      <w:r w:rsidRPr="00ED300E">
        <w:rPr>
          <w:position w:val="-28"/>
        </w:rPr>
        <w:object w:dxaOrig="2299" w:dyaOrig="660">
          <v:shape id="_x0000_i1121" type="#_x0000_t75" style="width:114.55pt;height:31.9pt" o:ole="">
            <v:imagedata r:id="rId197" o:title=""/>
          </v:shape>
          <o:OLEObject Type="Embed" ProgID="Equation.3" ShapeID="_x0000_i1121" DrawAspect="Content" ObjectID="_1542632325" r:id="rId198"/>
        </w:object>
      </w:r>
      <w:r w:rsidR="003752E1" w:rsidRPr="00D60C80">
        <w:t xml:space="preserve">.       </w:t>
      </w:r>
      <w:r>
        <w:t xml:space="preserve">          </w:t>
      </w:r>
      <w:r w:rsidR="003752E1" w:rsidRPr="00D60C80">
        <w:t xml:space="preserve">                                        (9)</w:t>
      </w:r>
    </w:p>
    <w:p w:rsidR="003752E1" w:rsidRPr="00D60C80" w:rsidRDefault="003752E1" w:rsidP="00ED300E">
      <w:pPr>
        <w:widowControl w:val="0"/>
        <w:ind w:right="23"/>
        <w:jc w:val="center"/>
      </w:pPr>
      <w:r w:rsidRPr="00D60C80">
        <w:rPr>
          <w:noProof/>
        </w:rPr>
        <w:drawing>
          <wp:inline distT="0" distB="0" distL="0" distR="0" wp14:anchorId="69CECEF2" wp14:editId="3DE60E21">
            <wp:extent cx="4190815" cy="2124000"/>
            <wp:effectExtent l="0" t="0" r="635" b="0"/>
            <wp:docPr id="251" name="Рисунок 251" descr="R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R220"/>
                    <pic:cNvPicPr>
                      <a:picLocks noChangeAspect="1" noChangeArrowheads="1"/>
                    </pic:cNvPicPr>
                  </pic:nvPicPr>
                  <pic:blipFill>
                    <a:blip r:embed="rId199" cstate="print"/>
                    <a:srcRect/>
                    <a:stretch>
                      <a:fillRect/>
                    </a:stretch>
                  </pic:blipFill>
                  <pic:spPr bwMode="auto">
                    <a:xfrm>
                      <a:off x="0" y="0"/>
                      <a:ext cx="4219314" cy="2138444"/>
                    </a:xfrm>
                    <a:prstGeom prst="rect">
                      <a:avLst/>
                    </a:prstGeom>
                    <a:noFill/>
                    <a:ln w="9525">
                      <a:noFill/>
                      <a:miter lim="800000"/>
                      <a:headEnd/>
                      <a:tailEnd/>
                    </a:ln>
                  </pic:spPr>
                </pic:pic>
              </a:graphicData>
            </a:graphic>
          </wp:inline>
        </w:drawing>
      </w:r>
    </w:p>
    <w:p w:rsidR="003752E1" w:rsidRPr="00ED300E" w:rsidRDefault="003752E1" w:rsidP="00ED300E">
      <w:pPr>
        <w:widowControl w:val="0"/>
        <w:ind w:right="23"/>
        <w:jc w:val="center"/>
        <w:rPr>
          <w:sz w:val="20"/>
          <w:szCs w:val="20"/>
        </w:rPr>
      </w:pPr>
      <w:r w:rsidRPr="00ED300E">
        <w:rPr>
          <w:b/>
          <w:sz w:val="20"/>
          <w:szCs w:val="20"/>
        </w:rPr>
        <w:t>Рис. 1.</w:t>
      </w:r>
      <w:r w:rsidRPr="00ED300E">
        <w:rPr>
          <w:sz w:val="20"/>
          <w:szCs w:val="20"/>
        </w:rPr>
        <w:t xml:space="preserve">  Кривые зависимости амплитуд колебаний стальных (</w:t>
      </w:r>
      <w:r w:rsidRPr="00ED300E">
        <w:rPr>
          <w:i/>
          <w:sz w:val="20"/>
          <w:szCs w:val="20"/>
        </w:rPr>
        <w:t>а</w:t>
      </w:r>
      <w:r w:rsidRPr="00ED300E">
        <w:rPr>
          <w:sz w:val="20"/>
          <w:szCs w:val="20"/>
        </w:rPr>
        <w:t>) и бетонных (</w:t>
      </w:r>
      <w:r w:rsidRPr="00ED300E">
        <w:rPr>
          <w:i/>
          <w:sz w:val="20"/>
          <w:szCs w:val="20"/>
        </w:rPr>
        <w:t>b</w:t>
      </w:r>
      <w:r w:rsidRPr="00ED300E">
        <w:rPr>
          <w:sz w:val="20"/>
          <w:szCs w:val="20"/>
        </w:rPr>
        <w:t xml:space="preserve">) трубопроводов от безразмерной вязкости </w:t>
      </w:r>
      <w:r w:rsidR="00ED300E" w:rsidRPr="00ED300E">
        <w:rPr>
          <w:position w:val="-10"/>
          <w:sz w:val="20"/>
          <w:szCs w:val="20"/>
        </w:rPr>
        <w:object w:dxaOrig="240" w:dyaOrig="300">
          <v:shape id="_x0000_i1122" type="#_x0000_t75" style="width:11.45pt;height:13.9pt" o:ole="">
            <v:imagedata r:id="rId200" o:title=""/>
          </v:shape>
          <o:OLEObject Type="Embed" ProgID="Equation.3" ShapeID="_x0000_i1122" DrawAspect="Content" ObjectID="_1542632326" r:id="rId201"/>
        </w:object>
      </w:r>
      <w:r w:rsidRPr="00ED300E">
        <w:rPr>
          <w:sz w:val="20"/>
          <w:szCs w:val="20"/>
        </w:rPr>
        <w:t xml:space="preserve">  для различных грунтов, описываемых моделью Кельвина – Фойгта: </w:t>
      </w:r>
      <w:r w:rsidRPr="00ED300E">
        <w:rPr>
          <w:i/>
          <w:sz w:val="20"/>
          <w:szCs w:val="20"/>
        </w:rPr>
        <w:t>1</w:t>
      </w:r>
      <w:r w:rsidRPr="00ED300E">
        <w:rPr>
          <w:sz w:val="20"/>
          <w:szCs w:val="20"/>
        </w:rPr>
        <w:t xml:space="preserve"> ‒ мягкого грунта, </w:t>
      </w:r>
      <w:r w:rsidRPr="00ED300E">
        <w:rPr>
          <w:i/>
          <w:sz w:val="20"/>
          <w:szCs w:val="20"/>
        </w:rPr>
        <w:t>2</w:t>
      </w:r>
      <w:r w:rsidRPr="00ED300E">
        <w:rPr>
          <w:sz w:val="20"/>
          <w:szCs w:val="20"/>
        </w:rPr>
        <w:t xml:space="preserve"> ‒ глины и </w:t>
      </w:r>
      <w:r w:rsidRPr="00ED300E">
        <w:rPr>
          <w:i/>
          <w:sz w:val="20"/>
          <w:szCs w:val="20"/>
        </w:rPr>
        <w:t>3</w:t>
      </w:r>
      <w:r w:rsidRPr="00ED300E">
        <w:rPr>
          <w:sz w:val="20"/>
          <w:szCs w:val="20"/>
        </w:rPr>
        <w:t xml:space="preserve"> ‒ уплотненной глины.</w:t>
      </w:r>
    </w:p>
    <w:p w:rsidR="003752E1" w:rsidRPr="00D60C80" w:rsidRDefault="003752E1" w:rsidP="00D60C80">
      <w:pPr>
        <w:widowControl w:val="0"/>
        <w:jc w:val="both"/>
      </w:pPr>
      <w:r w:rsidRPr="00D60C80">
        <w:lastRenderedPageBreak/>
        <w:t xml:space="preserve">   </w:t>
      </w:r>
      <w:r w:rsidRPr="00D60C80">
        <w:rPr>
          <w:noProof/>
        </w:rPr>
        <w:drawing>
          <wp:inline distT="0" distB="0" distL="0" distR="0" wp14:anchorId="3DB8D743" wp14:editId="772705EB">
            <wp:extent cx="2356193" cy="2469600"/>
            <wp:effectExtent l="0" t="0" r="6350" b="6985"/>
            <wp:docPr id="253" name="Рисунок 253" descr="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S3"/>
                    <pic:cNvPicPr>
                      <a:picLocks noChangeAspect="1" noChangeArrowheads="1"/>
                    </pic:cNvPicPr>
                  </pic:nvPicPr>
                  <pic:blipFill>
                    <a:blip r:embed="rId202" cstate="print"/>
                    <a:srcRect/>
                    <a:stretch>
                      <a:fillRect/>
                    </a:stretch>
                  </pic:blipFill>
                  <pic:spPr bwMode="auto">
                    <a:xfrm>
                      <a:off x="0" y="0"/>
                      <a:ext cx="2367599" cy="2481555"/>
                    </a:xfrm>
                    <a:prstGeom prst="rect">
                      <a:avLst/>
                    </a:prstGeom>
                    <a:noFill/>
                    <a:ln w="9525">
                      <a:noFill/>
                      <a:miter lim="800000"/>
                      <a:headEnd/>
                      <a:tailEnd/>
                    </a:ln>
                  </pic:spPr>
                </pic:pic>
              </a:graphicData>
            </a:graphic>
          </wp:inline>
        </w:drawing>
      </w:r>
      <w:r w:rsidRPr="00D60C80">
        <w:t xml:space="preserve">   </w:t>
      </w:r>
      <w:r w:rsidR="00ED300E">
        <w:t xml:space="preserve">              </w:t>
      </w:r>
      <w:r w:rsidRPr="00D60C80">
        <w:t xml:space="preserve">   </w:t>
      </w:r>
      <w:r w:rsidRPr="00D60C80">
        <w:rPr>
          <w:noProof/>
        </w:rPr>
        <w:drawing>
          <wp:inline distT="0" distB="0" distL="0" distR="0" wp14:anchorId="2F1B0DBF" wp14:editId="3BEB1827">
            <wp:extent cx="2407474" cy="2527115"/>
            <wp:effectExtent l="0" t="0" r="0" b="6985"/>
            <wp:docPr id="254" name="Рисунок 254" descr="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S4"/>
                    <pic:cNvPicPr>
                      <a:picLocks noChangeAspect="1" noChangeArrowheads="1"/>
                    </pic:cNvPicPr>
                  </pic:nvPicPr>
                  <pic:blipFill>
                    <a:blip r:embed="rId203" cstate="print"/>
                    <a:srcRect/>
                    <a:stretch>
                      <a:fillRect/>
                    </a:stretch>
                  </pic:blipFill>
                  <pic:spPr bwMode="auto">
                    <a:xfrm>
                      <a:off x="0" y="0"/>
                      <a:ext cx="2439223" cy="2560442"/>
                    </a:xfrm>
                    <a:prstGeom prst="rect">
                      <a:avLst/>
                    </a:prstGeom>
                    <a:noFill/>
                    <a:ln w="9525">
                      <a:noFill/>
                      <a:miter lim="800000"/>
                      <a:headEnd/>
                      <a:tailEnd/>
                    </a:ln>
                  </pic:spPr>
                </pic:pic>
              </a:graphicData>
            </a:graphic>
          </wp:inline>
        </w:drawing>
      </w:r>
    </w:p>
    <w:tbl>
      <w:tblPr>
        <w:tblpPr w:leftFromText="180" w:rightFromText="180" w:vertAnchor="text" w:horzAnchor="margin" w:tblpY="162"/>
        <w:tblW w:w="0" w:type="auto"/>
        <w:tblLook w:val="0000" w:firstRow="0" w:lastRow="0" w:firstColumn="0" w:lastColumn="0" w:noHBand="0" w:noVBand="0"/>
      </w:tblPr>
      <w:tblGrid>
        <w:gridCol w:w="4644"/>
        <w:gridCol w:w="4536"/>
      </w:tblGrid>
      <w:tr w:rsidR="00ED300E" w:rsidTr="00ED300E">
        <w:trPr>
          <w:trHeight w:val="247"/>
        </w:trPr>
        <w:tc>
          <w:tcPr>
            <w:tcW w:w="4644" w:type="dxa"/>
          </w:tcPr>
          <w:p w:rsidR="00ED300E" w:rsidRDefault="00ED300E" w:rsidP="00ED300E">
            <w:pPr>
              <w:widowControl w:val="0"/>
              <w:ind w:right="23"/>
              <w:rPr>
                <w:sz w:val="20"/>
                <w:szCs w:val="20"/>
              </w:rPr>
            </w:pPr>
            <w:r w:rsidRPr="00ED300E">
              <w:rPr>
                <w:b/>
                <w:sz w:val="20"/>
                <w:szCs w:val="20"/>
              </w:rPr>
              <w:t>Рис. 2.</w:t>
            </w:r>
            <w:r w:rsidRPr="00ED300E">
              <w:rPr>
                <w:sz w:val="20"/>
                <w:szCs w:val="20"/>
              </w:rPr>
              <w:t xml:space="preserve"> Амплитуды колебаний стального </w:t>
            </w:r>
          </w:p>
          <w:p w:rsidR="00ED300E" w:rsidRPr="00ED300E" w:rsidRDefault="00ED300E" w:rsidP="00ED300E">
            <w:pPr>
              <w:widowControl w:val="0"/>
              <w:ind w:right="23"/>
              <w:rPr>
                <w:sz w:val="20"/>
                <w:szCs w:val="20"/>
              </w:rPr>
            </w:pPr>
            <w:r w:rsidRPr="00ED300E">
              <w:rPr>
                <w:sz w:val="20"/>
                <w:szCs w:val="20"/>
              </w:rPr>
              <w:t xml:space="preserve">(сплошная линия) и бетонного (штриховая линия) трубопроводов в мягком грунте   </w:t>
            </w:r>
          </w:p>
        </w:tc>
        <w:tc>
          <w:tcPr>
            <w:tcW w:w="4536" w:type="dxa"/>
          </w:tcPr>
          <w:p w:rsidR="00ED300E" w:rsidRDefault="00ED300E" w:rsidP="00ED300E">
            <w:pPr>
              <w:widowControl w:val="0"/>
              <w:tabs>
                <w:tab w:val="left" w:pos="6068"/>
              </w:tabs>
              <w:ind w:right="23"/>
              <w:jc w:val="right"/>
              <w:rPr>
                <w:sz w:val="20"/>
                <w:szCs w:val="20"/>
              </w:rPr>
            </w:pPr>
            <w:r w:rsidRPr="00ED300E">
              <w:rPr>
                <w:b/>
                <w:sz w:val="20"/>
                <w:szCs w:val="20"/>
              </w:rPr>
              <w:t>Рис. 3.</w:t>
            </w:r>
            <w:r w:rsidRPr="00ED300E">
              <w:rPr>
                <w:sz w:val="20"/>
                <w:szCs w:val="20"/>
              </w:rPr>
              <w:t xml:space="preserve"> Амплитуды колебаний стального </w:t>
            </w:r>
          </w:p>
          <w:p w:rsidR="00ED300E" w:rsidRPr="00ED300E" w:rsidRDefault="00ED300E" w:rsidP="00ED300E">
            <w:pPr>
              <w:widowControl w:val="0"/>
              <w:tabs>
                <w:tab w:val="left" w:pos="6068"/>
              </w:tabs>
              <w:ind w:right="23"/>
              <w:jc w:val="right"/>
              <w:rPr>
                <w:sz w:val="20"/>
                <w:szCs w:val="20"/>
              </w:rPr>
            </w:pPr>
            <w:r w:rsidRPr="00ED300E">
              <w:rPr>
                <w:sz w:val="20"/>
                <w:szCs w:val="20"/>
              </w:rPr>
              <w:t>(сплошная линия) и бетонного (штриховая</w:t>
            </w:r>
          </w:p>
          <w:p w:rsidR="00ED300E" w:rsidRPr="00ED300E" w:rsidRDefault="00ED300E" w:rsidP="00ED300E">
            <w:pPr>
              <w:widowControl w:val="0"/>
              <w:tabs>
                <w:tab w:val="left" w:pos="5960"/>
              </w:tabs>
              <w:ind w:right="23"/>
              <w:jc w:val="right"/>
              <w:rPr>
                <w:sz w:val="20"/>
                <w:szCs w:val="20"/>
              </w:rPr>
            </w:pPr>
            <w:r w:rsidRPr="00ED300E">
              <w:rPr>
                <w:sz w:val="20"/>
                <w:szCs w:val="20"/>
              </w:rPr>
              <w:t xml:space="preserve">линия) </w:t>
            </w:r>
            <w:r>
              <w:rPr>
                <w:sz w:val="20"/>
                <w:szCs w:val="20"/>
              </w:rPr>
              <w:t>трубопроводов в вязкой жидкости</w:t>
            </w:r>
          </w:p>
        </w:tc>
      </w:tr>
    </w:tbl>
    <w:p w:rsidR="00ED300E" w:rsidRDefault="00ED300E" w:rsidP="00ED300E">
      <w:pPr>
        <w:widowControl w:val="0"/>
        <w:ind w:right="23"/>
        <w:rPr>
          <w:b/>
          <w:sz w:val="20"/>
          <w:szCs w:val="20"/>
        </w:rPr>
      </w:pPr>
    </w:p>
    <w:p w:rsidR="00ED300E" w:rsidRDefault="00ED300E" w:rsidP="00ED300E">
      <w:pPr>
        <w:widowControl w:val="0"/>
        <w:ind w:right="23" w:firstLine="567"/>
        <w:jc w:val="both"/>
        <w:sectPr w:rsidR="00ED300E" w:rsidSect="00F64152">
          <w:type w:val="continuous"/>
          <w:pgSz w:w="11906" w:h="16838"/>
          <w:pgMar w:top="1134" w:right="1418" w:bottom="1134" w:left="1418" w:header="567" w:footer="567" w:gutter="0"/>
          <w:cols w:space="708"/>
          <w:docGrid w:linePitch="360"/>
        </w:sectPr>
      </w:pPr>
    </w:p>
    <w:p w:rsidR="003752E1" w:rsidRPr="00D60C80" w:rsidRDefault="003752E1" w:rsidP="00ED300E">
      <w:pPr>
        <w:widowControl w:val="0"/>
        <w:ind w:right="23" w:firstLine="567"/>
        <w:jc w:val="both"/>
      </w:pPr>
      <w:r w:rsidRPr="00D60C80">
        <w:lastRenderedPageBreak/>
        <w:t xml:space="preserve">На рис. 3 приведены графики относительных амплитуд колебаний в вязкой жидкости стального и бетонного трубопроводов (с теми же механическими и геометрическими характеристиками, что и выше) в зависимости от безразмерной вязкости </w:t>
      </w:r>
      <w:r w:rsidR="00075654" w:rsidRPr="00075654">
        <w:rPr>
          <w:position w:val="-4"/>
        </w:rPr>
        <w:object w:dxaOrig="360" w:dyaOrig="220">
          <v:shape id="_x0000_i1123" type="#_x0000_t75" style="width:18pt;height:11.45pt" o:ole="">
            <v:imagedata r:id="rId204" o:title=""/>
          </v:shape>
          <o:OLEObject Type="Embed" ProgID="Equation.3" ShapeID="_x0000_i1123" DrawAspect="Content" ObjectID="_1542632327" r:id="rId205"/>
        </w:object>
      </w:r>
      <w:r w:rsidRPr="00D60C80">
        <w:t xml:space="preserve"> </w:t>
      </w:r>
      <w:r w:rsidR="00075654" w:rsidRPr="00075654">
        <w:rPr>
          <w:position w:val="-10"/>
        </w:rPr>
        <w:object w:dxaOrig="680" w:dyaOrig="340">
          <v:shape id="_x0000_i1124" type="#_x0000_t75" style="width:31.9pt;height:18pt" o:ole="">
            <v:imagedata r:id="rId206" o:title=""/>
          </v:shape>
          <o:OLEObject Type="Embed" ProgID="Equation.3" ShapeID="_x0000_i1124" DrawAspect="Content" ObjectID="_1542632328" r:id="rId207"/>
        </w:object>
      </w:r>
      <w:r w:rsidRPr="00D60C80">
        <w:t xml:space="preserve">. При этом принимаются значения </w:t>
      </w:r>
      <w:r w:rsidR="00075654" w:rsidRPr="00075654">
        <w:rPr>
          <w:position w:val="-6"/>
        </w:rPr>
        <w:object w:dxaOrig="320" w:dyaOrig="200">
          <v:shape id="_x0000_i1125" type="#_x0000_t75" style="width:16.35pt;height:10.65pt" o:ole="">
            <v:imagedata r:id="rId208" o:title=""/>
          </v:shape>
          <o:OLEObject Type="Embed" ProgID="Equation.3" ShapeID="_x0000_i1125" DrawAspect="Content" ObjectID="_1542632329" r:id="rId209"/>
        </w:object>
      </w:r>
      <w:r w:rsidR="00075654" w:rsidRPr="00075654">
        <w:rPr>
          <w:position w:val="-6"/>
        </w:rPr>
        <w:object w:dxaOrig="380" w:dyaOrig="240">
          <v:shape id="_x0000_i1126" type="#_x0000_t75" style="width:19.65pt;height:11.45pt" o:ole="">
            <v:imagedata r:id="rId210" o:title=""/>
          </v:shape>
          <o:OLEObject Type="Embed" ProgID="Equation.3" ShapeID="_x0000_i1126" DrawAspect="Content" ObjectID="_1542632330" r:id="rId211"/>
        </w:object>
      </w:r>
      <w:r w:rsidRPr="00D60C80">
        <w:t xml:space="preserve"> м/с и </w:t>
      </w:r>
      <w:r w:rsidR="00075654" w:rsidRPr="00075654">
        <w:rPr>
          <w:position w:val="-6"/>
        </w:rPr>
        <w:object w:dxaOrig="859" w:dyaOrig="260">
          <v:shape id="_x0000_i1127" type="#_x0000_t75" style="width:41.75pt;height:13.1pt" o:ole="">
            <v:imagedata r:id="rId212" o:title=""/>
          </v:shape>
          <o:OLEObject Type="Embed" ProgID="Equation.3" ShapeID="_x0000_i1127" DrawAspect="Content" ObjectID="_1542632331" r:id="rId213"/>
        </w:object>
      </w:r>
      <w:r w:rsidRPr="00D60C80">
        <w:t xml:space="preserve">  м</w:t>
      </w:r>
      <w:r w:rsidR="00075654" w:rsidRPr="00075654">
        <w:rPr>
          <w:position w:val="-4"/>
        </w:rPr>
        <w:object w:dxaOrig="220" w:dyaOrig="279">
          <v:shape id="_x0000_i1128" type="#_x0000_t75" style="width:11.45pt;height:13.1pt" o:ole="">
            <v:imagedata r:id="rId214" o:title=""/>
          </v:shape>
          <o:OLEObject Type="Embed" ProgID="Equation.3" ShapeID="_x0000_i1128" DrawAspect="Content" ObjectID="_1542632332" r:id="rId215"/>
        </w:object>
      </w:r>
      <w:r w:rsidRPr="00D60C80">
        <w:t>.</w:t>
      </w:r>
    </w:p>
    <w:p w:rsidR="003752E1" w:rsidRPr="00D60C80" w:rsidRDefault="003752E1" w:rsidP="00ED300E">
      <w:pPr>
        <w:widowControl w:val="0"/>
        <w:ind w:right="23" w:firstLine="567"/>
        <w:jc w:val="both"/>
      </w:pPr>
      <w:r w:rsidRPr="00D60C80">
        <w:t>Представленные результаты позволяют сделать следующие основные выводы о влиянии вязких свойств грунта на сейсмическое поведение подземных трубопроводов.</w:t>
      </w:r>
    </w:p>
    <w:p w:rsidR="003752E1" w:rsidRPr="00D60C80" w:rsidRDefault="003752E1" w:rsidP="00ED300E">
      <w:pPr>
        <w:widowControl w:val="0"/>
        <w:ind w:right="23" w:firstLine="567"/>
        <w:jc w:val="both"/>
      </w:pPr>
      <w:r w:rsidRPr="00D60C80">
        <w:t xml:space="preserve">1) для колебаний трубопровода в упругой среде была обнаружена [2] возможность появления резонанса в сверхзвуковом режиме </w:t>
      </w:r>
      <w:r w:rsidR="00075654" w:rsidRPr="00075654">
        <w:rPr>
          <w:position w:val="-10"/>
        </w:rPr>
        <w:object w:dxaOrig="540" w:dyaOrig="300">
          <v:shape id="_x0000_i1129" type="#_x0000_t75" style="width:27pt;height:16.35pt" o:ole="">
            <v:imagedata r:id="rId216" o:title=""/>
          </v:shape>
          <o:OLEObject Type="Embed" ProgID="Equation.3" ShapeID="_x0000_i1129" DrawAspect="Content" ObjectID="_1542632333" r:id="rId217"/>
        </w:object>
      </w:r>
      <w:r w:rsidRPr="00D60C80">
        <w:t>, когда амплитуда колебаний может неограниченно возрастать. Из решения (6) же следует, что в случае колебаний трубопровода в вязкоупругом грунте даже при малой, но отличной от нуля, вязкости резонанс невозможен.</w:t>
      </w:r>
    </w:p>
    <w:p w:rsidR="003752E1" w:rsidRPr="00D60C80" w:rsidRDefault="003752E1" w:rsidP="00ED300E">
      <w:pPr>
        <w:widowControl w:val="0"/>
        <w:ind w:right="23" w:firstLine="567"/>
        <w:jc w:val="both"/>
      </w:pPr>
      <w:r w:rsidRPr="00D60C80">
        <w:t>2) обнаруживается существенно более заметное влияние вязкости грунта на сейсмическое поведение бетонных (асбестоцементных) трубопроводов, чем на поведение стальных (металлических) трубопроводов (рис. 2). Разница незначительна, когда трубопроводы заложены в водонасыщенных грунтах, описываемых моделью вязкой жидкости (рис. 3).</w:t>
      </w:r>
    </w:p>
    <w:p w:rsidR="003752E1" w:rsidRPr="00D60C80" w:rsidRDefault="003752E1" w:rsidP="00ED300E">
      <w:pPr>
        <w:widowControl w:val="0"/>
        <w:ind w:right="23" w:firstLine="567"/>
        <w:jc w:val="both"/>
      </w:pPr>
      <w:r w:rsidRPr="00D60C80">
        <w:lastRenderedPageBreak/>
        <w:t xml:space="preserve">3) для "сильно" вязких сред (с большими значениями коэффициентов вязкости) в решениях по обеим моделям грунта (Кельвина – Фойгта и вязкой жидкости) отношение </w:t>
      </w:r>
      <w:r w:rsidR="00075654" w:rsidRPr="00075654">
        <w:rPr>
          <w:position w:val="-12"/>
        </w:rPr>
        <w:object w:dxaOrig="600" w:dyaOrig="340">
          <v:shape id="_x0000_i1130" type="#_x0000_t75" style="width:31.1pt;height:18pt" o:ole="">
            <v:imagedata r:id="rId218" o:title=""/>
          </v:shape>
          <o:OLEObject Type="Embed" ProgID="Equation.3" ShapeID="_x0000_i1130" DrawAspect="Content" ObjectID="_1542632334" r:id="rId219"/>
        </w:object>
      </w:r>
      <w:r w:rsidRPr="00D60C80">
        <w:t xml:space="preserve"> близко к единице. Это означает, что в таких случаях хорошим приближением при оценке сейсмостойкости подземного трубопровода является инженерная теория жесткого защемления сооружения в грунте (теория Омори – Напетваридзе – Ньюмарка), согласно которой перемещения грунта и трубопровода в контактирующих точках совпадают.</w:t>
      </w:r>
    </w:p>
    <w:p w:rsidR="003752E1" w:rsidRDefault="003752E1" w:rsidP="00ED300E">
      <w:pPr>
        <w:widowControl w:val="0"/>
        <w:ind w:right="23" w:firstLine="567"/>
        <w:jc w:val="both"/>
      </w:pPr>
      <w:r w:rsidRPr="00D60C80">
        <w:t>В литературе встречаются работы [5, 6], в которых изучаются стационарные колебания трубопровода путем моделирования грунта и взаимодействия трубопровода с грунтом вязкоупругими элементами Кельвина – Фойгта (не решая "внешнюю" задачу для грунта), что приводит к уравнению колебаний трубопровода с неопределенными коэффициентами и нужны опытные данные для их вычисления. И, кроме того, в этих работах не исследуется влияние вязкоупругих свойств "модели взаимодействия" на сейсмодинамику трубопровода. Так что приведенные эффекты обнаружены и сформулированы впервые, хотя некоторые из них (или все) можно считать физически ожидаемыми.</w:t>
      </w:r>
    </w:p>
    <w:p w:rsidR="00ED300E" w:rsidRDefault="00ED300E" w:rsidP="00ED300E">
      <w:pPr>
        <w:widowControl w:val="0"/>
        <w:ind w:right="23" w:firstLine="567"/>
        <w:jc w:val="both"/>
      </w:pPr>
    </w:p>
    <w:p w:rsidR="00ED300E" w:rsidRPr="00D60C80" w:rsidRDefault="00ED300E" w:rsidP="00ED300E">
      <w:pPr>
        <w:widowControl w:val="0"/>
        <w:ind w:right="23" w:firstLine="567"/>
        <w:jc w:val="both"/>
      </w:pPr>
    </w:p>
    <w:p w:rsidR="003752E1" w:rsidRPr="00D60C80" w:rsidRDefault="003752E1" w:rsidP="00ED300E">
      <w:pPr>
        <w:widowControl w:val="0"/>
        <w:ind w:right="23" w:firstLine="567"/>
        <w:jc w:val="both"/>
      </w:pPr>
      <w:r w:rsidRPr="00D60C80">
        <w:lastRenderedPageBreak/>
        <w:t xml:space="preserve">Работа выполнена при финансовой поддержке РФФИ (грант № </w:t>
      </w:r>
      <w:r w:rsidRPr="00307F33">
        <w:rPr>
          <w:sz w:val="22"/>
          <w:szCs w:val="22"/>
        </w:rPr>
        <w:t>15</w:t>
      </w:r>
      <w:r w:rsidR="00307F33" w:rsidRPr="00307F33">
        <w:rPr>
          <w:sz w:val="22"/>
          <w:szCs w:val="22"/>
        </w:rPr>
        <w:t>–</w:t>
      </w:r>
      <w:r w:rsidRPr="00307F33">
        <w:rPr>
          <w:sz w:val="22"/>
          <w:szCs w:val="22"/>
        </w:rPr>
        <w:t>08</w:t>
      </w:r>
      <w:r w:rsidR="00307F33" w:rsidRPr="00307F33">
        <w:rPr>
          <w:sz w:val="22"/>
          <w:szCs w:val="22"/>
        </w:rPr>
        <w:t>–</w:t>
      </w:r>
      <w:r w:rsidRPr="00307F33">
        <w:rPr>
          <w:sz w:val="22"/>
          <w:szCs w:val="22"/>
        </w:rPr>
        <w:lastRenderedPageBreak/>
        <w:t>02425</w:t>
      </w:r>
      <w:r w:rsidRPr="00D60C80">
        <w:t>).</w:t>
      </w:r>
    </w:p>
    <w:p w:rsidR="00ED300E" w:rsidRDefault="00ED300E" w:rsidP="00D60C80">
      <w:pPr>
        <w:widowControl w:val="0"/>
        <w:ind w:right="23"/>
        <w:sectPr w:rsidR="00ED300E" w:rsidSect="00ED300E">
          <w:type w:val="continuous"/>
          <w:pgSz w:w="11906" w:h="16838"/>
          <w:pgMar w:top="1134" w:right="1418" w:bottom="1134" w:left="1418" w:header="567" w:footer="567" w:gutter="0"/>
          <w:cols w:num="2" w:space="567"/>
          <w:docGrid w:linePitch="360"/>
        </w:sectPr>
      </w:pPr>
    </w:p>
    <w:p w:rsidR="003752E1" w:rsidRPr="00D60C80" w:rsidRDefault="003752E1" w:rsidP="00D60C80">
      <w:pPr>
        <w:widowControl w:val="0"/>
        <w:ind w:right="23"/>
      </w:pPr>
      <w:r w:rsidRPr="00D60C80">
        <w:lastRenderedPageBreak/>
        <w:t xml:space="preserve">     </w:t>
      </w:r>
    </w:p>
    <w:p w:rsidR="003752E1" w:rsidRPr="00D60C80" w:rsidRDefault="003752E1" w:rsidP="00D60C80">
      <w:pPr>
        <w:widowControl w:val="0"/>
        <w:ind w:right="23"/>
        <w:jc w:val="center"/>
        <w:outlineLvl w:val="0"/>
      </w:pPr>
      <w:r w:rsidRPr="00D60C80">
        <w:rPr>
          <w:b/>
        </w:rPr>
        <w:t>Литература</w:t>
      </w:r>
      <w:r w:rsidR="00ED300E">
        <w:rPr>
          <w:b/>
        </w:rPr>
        <w:t>:</w:t>
      </w:r>
    </w:p>
    <w:p w:rsidR="003752E1" w:rsidRPr="00ED300E" w:rsidRDefault="003752E1" w:rsidP="007977E6">
      <w:pPr>
        <w:pStyle w:val="ab"/>
        <w:widowControl w:val="0"/>
        <w:numPr>
          <w:ilvl w:val="0"/>
          <w:numId w:val="20"/>
        </w:numPr>
        <w:spacing w:after="0" w:line="240" w:lineRule="auto"/>
        <w:ind w:left="1134" w:right="992" w:hanging="357"/>
        <w:jc w:val="both"/>
        <w:rPr>
          <w:rFonts w:ascii="Times New Roman" w:hAnsi="Times New Roman"/>
          <w:sz w:val="20"/>
          <w:szCs w:val="20"/>
        </w:rPr>
      </w:pPr>
      <w:r w:rsidRPr="00ED300E">
        <w:rPr>
          <w:rFonts w:ascii="Times New Roman" w:hAnsi="Times New Roman"/>
          <w:sz w:val="20"/>
          <w:szCs w:val="20"/>
        </w:rPr>
        <w:t>Исраилов М.Ш. Аналогия линейной цепочки атомов в сейсмодинамике подземного</w:t>
      </w:r>
      <w:r w:rsidR="00ED300E" w:rsidRPr="00ED300E">
        <w:rPr>
          <w:rFonts w:ascii="Times New Roman" w:hAnsi="Times New Roman"/>
          <w:sz w:val="20"/>
          <w:szCs w:val="20"/>
        </w:rPr>
        <w:t xml:space="preserve"> </w:t>
      </w:r>
      <w:r w:rsidRPr="00ED300E">
        <w:rPr>
          <w:rFonts w:ascii="Times New Roman" w:hAnsi="Times New Roman"/>
          <w:sz w:val="20"/>
          <w:szCs w:val="20"/>
        </w:rPr>
        <w:t>трубопровода. // Вестн. Моск. ун-та. Сер. 1. Математика. Механика. 2015. № 1. С. 69–72.</w:t>
      </w:r>
    </w:p>
    <w:p w:rsidR="003752E1" w:rsidRPr="00ED300E" w:rsidRDefault="003752E1" w:rsidP="007977E6">
      <w:pPr>
        <w:pStyle w:val="ab"/>
        <w:widowControl w:val="0"/>
        <w:numPr>
          <w:ilvl w:val="0"/>
          <w:numId w:val="20"/>
        </w:numPr>
        <w:spacing w:after="0" w:line="240" w:lineRule="auto"/>
        <w:ind w:left="1134" w:right="992" w:hanging="357"/>
        <w:jc w:val="both"/>
        <w:rPr>
          <w:rFonts w:ascii="Times New Roman" w:hAnsi="Times New Roman"/>
          <w:sz w:val="20"/>
          <w:szCs w:val="20"/>
        </w:rPr>
      </w:pPr>
      <w:r w:rsidRPr="00ED300E">
        <w:rPr>
          <w:rFonts w:ascii="Times New Roman" w:hAnsi="Times New Roman"/>
          <w:sz w:val="20"/>
          <w:szCs w:val="20"/>
        </w:rPr>
        <w:t xml:space="preserve">Исраилов М.Ш. Связанные задачи сейсмодинамики </w:t>
      </w:r>
      <w:r w:rsidR="002D21F6" w:rsidRPr="00ED300E">
        <w:rPr>
          <w:rFonts w:ascii="Times New Roman" w:hAnsi="Times New Roman"/>
          <w:sz w:val="20"/>
          <w:szCs w:val="20"/>
        </w:rPr>
        <w:t>трубопровода. /</w:t>
      </w:r>
      <w:r w:rsidRPr="00ED300E">
        <w:rPr>
          <w:rFonts w:ascii="Times New Roman" w:hAnsi="Times New Roman"/>
          <w:sz w:val="20"/>
          <w:szCs w:val="20"/>
        </w:rPr>
        <w:t>/Вестн. Моск. ун-та. Сер. 1. Математика. Механика. 1996. № 5. С. 41–45.</w:t>
      </w:r>
    </w:p>
    <w:p w:rsidR="003752E1" w:rsidRPr="00ED300E" w:rsidRDefault="003752E1" w:rsidP="007977E6">
      <w:pPr>
        <w:pStyle w:val="ab"/>
        <w:widowControl w:val="0"/>
        <w:numPr>
          <w:ilvl w:val="0"/>
          <w:numId w:val="20"/>
        </w:numPr>
        <w:spacing w:after="0" w:line="240" w:lineRule="auto"/>
        <w:ind w:left="1134" w:right="992" w:hanging="357"/>
        <w:jc w:val="both"/>
        <w:rPr>
          <w:rFonts w:ascii="Times New Roman" w:hAnsi="Times New Roman"/>
          <w:sz w:val="20"/>
          <w:szCs w:val="20"/>
        </w:rPr>
      </w:pPr>
      <w:r w:rsidRPr="00ED300E">
        <w:rPr>
          <w:rFonts w:ascii="Times New Roman" w:hAnsi="Times New Roman"/>
          <w:sz w:val="20"/>
          <w:szCs w:val="20"/>
        </w:rPr>
        <w:t>Чедвик П., Кокс А., Гопкинс Г. Механика глубинных подземных взрывов. М.: Изд-во "Мир", 1966. 126 с.</w:t>
      </w:r>
    </w:p>
    <w:p w:rsidR="003752E1" w:rsidRPr="00ED300E" w:rsidRDefault="003752E1" w:rsidP="007977E6">
      <w:pPr>
        <w:pStyle w:val="ab"/>
        <w:widowControl w:val="0"/>
        <w:numPr>
          <w:ilvl w:val="0"/>
          <w:numId w:val="20"/>
        </w:numPr>
        <w:spacing w:after="0" w:line="240" w:lineRule="auto"/>
        <w:ind w:left="1134" w:right="992" w:hanging="357"/>
        <w:jc w:val="both"/>
        <w:rPr>
          <w:rFonts w:ascii="Times New Roman" w:hAnsi="Times New Roman"/>
          <w:sz w:val="20"/>
          <w:szCs w:val="20"/>
          <w:lang w:val="en-US"/>
        </w:rPr>
      </w:pPr>
      <w:r w:rsidRPr="00ED300E">
        <w:rPr>
          <w:rFonts w:ascii="Times New Roman" w:hAnsi="Times New Roman"/>
          <w:sz w:val="20"/>
          <w:szCs w:val="20"/>
        </w:rPr>
        <w:t xml:space="preserve">Рашидов </w:t>
      </w:r>
      <w:r w:rsidRPr="00ED300E">
        <w:rPr>
          <w:rFonts w:ascii="Times New Roman" w:hAnsi="Times New Roman"/>
          <w:sz w:val="20"/>
          <w:szCs w:val="20"/>
          <w:lang w:val="en-US"/>
        </w:rPr>
        <w:t>T</w:t>
      </w:r>
      <w:r w:rsidRPr="00ED300E">
        <w:rPr>
          <w:rFonts w:ascii="Times New Roman" w:hAnsi="Times New Roman"/>
          <w:iCs/>
          <w:sz w:val="20"/>
          <w:szCs w:val="20"/>
        </w:rPr>
        <w:t>.</w:t>
      </w:r>
      <w:r w:rsidRPr="00ED300E">
        <w:rPr>
          <w:rFonts w:ascii="Times New Roman" w:hAnsi="Times New Roman"/>
          <w:sz w:val="20"/>
          <w:szCs w:val="20"/>
        </w:rPr>
        <w:t xml:space="preserve"> Динамическая теория сейсмостойкости сложных систем подземных сооружений.  Ташкент</w:t>
      </w:r>
      <w:r w:rsidRPr="00ED300E">
        <w:rPr>
          <w:rFonts w:ascii="Times New Roman" w:hAnsi="Times New Roman"/>
          <w:sz w:val="20"/>
          <w:szCs w:val="20"/>
          <w:lang w:val="en-US"/>
        </w:rPr>
        <w:t xml:space="preserve">: </w:t>
      </w:r>
      <w:r w:rsidRPr="00ED300E">
        <w:rPr>
          <w:rFonts w:ascii="Times New Roman" w:hAnsi="Times New Roman"/>
          <w:sz w:val="20"/>
          <w:szCs w:val="20"/>
        </w:rPr>
        <w:t>Изд</w:t>
      </w:r>
      <w:r w:rsidRPr="00ED300E">
        <w:rPr>
          <w:rFonts w:ascii="Times New Roman" w:hAnsi="Times New Roman"/>
          <w:sz w:val="20"/>
          <w:szCs w:val="20"/>
          <w:lang w:val="en-US"/>
        </w:rPr>
        <w:t>-</w:t>
      </w:r>
      <w:r w:rsidRPr="00ED300E">
        <w:rPr>
          <w:rFonts w:ascii="Times New Roman" w:hAnsi="Times New Roman"/>
          <w:sz w:val="20"/>
          <w:szCs w:val="20"/>
        </w:rPr>
        <w:t>во</w:t>
      </w:r>
      <w:r w:rsidRPr="00ED300E">
        <w:rPr>
          <w:rFonts w:ascii="Times New Roman" w:hAnsi="Times New Roman"/>
          <w:sz w:val="20"/>
          <w:szCs w:val="20"/>
          <w:lang w:val="en-US"/>
        </w:rPr>
        <w:t xml:space="preserve"> "</w:t>
      </w:r>
      <w:r w:rsidRPr="00ED300E">
        <w:rPr>
          <w:rFonts w:ascii="Times New Roman" w:hAnsi="Times New Roman"/>
          <w:sz w:val="20"/>
          <w:szCs w:val="20"/>
        </w:rPr>
        <w:t>ФАН</w:t>
      </w:r>
      <w:r w:rsidRPr="00ED300E">
        <w:rPr>
          <w:rFonts w:ascii="Times New Roman" w:hAnsi="Times New Roman"/>
          <w:sz w:val="20"/>
          <w:szCs w:val="20"/>
          <w:lang w:val="en-US"/>
        </w:rPr>
        <w:t xml:space="preserve">" </w:t>
      </w:r>
      <w:r w:rsidRPr="00ED300E">
        <w:rPr>
          <w:rFonts w:ascii="Times New Roman" w:hAnsi="Times New Roman"/>
          <w:sz w:val="20"/>
          <w:szCs w:val="20"/>
        </w:rPr>
        <w:t>УзССР</w:t>
      </w:r>
      <w:r w:rsidRPr="00ED300E">
        <w:rPr>
          <w:rFonts w:ascii="Times New Roman" w:hAnsi="Times New Roman"/>
          <w:sz w:val="20"/>
          <w:szCs w:val="20"/>
          <w:lang w:val="en-US"/>
        </w:rPr>
        <w:t xml:space="preserve">, 1973. 180 </w:t>
      </w:r>
      <w:r w:rsidRPr="00ED300E">
        <w:rPr>
          <w:rFonts w:ascii="Times New Roman" w:hAnsi="Times New Roman"/>
          <w:sz w:val="20"/>
          <w:szCs w:val="20"/>
        </w:rPr>
        <w:t>с</w:t>
      </w:r>
      <w:r w:rsidRPr="00ED300E">
        <w:rPr>
          <w:rFonts w:ascii="Times New Roman" w:hAnsi="Times New Roman"/>
          <w:sz w:val="20"/>
          <w:szCs w:val="20"/>
          <w:lang w:val="en-US"/>
        </w:rPr>
        <w:t>.</w:t>
      </w:r>
    </w:p>
    <w:p w:rsidR="003752E1" w:rsidRPr="00ED300E" w:rsidRDefault="003752E1" w:rsidP="007977E6">
      <w:pPr>
        <w:pStyle w:val="ab"/>
        <w:widowControl w:val="0"/>
        <w:numPr>
          <w:ilvl w:val="0"/>
          <w:numId w:val="20"/>
        </w:numPr>
        <w:spacing w:after="0" w:line="240" w:lineRule="auto"/>
        <w:ind w:left="1134" w:right="992" w:hanging="357"/>
        <w:jc w:val="both"/>
        <w:rPr>
          <w:rFonts w:ascii="Times New Roman" w:hAnsi="Times New Roman"/>
          <w:sz w:val="20"/>
          <w:szCs w:val="20"/>
          <w:lang w:val="en-US"/>
        </w:rPr>
      </w:pPr>
      <w:r w:rsidRPr="00ED300E">
        <w:rPr>
          <w:rFonts w:ascii="Times New Roman" w:hAnsi="Times New Roman"/>
          <w:sz w:val="20"/>
          <w:szCs w:val="20"/>
          <w:lang w:val="en-US"/>
        </w:rPr>
        <w:t>Mavridis G.A., Pitilakis</w:t>
      </w:r>
      <w:r w:rsidRPr="00ED300E">
        <w:rPr>
          <w:rFonts w:ascii="Times New Roman" w:hAnsi="Times New Roman"/>
          <w:i/>
          <w:sz w:val="20"/>
          <w:szCs w:val="20"/>
          <w:lang w:val="en-US"/>
        </w:rPr>
        <w:t xml:space="preserve"> </w:t>
      </w:r>
      <w:r w:rsidRPr="00ED300E">
        <w:rPr>
          <w:rFonts w:ascii="Times New Roman" w:hAnsi="Times New Roman"/>
          <w:sz w:val="20"/>
          <w:szCs w:val="20"/>
          <w:lang w:val="en-US"/>
        </w:rPr>
        <w:t>K.D. Axial and transverse seismic analysis of buried pipelines. // Proc. of the 11-th World Conf. on Earth</w:t>
      </w:r>
      <w:r w:rsidRPr="00ED300E">
        <w:rPr>
          <w:rFonts w:ascii="Times New Roman" w:hAnsi="Times New Roman"/>
          <w:sz w:val="20"/>
          <w:szCs w:val="20"/>
          <w:lang w:val="en-GB"/>
        </w:rPr>
        <w:t>quake</w:t>
      </w:r>
      <w:r w:rsidRPr="00ED300E">
        <w:rPr>
          <w:rFonts w:ascii="Times New Roman" w:hAnsi="Times New Roman"/>
          <w:sz w:val="20"/>
          <w:szCs w:val="20"/>
          <w:lang w:val="en-US"/>
        </w:rPr>
        <w:t>. Engineering. (11WCEE). New Mexico, 1996. Paper No. 1605.</w:t>
      </w:r>
    </w:p>
    <w:p w:rsidR="003752E1" w:rsidRPr="00C62922" w:rsidRDefault="003752E1" w:rsidP="007977E6">
      <w:pPr>
        <w:pStyle w:val="ab"/>
        <w:widowControl w:val="0"/>
        <w:numPr>
          <w:ilvl w:val="0"/>
          <w:numId w:val="20"/>
        </w:numPr>
        <w:spacing w:after="0" w:line="240" w:lineRule="auto"/>
        <w:ind w:left="1134" w:right="992" w:hanging="357"/>
        <w:jc w:val="both"/>
        <w:rPr>
          <w:rFonts w:ascii="Times New Roman" w:hAnsi="Times New Roman"/>
          <w:sz w:val="20"/>
          <w:szCs w:val="20"/>
          <w:lang w:val="en-US"/>
        </w:rPr>
      </w:pPr>
      <w:r w:rsidRPr="00ED300E">
        <w:rPr>
          <w:rFonts w:ascii="Times New Roman" w:hAnsi="Times New Roman"/>
          <w:sz w:val="20"/>
          <w:szCs w:val="20"/>
          <w:lang w:val="en-US"/>
        </w:rPr>
        <w:t xml:space="preserve">Dvivedi J.P., Singh V.P., Lal R.K. Dynamic analysis of buried pipelines under linear viscoelastic soil conditions. // Advances in Theoretical and Applied Mechanics. </w:t>
      </w:r>
      <w:r w:rsidRPr="00C62922">
        <w:rPr>
          <w:rFonts w:ascii="Times New Roman" w:hAnsi="Times New Roman"/>
          <w:sz w:val="20"/>
          <w:szCs w:val="20"/>
          <w:lang w:val="en-US"/>
        </w:rPr>
        <w:t xml:space="preserve">2010. </w:t>
      </w:r>
      <w:r w:rsidRPr="00ED300E">
        <w:rPr>
          <w:rFonts w:ascii="Times New Roman" w:hAnsi="Times New Roman"/>
          <w:sz w:val="20"/>
          <w:szCs w:val="20"/>
          <w:lang w:val="en-US"/>
        </w:rPr>
        <w:t>Vol</w:t>
      </w:r>
      <w:r w:rsidRPr="00C62922">
        <w:rPr>
          <w:rFonts w:ascii="Times New Roman" w:hAnsi="Times New Roman"/>
          <w:sz w:val="20"/>
          <w:szCs w:val="20"/>
          <w:lang w:val="en-US"/>
        </w:rPr>
        <w:t xml:space="preserve">. 3, </w:t>
      </w:r>
      <w:r w:rsidRPr="00ED300E">
        <w:rPr>
          <w:rFonts w:ascii="Times New Roman" w:hAnsi="Times New Roman"/>
          <w:sz w:val="20"/>
          <w:szCs w:val="20"/>
          <w:lang w:val="en-US"/>
        </w:rPr>
        <w:t>no</w:t>
      </w:r>
      <w:r w:rsidRPr="00C62922">
        <w:rPr>
          <w:rFonts w:ascii="Times New Roman" w:hAnsi="Times New Roman"/>
          <w:sz w:val="20"/>
          <w:szCs w:val="20"/>
          <w:lang w:val="en-US"/>
        </w:rPr>
        <w:t xml:space="preserve">. 12. </w:t>
      </w:r>
      <w:r w:rsidRPr="00ED300E">
        <w:rPr>
          <w:rFonts w:ascii="Times New Roman" w:hAnsi="Times New Roman"/>
          <w:sz w:val="20"/>
          <w:szCs w:val="20"/>
          <w:lang w:val="en-US"/>
        </w:rPr>
        <w:t>P</w:t>
      </w:r>
      <w:r w:rsidRPr="00C62922">
        <w:rPr>
          <w:rFonts w:ascii="Times New Roman" w:hAnsi="Times New Roman"/>
          <w:sz w:val="20"/>
          <w:szCs w:val="20"/>
          <w:lang w:val="en-US"/>
        </w:rPr>
        <w:t>. 551–558.</w:t>
      </w:r>
    </w:p>
    <w:p w:rsidR="003752E1" w:rsidRPr="00C62922" w:rsidRDefault="003752E1" w:rsidP="00D60C80">
      <w:pPr>
        <w:widowControl w:val="0"/>
        <w:rPr>
          <w:lang w:val="en-US"/>
        </w:rPr>
      </w:pPr>
    </w:p>
    <w:p w:rsidR="003752E1" w:rsidRPr="00C62922" w:rsidRDefault="003752E1" w:rsidP="00D60C80">
      <w:pPr>
        <w:widowControl w:val="0"/>
        <w:jc w:val="both"/>
        <w:rPr>
          <w:lang w:val="en-US"/>
        </w:rPr>
      </w:pPr>
    </w:p>
    <w:p w:rsidR="003752E1" w:rsidRPr="00D60C80" w:rsidRDefault="003752E1" w:rsidP="00A668B3">
      <w:pPr>
        <w:pStyle w:val="af7"/>
        <w:spacing w:after="0"/>
        <w:ind w:left="0"/>
        <w:rPr>
          <w:b/>
          <w:szCs w:val="24"/>
        </w:rPr>
      </w:pPr>
      <w:r w:rsidRPr="00D60C80">
        <w:rPr>
          <w:b/>
          <w:szCs w:val="24"/>
        </w:rPr>
        <w:t xml:space="preserve">УДК </w:t>
      </w:r>
      <w:r w:rsidRPr="00D60C80">
        <w:rPr>
          <w:b/>
          <w:caps/>
          <w:szCs w:val="24"/>
        </w:rPr>
        <w:t>621.87:</w:t>
      </w:r>
      <w:r w:rsidRPr="00D60C80">
        <w:rPr>
          <w:b/>
          <w:szCs w:val="24"/>
        </w:rPr>
        <w:t xml:space="preserve"> 62-559.8: 681.532.6</w:t>
      </w:r>
    </w:p>
    <w:p w:rsidR="003752E1" w:rsidRPr="00D60C80" w:rsidRDefault="003752E1" w:rsidP="00A668B3">
      <w:pPr>
        <w:widowControl w:val="0"/>
        <w:jc w:val="both"/>
        <w:rPr>
          <w:b/>
          <w:color w:val="000000"/>
        </w:rPr>
      </w:pPr>
    </w:p>
    <w:p w:rsidR="003752E1" w:rsidRPr="00D60C80" w:rsidRDefault="003752E1" w:rsidP="00A668B3">
      <w:pPr>
        <w:widowControl w:val="0"/>
        <w:jc w:val="center"/>
        <w:rPr>
          <w:b/>
          <w:color w:val="000000"/>
        </w:rPr>
      </w:pPr>
      <w:r w:rsidRPr="00D60C80">
        <w:rPr>
          <w:b/>
          <w:color w:val="000000"/>
        </w:rPr>
        <w:t>АНАЛИТИЧЕСКИЕ ИССЛЕДОВАНИЯ ДИНАМИКИ РАБОТЫ</w:t>
      </w:r>
    </w:p>
    <w:p w:rsidR="003752E1" w:rsidRPr="00D60C80" w:rsidRDefault="003752E1" w:rsidP="00A668B3">
      <w:pPr>
        <w:widowControl w:val="0"/>
        <w:jc w:val="center"/>
        <w:rPr>
          <w:b/>
          <w:color w:val="000000"/>
        </w:rPr>
      </w:pPr>
      <w:r w:rsidRPr="00D60C80">
        <w:rPr>
          <w:b/>
          <w:color w:val="000000"/>
        </w:rPr>
        <w:t>ПРЕДОХРАНИТЕЛЬНОГО УСТРОЙСТВА ТРАНСМИССИИ</w:t>
      </w:r>
    </w:p>
    <w:p w:rsidR="003752E1" w:rsidRPr="0057068C" w:rsidRDefault="003752E1" w:rsidP="00A668B3">
      <w:pPr>
        <w:widowControl w:val="0"/>
        <w:jc w:val="center"/>
        <w:rPr>
          <w:b/>
          <w:color w:val="000000"/>
        </w:rPr>
      </w:pPr>
      <w:r w:rsidRPr="00D60C80">
        <w:rPr>
          <w:b/>
          <w:color w:val="000000"/>
        </w:rPr>
        <w:t>ПОЛКОВОЙ</w:t>
      </w:r>
      <w:r w:rsidRPr="0057068C">
        <w:rPr>
          <w:b/>
          <w:color w:val="000000"/>
        </w:rPr>
        <w:t xml:space="preserve"> </w:t>
      </w:r>
      <w:r w:rsidRPr="00D60C80">
        <w:rPr>
          <w:b/>
          <w:color w:val="000000"/>
        </w:rPr>
        <w:t>ЗЕМЛЕРОЙНОЙ</w:t>
      </w:r>
      <w:r w:rsidRPr="0057068C">
        <w:rPr>
          <w:b/>
          <w:color w:val="000000"/>
        </w:rPr>
        <w:t xml:space="preserve"> </w:t>
      </w:r>
      <w:r w:rsidRPr="00D60C80">
        <w:rPr>
          <w:b/>
          <w:color w:val="000000"/>
        </w:rPr>
        <w:t>МАШИНЫ</w:t>
      </w:r>
    </w:p>
    <w:p w:rsidR="00A668B3" w:rsidRDefault="00A668B3" w:rsidP="00A668B3">
      <w:pPr>
        <w:widowControl w:val="0"/>
        <w:jc w:val="right"/>
        <w:rPr>
          <w:b/>
          <w:color w:val="000000"/>
        </w:rPr>
      </w:pPr>
    </w:p>
    <w:p w:rsidR="00A668B3" w:rsidRPr="0057068C" w:rsidRDefault="00A668B3" w:rsidP="002D21F6">
      <w:pPr>
        <w:widowControl w:val="0"/>
        <w:jc w:val="center"/>
        <w:rPr>
          <w:b/>
          <w:i/>
          <w:color w:val="000000"/>
        </w:rPr>
      </w:pPr>
      <w:r w:rsidRPr="00ED300E">
        <w:rPr>
          <w:b/>
          <w:i/>
          <w:color w:val="000000"/>
        </w:rPr>
        <w:t>В</w:t>
      </w:r>
      <w:r w:rsidRPr="0057068C">
        <w:rPr>
          <w:b/>
          <w:i/>
          <w:color w:val="000000"/>
        </w:rPr>
        <w:t>.</w:t>
      </w:r>
      <w:r w:rsidRPr="00ED300E">
        <w:rPr>
          <w:b/>
          <w:i/>
          <w:color w:val="000000"/>
        </w:rPr>
        <w:t>В</w:t>
      </w:r>
      <w:r w:rsidRPr="0057068C">
        <w:rPr>
          <w:b/>
          <w:i/>
          <w:color w:val="000000"/>
        </w:rPr>
        <w:t xml:space="preserve">. </w:t>
      </w:r>
      <w:r w:rsidRPr="00ED300E">
        <w:rPr>
          <w:b/>
          <w:i/>
          <w:color w:val="000000"/>
        </w:rPr>
        <w:t>Грузин</w:t>
      </w:r>
      <w:r w:rsidRPr="0057068C">
        <w:rPr>
          <w:i/>
          <w:color w:val="000000"/>
        </w:rPr>
        <w:t>,</w:t>
      </w:r>
    </w:p>
    <w:p w:rsidR="00A668B3" w:rsidRPr="00ED300E" w:rsidRDefault="00A668B3" w:rsidP="002D21F6">
      <w:pPr>
        <w:pStyle w:val="af"/>
        <w:widowControl w:val="0"/>
        <w:spacing w:before="0" w:beforeAutospacing="0" w:after="0" w:afterAutospacing="0"/>
        <w:jc w:val="center"/>
        <w:rPr>
          <w:i/>
          <w:color w:val="000000"/>
        </w:rPr>
      </w:pPr>
      <w:r w:rsidRPr="00ED300E">
        <w:rPr>
          <w:i/>
          <w:color w:val="000000"/>
        </w:rPr>
        <w:t>д.т.н., профессор кафедры вычислительного и программного обеспечения</w:t>
      </w:r>
    </w:p>
    <w:p w:rsidR="00A668B3" w:rsidRPr="00ED300E" w:rsidRDefault="00A668B3" w:rsidP="002D21F6">
      <w:pPr>
        <w:widowControl w:val="0"/>
        <w:jc w:val="center"/>
        <w:rPr>
          <w:i/>
          <w:color w:val="000000"/>
        </w:rPr>
      </w:pPr>
      <w:r w:rsidRPr="00ED300E">
        <w:rPr>
          <w:i/>
          <w:color w:val="000000"/>
        </w:rPr>
        <w:t>Казахстанского агротехнического университета им. С. Сейфуллина</w:t>
      </w:r>
    </w:p>
    <w:p w:rsidR="00A668B3" w:rsidRPr="00ED300E" w:rsidRDefault="00A668B3" w:rsidP="002D21F6">
      <w:pPr>
        <w:widowControl w:val="0"/>
        <w:ind w:right="-1"/>
        <w:jc w:val="center"/>
        <w:rPr>
          <w:rFonts w:eastAsia="Calibri"/>
          <w:b/>
          <w:i/>
          <w:lang w:eastAsia="en-US"/>
        </w:rPr>
      </w:pPr>
      <w:r w:rsidRPr="00ED300E">
        <w:rPr>
          <w:rFonts w:eastAsia="Calibri"/>
          <w:b/>
          <w:i/>
          <w:lang w:eastAsia="en-US"/>
        </w:rPr>
        <w:t>А.А. Сагитов,</w:t>
      </w:r>
    </w:p>
    <w:p w:rsidR="00A668B3" w:rsidRPr="00ED300E" w:rsidRDefault="00A668B3" w:rsidP="002D21F6">
      <w:pPr>
        <w:widowControl w:val="0"/>
        <w:ind w:right="-1"/>
        <w:jc w:val="center"/>
        <w:rPr>
          <w:rFonts w:eastAsia="Calibri"/>
          <w:i/>
          <w:lang w:eastAsia="en-US"/>
        </w:rPr>
      </w:pPr>
      <w:r w:rsidRPr="00ED300E">
        <w:rPr>
          <w:rFonts w:eastAsia="Calibri"/>
          <w:i/>
          <w:lang w:eastAsia="en-US"/>
        </w:rPr>
        <w:t>ст. преподаватель кафедры алгебры и геометрии</w:t>
      </w:r>
    </w:p>
    <w:p w:rsidR="00A668B3" w:rsidRPr="0057068C" w:rsidRDefault="00A668B3" w:rsidP="002D21F6">
      <w:pPr>
        <w:widowControl w:val="0"/>
        <w:ind w:right="-1"/>
        <w:jc w:val="center"/>
        <w:rPr>
          <w:rFonts w:eastAsia="Calibri"/>
          <w:i/>
          <w:lang w:val="en-US" w:eastAsia="en-US"/>
        </w:rPr>
      </w:pPr>
      <w:r w:rsidRPr="00ED300E">
        <w:rPr>
          <w:rFonts w:eastAsia="Calibri"/>
          <w:i/>
          <w:lang w:eastAsia="en-US"/>
        </w:rPr>
        <w:t>Чеченского</w:t>
      </w:r>
      <w:r w:rsidRPr="0057068C">
        <w:rPr>
          <w:rFonts w:eastAsia="Calibri"/>
          <w:i/>
          <w:lang w:val="en-US" w:eastAsia="en-US"/>
        </w:rPr>
        <w:t xml:space="preserve"> </w:t>
      </w:r>
      <w:r w:rsidRPr="00ED300E">
        <w:rPr>
          <w:rFonts w:eastAsia="Calibri"/>
          <w:i/>
          <w:lang w:eastAsia="en-US"/>
        </w:rPr>
        <w:t>госуниверситета</w:t>
      </w:r>
    </w:p>
    <w:p w:rsidR="003752E1" w:rsidRPr="00D60C80" w:rsidRDefault="003752E1" w:rsidP="002D21F6">
      <w:pPr>
        <w:widowControl w:val="0"/>
        <w:jc w:val="center"/>
        <w:rPr>
          <w:b/>
          <w:color w:val="000000"/>
          <w:lang w:val="en-US"/>
        </w:rPr>
      </w:pPr>
    </w:p>
    <w:p w:rsidR="003752E1" w:rsidRPr="00D60C80" w:rsidRDefault="003752E1" w:rsidP="002D21F6">
      <w:pPr>
        <w:widowControl w:val="0"/>
        <w:jc w:val="center"/>
        <w:rPr>
          <w:b/>
          <w:color w:val="000000"/>
          <w:lang w:val="en-US"/>
        </w:rPr>
      </w:pPr>
      <w:r w:rsidRPr="00D60C80">
        <w:rPr>
          <w:b/>
          <w:color w:val="000000"/>
          <w:lang w:val="en-US"/>
        </w:rPr>
        <w:t>ANALYTICAL STUDY OF THE DYNAMICS OF WORK</w:t>
      </w:r>
    </w:p>
    <w:p w:rsidR="003752E1" w:rsidRPr="00D60C80" w:rsidRDefault="003752E1" w:rsidP="002D21F6">
      <w:pPr>
        <w:widowControl w:val="0"/>
        <w:jc w:val="center"/>
        <w:rPr>
          <w:b/>
          <w:color w:val="000000"/>
          <w:lang w:val="en-US"/>
        </w:rPr>
      </w:pPr>
      <w:r w:rsidRPr="00D60C80">
        <w:rPr>
          <w:b/>
          <w:color w:val="000000"/>
          <w:lang w:val="en-US"/>
        </w:rPr>
        <w:t>A SAFETY TRANSMISSION DEVICEREGIMENTALEARTH-MOVINGMACHINE</w:t>
      </w:r>
    </w:p>
    <w:p w:rsidR="003752E1" w:rsidRPr="00D60C80" w:rsidRDefault="003752E1" w:rsidP="002D21F6">
      <w:pPr>
        <w:widowControl w:val="0"/>
        <w:jc w:val="center"/>
        <w:rPr>
          <w:b/>
          <w:color w:val="000000"/>
          <w:lang w:val="en-US"/>
        </w:rPr>
      </w:pPr>
    </w:p>
    <w:p w:rsidR="003752E1" w:rsidRPr="0057068C" w:rsidRDefault="003752E1" w:rsidP="002D21F6">
      <w:pPr>
        <w:widowControl w:val="0"/>
        <w:jc w:val="center"/>
        <w:rPr>
          <w:i/>
          <w:lang w:val="en-US"/>
        </w:rPr>
      </w:pPr>
      <w:r w:rsidRPr="00ED300E">
        <w:rPr>
          <w:b/>
          <w:i/>
          <w:lang w:val="en-US"/>
        </w:rPr>
        <w:t>V</w:t>
      </w:r>
      <w:r w:rsidRPr="0057068C">
        <w:rPr>
          <w:b/>
          <w:i/>
          <w:lang w:val="en-US"/>
        </w:rPr>
        <w:t>.</w:t>
      </w:r>
      <w:r w:rsidRPr="00ED300E">
        <w:rPr>
          <w:b/>
          <w:i/>
          <w:lang w:val="en-US"/>
        </w:rPr>
        <w:t>V</w:t>
      </w:r>
      <w:r w:rsidRPr="0057068C">
        <w:rPr>
          <w:i/>
          <w:lang w:val="en-US"/>
        </w:rPr>
        <w:t xml:space="preserve">. </w:t>
      </w:r>
      <w:r w:rsidRPr="00ED300E">
        <w:rPr>
          <w:b/>
          <w:i/>
          <w:color w:val="000000"/>
          <w:lang w:val="en-US"/>
        </w:rPr>
        <w:t>Georgians</w:t>
      </w:r>
      <w:r w:rsidRPr="0057068C">
        <w:rPr>
          <w:b/>
          <w:i/>
          <w:color w:val="000000"/>
          <w:lang w:val="en-US"/>
        </w:rPr>
        <w:t>,</w:t>
      </w:r>
    </w:p>
    <w:p w:rsidR="003752E1" w:rsidRPr="00ED300E" w:rsidRDefault="003752E1" w:rsidP="002D21F6">
      <w:pPr>
        <w:widowControl w:val="0"/>
        <w:jc w:val="center"/>
        <w:rPr>
          <w:i/>
          <w:color w:val="000000"/>
          <w:lang w:val="en-US"/>
        </w:rPr>
      </w:pPr>
      <w:r w:rsidRPr="00ED300E">
        <w:rPr>
          <w:i/>
          <w:color w:val="000000"/>
          <w:lang w:val="en-US"/>
        </w:rPr>
        <w:t>Kazakh agrotechnical University. S. Seifullin,</w:t>
      </w:r>
    </w:p>
    <w:p w:rsidR="003752E1" w:rsidRPr="00ED300E" w:rsidRDefault="003752E1" w:rsidP="002D21F6">
      <w:pPr>
        <w:widowControl w:val="0"/>
        <w:jc w:val="center"/>
        <w:rPr>
          <w:i/>
          <w:color w:val="000000"/>
          <w:lang w:val="en-US"/>
        </w:rPr>
      </w:pPr>
      <w:r w:rsidRPr="00ED300E">
        <w:rPr>
          <w:i/>
          <w:color w:val="000000"/>
          <w:lang w:val="en-US"/>
        </w:rPr>
        <w:t>Astana, Republic of Kazakhstan</w:t>
      </w:r>
    </w:p>
    <w:p w:rsidR="003752E1" w:rsidRPr="00ED300E" w:rsidRDefault="003752E1" w:rsidP="002D21F6">
      <w:pPr>
        <w:widowControl w:val="0"/>
        <w:ind w:right="-1"/>
        <w:jc w:val="center"/>
        <w:rPr>
          <w:rFonts w:eastAsia="Calibri"/>
          <w:b/>
          <w:i/>
          <w:lang w:val="en-US" w:eastAsia="en-US"/>
        </w:rPr>
      </w:pPr>
      <w:r w:rsidRPr="00ED300E">
        <w:rPr>
          <w:rFonts w:eastAsia="Calibri"/>
          <w:b/>
          <w:i/>
          <w:lang w:val="en-US" w:eastAsia="en-US"/>
        </w:rPr>
        <w:t>A.A. Sagitov,</w:t>
      </w:r>
    </w:p>
    <w:p w:rsidR="003752E1" w:rsidRPr="00ED300E" w:rsidRDefault="003752E1" w:rsidP="002D21F6">
      <w:pPr>
        <w:widowControl w:val="0"/>
        <w:ind w:right="-1"/>
        <w:jc w:val="center"/>
        <w:rPr>
          <w:rFonts w:eastAsia="Calibri"/>
          <w:i/>
          <w:lang w:val="en-US" w:eastAsia="en-US"/>
        </w:rPr>
      </w:pPr>
      <w:r w:rsidRPr="00ED300E">
        <w:rPr>
          <w:rFonts w:eastAsia="Calibri"/>
          <w:i/>
          <w:lang w:val="en-US" w:eastAsia="en-US"/>
        </w:rPr>
        <w:t>senior lecturer of algebra and geometry,</w:t>
      </w:r>
    </w:p>
    <w:p w:rsidR="003752E1" w:rsidRPr="00D60C80" w:rsidRDefault="003752E1" w:rsidP="002D21F6">
      <w:pPr>
        <w:widowControl w:val="0"/>
        <w:ind w:right="-1"/>
        <w:jc w:val="center"/>
        <w:rPr>
          <w:rFonts w:eastAsia="Calibri"/>
          <w:lang w:eastAsia="en-US"/>
        </w:rPr>
      </w:pPr>
      <w:r w:rsidRPr="00ED300E">
        <w:rPr>
          <w:rFonts w:eastAsia="Calibri"/>
          <w:i/>
          <w:lang w:val="en-US" w:eastAsia="en-US"/>
        </w:rPr>
        <w:t>Chechen</w:t>
      </w:r>
      <w:r w:rsidRPr="00ED300E">
        <w:rPr>
          <w:rFonts w:eastAsia="Calibri"/>
          <w:i/>
          <w:lang w:eastAsia="en-US"/>
        </w:rPr>
        <w:t xml:space="preserve"> </w:t>
      </w:r>
      <w:r w:rsidRPr="00ED300E">
        <w:rPr>
          <w:rFonts w:eastAsia="Calibri"/>
          <w:i/>
          <w:lang w:val="en-US" w:eastAsia="en-US"/>
        </w:rPr>
        <w:t>state</w:t>
      </w:r>
      <w:r w:rsidRPr="00ED300E">
        <w:rPr>
          <w:rFonts w:eastAsia="Calibri"/>
          <w:i/>
          <w:lang w:eastAsia="en-US"/>
        </w:rPr>
        <w:t xml:space="preserve"> </w:t>
      </w:r>
      <w:r w:rsidRPr="00ED300E">
        <w:rPr>
          <w:rFonts w:eastAsia="Calibri"/>
          <w:i/>
          <w:lang w:val="en-US" w:eastAsia="en-US"/>
        </w:rPr>
        <w:t>University</w:t>
      </w:r>
    </w:p>
    <w:p w:rsidR="003752E1" w:rsidRPr="00D60C80" w:rsidRDefault="003752E1" w:rsidP="00A668B3">
      <w:pPr>
        <w:widowControl w:val="0"/>
        <w:jc w:val="right"/>
        <w:rPr>
          <w:color w:val="000000"/>
        </w:rPr>
      </w:pPr>
    </w:p>
    <w:p w:rsidR="003752E1" w:rsidRPr="00ED300E" w:rsidRDefault="003752E1" w:rsidP="00ED300E">
      <w:pPr>
        <w:pStyle w:val="af7"/>
        <w:spacing w:after="0"/>
        <w:ind w:left="993" w:right="990"/>
        <w:jc w:val="both"/>
        <w:rPr>
          <w:i/>
          <w:sz w:val="20"/>
        </w:rPr>
      </w:pPr>
      <w:r w:rsidRPr="00ED300E">
        <w:rPr>
          <w:b/>
          <w:i/>
          <w:sz w:val="20"/>
        </w:rPr>
        <w:t>Аннотация</w:t>
      </w:r>
      <w:r w:rsidRPr="00ED300E">
        <w:rPr>
          <w:i/>
          <w:sz w:val="20"/>
        </w:rPr>
        <w:t xml:space="preserve">. Разработана математическая модель управления предохранительным устройством трансмиссии рабочего органа землеройной машины. С учетом требований рабочего процесса, технических характеристик базовой машины-носителя определен рациональный интервал времени управления предохранительным устройством. </w:t>
      </w:r>
    </w:p>
    <w:p w:rsidR="003752E1" w:rsidRPr="00ED300E" w:rsidRDefault="003752E1" w:rsidP="00ED300E">
      <w:pPr>
        <w:widowControl w:val="0"/>
        <w:ind w:left="993" w:right="990"/>
        <w:jc w:val="both"/>
        <w:rPr>
          <w:i/>
          <w:sz w:val="20"/>
          <w:szCs w:val="20"/>
        </w:rPr>
      </w:pPr>
      <w:r w:rsidRPr="00ED300E">
        <w:rPr>
          <w:b/>
          <w:i/>
          <w:sz w:val="20"/>
          <w:szCs w:val="20"/>
        </w:rPr>
        <w:t>Ключевые слова</w:t>
      </w:r>
      <w:r w:rsidRPr="00ED300E">
        <w:rPr>
          <w:i/>
          <w:sz w:val="20"/>
          <w:szCs w:val="20"/>
        </w:rPr>
        <w:t xml:space="preserve">: предохранительное устройство, землеройная машина, трансмиссия, технические параметры, рабочий орган, управление, математическое моделирование. </w:t>
      </w:r>
    </w:p>
    <w:p w:rsidR="003752E1" w:rsidRPr="00ED300E" w:rsidRDefault="003752E1" w:rsidP="00ED300E">
      <w:pPr>
        <w:widowControl w:val="0"/>
        <w:ind w:left="993" w:right="990"/>
        <w:jc w:val="both"/>
        <w:rPr>
          <w:b/>
          <w:i/>
          <w:sz w:val="20"/>
          <w:szCs w:val="20"/>
        </w:rPr>
      </w:pPr>
    </w:p>
    <w:p w:rsidR="003752E1" w:rsidRPr="00ED300E" w:rsidRDefault="003752E1" w:rsidP="00ED300E">
      <w:pPr>
        <w:widowControl w:val="0"/>
        <w:ind w:left="993" w:right="990"/>
        <w:jc w:val="both"/>
        <w:rPr>
          <w:i/>
          <w:sz w:val="20"/>
          <w:szCs w:val="20"/>
          <w:lang w:val="en-US"/>
        </w:rPr>
      </w:pPr>
      <w:r w:rsidRPr="00ED300E">
        <w:rPr>
          <w:b/>
          <w:i/>
          <w:sz w:val="20"/>
          <w:szCs w:val="20"/>
          <w:lang w:val="en-US"/>
        </w:rPr>
        <w:t>Abstract</w:t>
      </w:r>
      <w:r w:rsidRPr="00ED300E">
        <w:rPr>
          <w:i/>
          <w:sz w:val="20"/>
          <w:szCs w:val="20"/>
          <w:lang w:val="en-US"/>
        </w:rPr>
        <w:t>. Developed mathematical model of control of a safety device of the transmission of the working body digging machine. Subject to the requirements workflow, the technical characteristics of the base machine of the carrier determined by the rational interval time control safety device.</w:t>
      </w:r>
    </w:p>
    <w:p w:rsidR="003752E1" w:rsidRPr="00ED300E" w:rsidRDefault="003752E1" w:rsidP="00ED300E">
      <w:pPr>
        <w:widowControl w:val="0"/>
        <w:ind w:left="993" w:right="990"/>
        <w:jc w:val="both"/>
        <w:rPr>
          <w:i/>
          <w:sz w:val="20"/>
          <w:szCs w:val="20"/>
          <w:lang w:val="en-US"/>
        </w:rPr>
      </w:pPr>
      <w:r w:rsidRPr="00ED300E">
        <w:rPr>
          <w:b/>
          <w:i/>
          <w:sz w:val="20"/>
          <w:szCs w:val="20"/>
          <w:lang w:val="en-US"/>
        </w:rPr>
        <w:lastRenderedPageBreak/>
        <w:t>Key words</w:t>
      </w:r>
      <w:r w:rsidRPr="00ED300E">
        <w:rPr>
          <w:i/>
          <w:sz w:val="20"/>
          <w:szCs w:val="20"/>
          <w:lang w:val="en-US"/>
        </w:rPr>
        <w:t>. The safety device, digger, transmission, technical parameters, working body, management, mathematical modeling.</w:t>
      </w:r>
    </w:p>
    <w:p w:rsidR="003752E1" w:rsidRPr="00D60C80" w:rsidRDefault="003752E1" w:rsidP="00D60C80">
      <w:pPr>
        <w:pStyle w:val="af7"/>
        <w:spacing w:after="0"/>
        <w:ind w:firstLine="709"/>
        <w:rPr>
          <w:szCs w:val="24"/>
          <w:lang w:val="en-US"/>
        </w:rPr>
      </w:pPr>
    </w:p>
    <w:p w:rsidR="00141F5E" w:rsidRPr="0057068C" w:rsidRDefault="00141F5E" w:rsidP="00141F5E">
      <w:pPr>
        <w:pStyle w:val="af7"/>
        <w:spacing w:after="0"/>
        <w:ind w:left="0" w:firstLine="567"/>
        <w:jc w:val="both"/>
        <w:rPr>
          <w:b/>
          <w:szCs w:val="24"/>
          <w:lang w:val="en-US"/>
        </w:rPr>
        <w:sectPr w:rsidR="00141F5E" w:rsidRPr="0057068C" w:rsidSect="00F64152">
          <w:type w:val="continuous"/>
          <w:pgSz w:w="11906" w:h="16838"/>
          <w:pgMar w:top="1134" w:right="1418" w:bottom="1134" w:left="1418" w:header="567" w:footer="567" w:gutter="0"/>
          <w:cols w:space="708"/>
          <w:docGrid w:linePitch="360"/>
        </w:sectPr>
      </w:pPr>
    </w:p>
    <w:p w:rsidR="003752E1" w:rsidRDefault="003752E1" w:rsidP="00141F5E">
      <w:pPr>
        <w:pStyle w:val="af7"/>
        <w:spacing w:after="0"/>
        <w:ind w:left="0" w:firstLine="567"/>
        <w:jc w:val="both"/>
        <w:rPr>
          <w:szCs w:val="24"/>
        </w:rPr>
      </w:pPr>
      <w:r w:rsidRPr="00D60C80">
        <w:rPr>
          <w:b/>
          <w:szCs w:val="24"/>
        </w:rPr>
        <w:lastRenderedPageBreak/>
        <w:t>Введение.</w:t>
      </w:r>
      <w:r w:rsidRPr="00D60C80">
        <w:rPr>
          <w:szCs w:val="24"/>
        </w:rPr>
        <w:t xml:space="preserve"> Выполнение значительных объемов земляных работ в кратчайшие сроки может сопровождаться существенными потерями времени, связанными с устранением неисправностей в </w:t>
      </w:r>
      <w:r w:rsidRPr="00D60C80">
        <w:rPr>
          <w:szCs w:val="24"/>
        </w:rPr>
        <w:lastRenderedPageBreak/>
        <w:t>предохранительном устройстве трансмиссии рабочего органа (РО) полковой землеройной машины (ПЗМ-2), а именно с заменой срезанного пальца-штифта (см. рисунок 1) [1].</w:t>
      </w:r>
    </w:p>
    <w:p w:rsidR="00141F5E" w:rsidRDefault="00141F5E" w:rsidP="00141F5E">
      <w:pPr>
        <w:pStyle w:val="af7"/>
        <w:spacing w:after="0"/>
        <w:ind w:left="0" w:firstLine="567"/>
        <w:jc w:val="both"/>
        <w:rPr>
          <w:szCs w:val="24"/>
        </w:rPr>
        <w:sectPr w:rsidR="00141F5E" w:rsidSect="00141F5E">
          <w:type w:val="continuous"/>
          <w:pgSz w:w="11906" w:h="16838"/>
          <w:pgMar w:top="1134" w:right="1418" w:bottom="1134" w:left="1418" w:header="567" w:footer="567" w:gutter="0"/>
          <w:cols w:num="2" w:space="567"/>
          <w:docGrid w:linePitch="360"/>
        </w:sectPr>
      </w:pPr>
    </w:p>
    <w:p w:rsidR="00141F5E" w:rsidRDefault="00141F5E" w:rsidP="00141F5E">
      <w:pPr>
        <w:pStyle w:val="af7"/>
        <w:spacing w:after="0"/>
        <w:ind w:left="0" w:firstLine="567"/>
        <w:jc w:val="both"/>
        <w:rPr>
          <w:szCs w:val="24"/>
        </w:rPr>
      </w:pPr>
    </w:p>
    <w:p w:rsidR="003752E1" w:rsidRPr="00D60C80" w:rsidRDefault="003752E1" w:rsidP="00141F5E">
      <w:pPr>
        <w:pStyle w:val="af"/>
        <w:widowControl w:val="0"/>
        <w:spacing w:before="0" w:beforeAutospacing="0" w:after="0" w:afterAutospacing="0"/>
        <w:jc w:val="center"/>
      </w:pPr>
      <w:r w:rsidRPr="00D60C80">
        <w:rPr>
          <w:noProof/>
        </w:rPr>
        <mc:AlternateContent>
          <mc:Choice Requires="wpg">
            <w:drawing>
              <wp:anchor distT="0" distB="0" distL="114300" distR="114300" simplePos="0" relativeHeight="251729920" behindDoc="0" locked="0" layoutInCell="1" allowOverlap="1" wp14:anchorId="244E4960" wp14:editId="6A61B4C0">
                <wp:simplePos x="0" y="0"/>
                <wp:positionH relativeFrom="column">
                  <wp:posOffset>1028700</wp:posOffset>
                </wp:positionH>
                <wp:positionV relativeFrom="paragraph">
                  <wp:posOffset>499110</wp:posOffset>
                </wp:positionV>
                <wp:extent cx="1143000" cy="1143000"/>
                <wp:effectExtent l="13335" t="247650" r="15240" b="9525"/>
                <wp:wrapNone/>
                <wp:docPr id="15" name="Группа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0" cy="1143000"/>
                          <a:chOff x="2601" y="4194"/>
                          <a:chExt cx="2340" cy="2100"/>
                        </a:xfrm>
                      </wpg:grpSpPr>
                      <wps:wsp>
                        <wps:cNvPr id="16" name="AutoShape 7"/>
                        <wps:cNvSpPr>
                          <a:spLocks/>
                        </wps:cNvSpPr>
                        <wps:spPr bwMode="auto">
                          <a:xfrm rot="10800000">
                            <a:off x="2601" y="4194"/>
                            <a:ext cx="540" cy="480"/>
                          </a:xfrm>
                          <a:prstGeom prst="borderCallout2">
                            <a:avLst>
                              <a:gd name="adj1" fmla="val 62500"/>
                              <a:gd name="adj2" fmla="val -22227"/>
                              <a:gd name="adj3" fmla="val 62500"/>
                              <a:gd name="adj4" fmla="val -83708"/>
                              <a:gd name="adj5" fmla="val 190000"/>
                              <a:gd name="adj6" fmla="val -305005"/>
                            </a:avLst>
                          </a:prstGeom>
                          <a:solidFill>
                            <a:srgbClr val="FFFFFF"/>
                          </a:solidFill>
                          <a:ln w="12700">
                            <a:solidFill>
                              <a:srgbClr val="000000"/>
                            </a:solidFill>
                            <a:miter lim="800000"/>
                            <a:headEnd/>
                            <a:tailEnd/>
                          </a:ln>
                        </wps:spPr>
                        <wps:txbx>
                          <w:txbxContent>
                            <w:p w:rsidR="00D222DB" w:rsidRDefault="00D222DB" w:rsidP="003752E1">
                              <w:r>
                                <w:t>1</w:t>
                              </w:r>
                            </w:p>
                          </w:txbxContent>
                        </wps:txbx>
                        <wps:bodyPr rot="0" vert="horz" wrap="square" lIns="91440" tIns="45720" rIns="91440" bIns="45720" anchor="t" anchorCtr="0" upright="1">
                          <a:noAutofit/>
                        </wps:bodyPr>
                      </wps:wsp>
                      <wps:wsp>
                        <wps:cNvPr id="17" name="AutoShape 8"/>
                        <wps:cNvSpPr>
                          <a:spLocks/>
                        </wps:cNvSpPr>
                        <wps:spPr bwMode="auto">
                          <a:xfrm rot="10800000">
                            <a:off x="2601" y="5814"/>
                            <a:ext cx="540" cy="480"/>
                          </a:xfrm>
                          <a:prstGeom prst="borderCallout2">
                            <a:avLst>
                              <a:gd name="adj1" fmla="val 62500"/>
                              <a:gd name="adj2" fmla="val -22222"/>
                              <a:gd name="adj3" fmla="val 62500"/>
                              <a:gd name="adj4" fmla="val -76852"/>
                              <a:gd name="adj5" fmla="val 160417"/>
                              <a:gd name="adj6" fmla="val -273148"/>
                            </a:avLst>
                          </a:prstGeom>
                          <a:solidFill>
                            <a:srgbClr val="FFFFFF"/>
                          </a:solidFill>
                          <a:ln w="12700">
                            <a:solidFill>
                              <a:srgbClr val="000000"/>
                            </a:solidFill>
                            <a:miter lim="800000"/>
                            <a:headEnd/>
                            <a:tailEnd/>
                          </a:ln>
                        </wps:spPr>
                        <wps:txbx>
                          <w:txbxContent>
                            <w:p w:rsidR="00D222DB" w:rsidRDefault="00D222DB" w:rsidP="003752E1">
                              <w:r>
                                <w:t>2</w:t>
                              </w:r>
                            </w:p>
                          </w:txbxContent>
                        </wps:txbx>
                        <wps:bodyPr rot="0" vert="horz" wrap="square" lIns="91440" tIns="45720" rIns="91440" bIns="45720" anchor="t" anchorCtr="0" upright="1">
                          <a:noAutofit/>
                        </wps:bodyPr>
                      </wps:wsp>
                      <wps:wsp>
                        <wps:cNvPr id="18" name="Line 9"/>
                        <wps:cNvCnPr/>
                        <wps:spPr bwMode="auto">
                          <a:xfrm flipV="1">
                            <a:off x="3501" y="4914"/>
                            <a:ext cx="1440" cy="108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44E4960" id="Группа 15" o:spid="_x0000_s1026" style="position:absolute;left:0;text-align:left;margin-left:81pt;margin-top:39.3pt;width:90pt;height:90pt;z-index:251729920" coordorigin="2601,4194" coordsize="2340,2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">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AutoShape 7" o:spid="_x0000_s1027" type="#_x0000_t48" style="position:absolute;left:2601;top:4194;width:540;height:480;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" adj="-65881,41040,-18081,13500,-4801,13500" strokeweight="1pt">
                  <v:textbox>
                    <w:txbxContent>
                      <w:p w:rsidR="00D222DB" w:rsidRDefault="00D222DB" w:rsidP="003752E1">
                        <w:r>
                          <w:t>1</w:t>
                        </w:r>
                      </w:p>
                    </w:txbxContent>
                  </v:textbox>
                  <o:callout v:ext="edit" minusy="t"/>
                </v:shape>
                <v:shape id="AutoShape 8" o:spid="_x0000_s1028" type="#_x0000_t48" style="position:absolute;left:2601;top:5814;width:540;height:480;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" adj="-59000,34650,-16600,13500,-4800,13500" strokeweight="1pt">
                  <v:textbox>
                    <w:txbxContent>
                      <w:p w:rsidR="00D222DB" w:rsidRDefault="00D222DB" w:rsidP="003752E1">
                        <w:r>
                          <w:t>2</w:t>
                        </w:r>
                      </w:p>
                    </w:txbxContent>
                  </v:textbox>
                  <o:callout v:ext="edit" minusy="t"/>
                </v:shape>
                <v:line id="Line 9" o:spid="_x0000_s1029" style="position:absolute;flip:y;visibility:visible;mso-wrap-style:square" from="3501,4914" to="4941,5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" strokeweight="1pt"/>
              </v:group>
            </w:pict>
          </mc:Fallback>
        </mc:AlternateContent>
      </w:r>
      <w:r w:rsidR="00141F5E" w:rsidRPr="00D60C80">
        <w:object w:dxaOrig="19437" w:dyaOrig="14578">
          <v:shape id="_x0000_i1131" type="#_x0000_t75" style="width:218.45pt;height:163.65pt" o:ole="">
            <v:imagedata r:id="rId220" o:title=""/>
          </v:shape>
          <o:OLEObject Type="Embed" ProgID="MSPhotoEd.3" ShapeID="_x0000_i1131" DrawAspect="Content" ObjectID="_1542632335" r:id="rId221"/>
        </w:object>
      </w:r>
    </w:p>
    <w:p w:rsidR="003752E1" w:rsidRPr="00141F5E" w:rsidRDefault="003752E1" w:rsidP="00141F5E">
      <w:pPr>
        <w:pStyle w:val="af"/>
        <w:widowControl w:val="0"/>
        <w:spacing w:before="0" w:beforeAutospacing="0" w:after="0" w:afterAutospacing="0"/>
        <w:jc w:val="center"/>
        <w:rPr>
          <w:sz w:val="20"/>
          <w:szCs w:val="20"/>
        </w:rPr>
      </w:pPr>
      <w:r w:rsidRPr="00141F5E">
        <w:rPr>
          <w:b/>
          <w:sz w:val="20"/>
          <w:szCs w:val="20"/>
        </w:rPr>
        <w:t>Рис. 1.</w:t>
      </w:r>
      <w:r w:rsidRPr="00141F5E">
        <w:rPr>
          <w:sz w:val="20"/>
          <w:szCs w:val="20"/>
        </w:rPr>
        <w:t xml:space="preserve"> Предохранительное устройство трансмиссии ПЗМ-2:</w:t>
      </w:r>
    </w:p>
    <w:p w:rsidR="003752E1" w:rsidRPr="00141F5E" w:rsidRDefault="003752E1" w:rsidP="00141F5E">
      <w:pPr>
        <w:pStyle w:val="af"/>
        <w:widowControl w:val="0"/>
        <w:spacing w:before="0" w:beforeAutospacing="0" w:after="0" w:afterAutospacing="0"/>
        <w:jc w:val="center"/>
        <w:rPr>
          <w:sz w:val="20"/>
          <w:szCs w:val="20"/>
        </w:rPr>
      </w:pPr>
      <w:r w:rsidRPr="00141F5E">
        <w:rPr>
          <w:sz w:val="20"/>
          <w:szCs w:val="20"/>
        </w:rPr>
        <w:t>1 – предохранительный элемент (срезаемый палец-штифт); 2 – полумуфты</w:t>
      </w:r>
    </w:p>
    <w:p w:rsidR="003752E1" w:rsidRPr="00D60C80" w:rsidRDefault="003752E1" w:rsidP="00141F5E">
      <w:pPr>
        <w:pStyle w:val="af"/>
        <w:widowControl w:val="0"/>
        <w:spacing w:before="0" w:beforeAutospacing="0" w:after="0" w:afterAutospacing="0"/>
        <w:ind w:firstLine="567"/>
        <w:jc w:val="center"/>
      </w:pPr>
    </w:p>
    <w:p w:rsidR="00141F5E" w:rsidRDefault="00141F5E" w:rsidP="00141F5E">
      <w:pPr>
        <w:pStyle w:val="af"/>
        <w:widowControl w:val="0"/>
        <w:spacing w:before="0" w:beforeAutospacing="0" w:after="0" w:afterAutospacing="0"/>
        <w:ind w:firstLine="567"/>
        <w:jc w:val="both"/>
        <w:sectPr w:rsidR="00141F5E" w:rsidSect="00F64152">
          <w:type w:val="continuous"/>
          <w:pgSz w:w="11906" w:h="16838"/>
          <w:pgMar w:top="1134" w:right="1418" w:bottom="1134" w:left="1418" w:header="567" w:footer="567" w:gutter="0"/>
          <w:cols w:space="708"/>
          <w:docGrid w:linePitch="360"/>
        </w:sectPr>
      </w:pPr>
    </w:p>
    <w:p w:rsidR="003752E1" w:rsidRPr="00D60C80" w:rsidRDefault="00141F5E" w:rsidP="00141F5E">
      <w:pPr>
        <w:pStyle w:val="af"/>
        <w:widowControl w:val="0"/>
        <w:spacing w:before="0" w:beforeAutospacing="0" w:after="0" w:afterAutospacing="0"/>
        <w:ind w:firstLine="567"/>
        <w:jc w:val="both"/>
      </w:pPr>
      <w:r w:rsidRPr="00D60C80">
        <w:rPr>
          <w:noProof/>
        </w:rPr>
        <w:lastRenderedPageBreak/>
        <w:drawing>
          <wp:anchor distT="0" distB="0" distL="114300" distR="114300" simplePos="0" relativeHeight="251611136" behindDoc="0" locked="0" layoutInCell="1" allowOverlap="1" wp14:anchorId="400CEB86" wp14:editId="4AB451F0">
            <wp:simplePos x="0" y="0"/>
            <wp:positionH relativeFrom="column">
              <wp:posOffset>1332865</wp:posOffset>
            </wp:positionH>
            <wp:positionV relativeFrom="paragraph">
              <wp:posOffset>2330450</wp:posOffset>
            </wp:positionV>
            <wp:extent cx="3385820" cy="2297430"/>
            <wp:effectExtent l="0" t="0" r="5080" b="7620"/>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385820" cy="2297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52E1" w:rsidRPr="00D60C80">
        <w:t xml:space="preserve">Изложенное предполагает разработку конструкции предохранительного устройства, позволяющего в автоматическом режиме отслеживать возникающие на РО сопротивления и своевременно обеспечивать его постепенное выглубление или полную остановку. Учитывая внезапность стопорения РО прочными включениями в грунтовой среде, требуется определить рациональный диапазон времени срабатывания гидромеханического регулятора (ГМР). Для этого с помощью математического моделирования </w:t>
      </w:r>
      <w:r w:rsidR="003752E1" w:rsidRPr="00D60C80">
        <w:lastRenderedPageBreak/>
        <w:t>определим текущее время среза пальца-штифта полумуфтами предохранительного устройства трансмиссии РО полковой землеройной машины ПЗМ-2.</w:t>
      </w:r>
    </w:p>
    <w:p w:rsidR="003752E1" w:rsidRDefault="003752E1" w:rsidP="00141F5E">
      <w:pPr>
        <w:pStyle w:val="af"/>
        <w:widowControl w:val="0"/>
        <w:spacing w:before="0" w:beforeAutospacing="0" w:after="0" w:afterAutospacing="0"/>
        <w:ind w:firstLine="567"/>
        <w:jc w:val="both"/>
      </w:pPr>
      <w:r w:rsidRPr="00D60C80">
        <w:t xml:space="preserve">В соответствии с расчетной схемой взаимодействия между собой двух полумуфт предохранительного устройства сначала определим диапазон изменения угла их поворота относительно друг друга, необходимого для полного среза предохранительного пальца-штифта (см. рисунок 2). </w:t>
      </w:r>
    </w:p>
    <w:p w:rsidR="00141F5E" w:rsidRDefault="00141F5E" w:rsidP="00141F5E">
      <w:pPr>
        <w:pStyle w:val="af"/>
        <w:widowControl w:val="0"/>
        <w:spacing w:before="0" w:beforeAutospacing="0" w:after="0" w:afterAutospacing="0"/>
        <w:ind w:firstLine="567"/>
        <w:sectPr w:rsidR="00141F5E" w:rsidSect="00141F5E">
          <w:type w:val="continuous"/>
          <w:pgSz w:w="11906" w:h="16838"/>
          <w:pgMar w:top="1134" w:right="1418" w:bottom="1134" w:left="1418" w:header="567" w:footer="567" w:gutter="0"/>
          <w:cols w:num="2" w:space="567"/>
          <w:docGrid w:linePitch="360"/>
        </w:sectPr>
      </w:pPr>
    </w:p>
    <w:p w:rsidR="003752E1" w:rsidRPr="00141F5E" w:rsidRDefault="003752E1" w:rsidP="00141F5E">
      <w:pPr>
        <w:pStyle w:val="af"/>
        <w:widowControl w:val="0"/>
        <w:spacing w:before="0" w:beforeAutospacing="0" w:after="0" w:afterAutospacing="0"/>
        <w:jc w:val="center"/>
        <w:rPr>
          <w:sz w:val="20"/>
          <w:szCs w:val="20"/>
        </w:rPr>
      </w:pPr>
      <w:r w:rsidRPr="00141F5E">
        <w:rPr>
          <w:b/>
          <w:sz w:val="20"/>
          <w:szCs w:val="20"/>
        </w:rPr>
        <w:t>Рис. 2.</w:t>
      </w:r>
      <w:r w:rsidRPr="00141F5E">
        <w:rPr>
          <w:sz w:val="20"/>
          <w:szCs w:val="20"/>
        </w:rPr>
        <w:t xml:space="preserve"> Расчетная схема определения изменения угла поворота двух</w:t>
      </w:r>
    </w:p>
    <w:p w:rsidR="003752E1" w:rsidRPr="00141F5E" w:rsidRDefault="003752E1" w:rsidP="00141F5E">
      <w:pPr>
        <w:pStyle w:val="af"/>
        <w:widowControl w:val="0"/>
        <w:spacing w:before="0" w:beforeAutospacing="0" w:after="0" w:afterAutospacing="0"/>
        <w:jc w:val="center"/>
        <w:rPr>
          <w:sz w:val="20"/>
          <w:szCs w:val="20"/>
        </w:rPr>
      </w:pPr>
      <w:r w:rsidRPr="00141F5E">
        <w:rPr>
          <w:sz w:val="20"/>
          <w:szCs w:val="20"/>
        </w:rPr>
        <w:t>полумуфт относительно друг друга для среза предохранительного пальца-штифта</w:t>
      </w:r>
    </w:p>
    <w:p w:rsidR="003752E1" w:rsidRPr="00D60C80" w:rsidRDefault="003752E1" w:rsidP="00141F5E">
      <w:pPr>
        <w:widowControl w:val="0"/>
        <w:ind w:firstLine="567"/>
        <w:jc w:val="both"/>
      </w:pPr>
    </w:p>
    <w:p w:rsidR="00141F5E" w:rsidRDefault="00141F5E" w:rsidP="00141F5E">
      <w:pPr>
        <w:widowControl w:val="0"/>
        <w:ind w:firstLine="567"/>
        <w:jc w:val="both"/>
        <w:sectPr w:rsidR="00141F5E" w:rsidSect="00F64152">
          <w:type w:val="continuous"/>
          <w:pgSz w:w="11906" w:h="16838"/>
          <w:pgMar w:top="1134" w:right="1418" w:bottom="1134" w:left="1418" w:header="567" w:footer="567" w:gutter="0"/>
          <w:cols w:space="708"/>
          <w:docGrid w:linePitch="360"/>
        </w:sectPr>
      </w:pPr>
    </w:p>
    <w:p w:rsidR="003752E1" w:rsidRPr="00D60C80" w:rsidRDefault="003752E1" w:rsidP="00141F5E">
      <w:pPr>
        <w:widowControl w:val="0"/>
        <w:ind w:firstLine="567"/>
        <w:jc w:val="both"/>
      </w:pPr>
      <w:r w:rsidRPr="00D60C80">
        <w:lastRenderedPageBreak/>
        <w:t xml:space="preserve">Очевидно, что в рабочем состоянии угол рассогласования полумуфт </w:t>
      </w:r>
      <w:r w:rsidRPr="00D60C80">
        <w:rPr>
          <w:position w:val="-6"/>
        </w:rPr>
        <w:object w:dxaOrig="600" w:dyaOrig="279">
          <v:shape id="_x0000_i1132" type="#_x0000_t75" style="width:30.25pt;height:13.1pt" o:ole="">
            <v:imagedata r:id="rId223" o:title=""/>
          </v:shape>
          <o:OLEObject Type="Embed" ProgID="Equation.3" ShapeID="_x0000_i1132" DrawAspect="Content" ObjectID="_1542632336" r:id="rId224"/>
        </w:object>
      </w:r>
      <w:r w:rsidRPr="00D60C80">
        <w:t xml:space="preserve">. На основании расчетной схемы, </w:t>
      </w:r>
      <w:r w:rsidRPr="00D60C80">
        <w:lastRenderedPageBreak/>
        <w:t>считаем, что полному срезу предохранительного пальца-штифта соответствует следующее условие:</w:t>
      </w:r>
    </w:p>
    <w:p w:rsidR="00141F5E" w:rsidRDefault="00141F5E" w:rsidP="00141F5E">
      <w:pPr>
        <w:widowControl w:val="0"/>
        <w:ind w:firstLine="567"/>
        <w:jc w:val="both"/>
        <w:sectPr w:rsidR="00141F5E" w:rsidSect="00141F5E">
          <w:type w:val="continuous"/>
          <w:pgSz w:w="11906" w:h="16838"/>
          <w:pgMar w:top="1134" w:right="1418" w:bottom="1134" w:left="1418" w:header="567" w:footer="567" w:gutter="0"/>
          <w:cols w:num="2" w:space="708"/>
          <w:docGrid w:linePitch="360"/>
        </w:sectPr>
      </w:pP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DD01F7" w:rsidP="00141F5E">
            <w:pPr>
              <w:widowControl w:val="0"/>
              <w:jc w:val="center"/>
            </w:pPr>
            <w:r w:rsidRPr="00141F5E">
              <w:rPr>
                <w:position w:val="-20"/>
              </w:rPr>
              <w:object w:dxaOrig="1080" w:dyaOrig="520">
                <v:shape id="_x0000_i1133" type="#_x0000_t75" style="width:63pt;height:31.1pt" o:ole="">
                  <v:imagedata r:id="rId225" o:title=""/>
                </v:shape>
                <o:OLEObject Type="Embed" ProgID="Equation.3" ShapeID="_x0000_i1133" DrawAspect="Content" ObjectID="_1542632337" r:id="rId226"/>
              </w:object>
            </w:r>
            <w:r w:rsidR="003752E1" w:rsidRPr="00D60C80">
              <w:t>,</w:t>
            </w:r>
            <w:r w:rsidR="00141F5E">
              <w:t xml:space="preserve"> </w:t>
            </w:r>
          </w:p>
        </w:tc>
        <w:tc>
          <w:tcPr>
            <w:tcW w:w="883" w:type="dxa"/>
          </w:tcPr>
          <w:p w:rsidR="003752E1" w:rsidRPr="00D60C80" w:rsidRDefault="003752E1" w:rsidP="00141F5E">
            <w:pPr>
              <w:widowControl w:val="0"/>
              <w:jc w:val="right"/>
            </w:pPr>
            <w:r w:rsidRPr="00D60C80">
              <w:t>(1)</w:t>
            </w:r>
          </w:p>
        </w:tc>
      </w:tr>
    </w:tbl>
    <w:p w:rsidR="00141F5E" w:rsidRDefault="00141F5E" w:rsidP="00141F5E">
      <w:pPr>
        <w:widowControl w:val="0"/>
        <w:ind w:firstLine="567"/>
        <w:jc w:val="both"/>
        <w:sectPr w:rsidR="00141F5E" w:rsidSect="00F64152">
          <w:type w:val="continuous"/>
          <w:pgSz w:w="11906" w:h="16838"/>
          <w:pgMar w:top="1134" w:right="1418" w:bottom="1134" w:left="1418" w:header="567" w:footer="567" w:gutter="0"/>
          <w:cols w:space="708"/>
          <w:docGrid w:linePitch="360"/>
        </w:sectPr>
      </w:pPr>
    </w:p>
    <w:p w:rsidR="003752E1" w:rsidRPr="00D60C80" w:rsidRDefault="003752E1" w:rsidP="00141F5E">
      <w:pPr>
        <w:widowControl w:val="0"/>
        <w:ind w:firstLine="567"/>
        <w:jc w:val="both"/>
      </w:pPr>
      <w:r w:rsidRPr="00D60C80">
        <w:lastRenderedPageBreak/>
        <w:t xml:space="preserve">где </w:t>
      </w:r>
      <w:r w:rsidRPr="00D60C80">
        <w:rPr>
          <w:position w:val="-4"/>
        </w:rPr>
        <w:object w:dxaOrig="180" w:dyaOrig="200">
          <v:shape id="_x0000_i1134" type="#_x0000_t75" style="width:9pt;height:11.45pt" o:ole="">
            <v:imagedata r:id="rId227" o:title=""/>
          </v:shape>
          <o:OLEObject Type="Embed" ProgID="Equation.3" ShapeID="_x0000_i1134" DrawAspect="Content" ObjectID="_1542632338" r:id="rId228"/>
        </w:object>
      </w:r>
      <w:r w:rsidRPr="00D60C80">
        <w:t xml:space="preserve"> – радиус окружности центральной линии среза;</w:t>
      </w:r>
    </w:p>
    <w:p w:rsidR="003752E1" w:rsidRPr="00D60C80" w:rsidRDefault="003752E1" w:rsidP="00141F5E">
      <w:pPr>
        <w:widowControl w:val="0"/>
        <w:ind w:firstLine="567"/>
        <w:jc w:val="both"/>
      </w:pPr>
      <w:r w:rsidRPr="00D60C80">
        <w:rPr>
          <w:position w:val="-6"/>
        </w:rPr>
        <w:object w:dxaOrig="240" w:dyaOrig="220">
          <v:shape id="_x0000_i1135" type="#_x0000_t75" style="width:11.45pt;height:11.45pt" o:ole="">
            <v:imagedata r:id="rId229" o:title=""/>
          </v:shape>
          <o:OLEObject Type="Embed" ProgID="Equation.3" ShapeID="_x0000_i1135" DrawAspect="Content" ObjectID="_1542632339" r:id="rId230"/>
        </w:object>
      </w:r>
      <w:r w:rsidRPr="00D60C80">
        <w:t xml:space="preserve"> – текущий угол поворота полумуфты предохранительного устройства, обеспечивающий срезание предохранительного пальца-штифта;</w:t>
      </w:r>
    </w:p>
    <w:p w:rsidR="003752E1" w:rsidRPr="00D60C80" w:rsidRDefault="003752E1" w:rsidP="00141F5E">
      <w:pPr>
        <w:widowControl w:val="0"/>
        <w:ind w:firstLine="567"/>
        <w:jc w:val="both"/>
      </w:pPr>
      <w:r w:rsidRPr="00D60C80">
        <w:rPr>
          <w:position w:val="-6"/>
        </w:rPr>
        <w:object w:dxaOrig="220" w:dyaOrig="279">
          <v:shape id="_x0000_i1136" type="#_x0000_t75" style="width:11.45pt;height:13.1pt" o:ole="">
            <v:imagedata r:id="rId231" o:title=""/>
          </v:shape>
          <o:OLEObject Type="Embed" ProgID="Equation.3" ShapeID="_x0000_i1136" DrawAspect="Content" ObjectID="_1542632340" r:id="rId232"/>
        </w:object>
      </w:r>
      <w:r w:rsidRPr="00D60C80">
        <w:t xml:space="preserve"> – диаметр предохранительного пальца-штифта.</w:t>
      </w:r>
    </w:p>
    <w:p w:rsidR="003752E1" w:rsidRPr="00D60C80" w:rsidRDefault="003752E1" w:rsidP="00141F5E">
      <w:pPr>
        <w:widowControl w:val="0"/>
        <w:ind w:firstLine="567"/>
        <w:jc w:val="both"/>
      </w:pPr>
      <w:r w:rsidRPr="00D60C80">
        <w:t xml:space="preserve">Откуда угол полного среза </w:t>
      </w:r>
      <w:r w:rsidRPr="00D60C80">
        <w:rPr>
          <w:position w:val="-14"/>
        </w:rPr>
        <w:object w:dxaOrig="360" w:dyaOrig="380">
          <v:shape id="_x0000_i1137" type="#_x0000_t75" style="width:18.8pt;height:18.8pt" o:ole="">
            <v:imagedata r:id="rId233" o:title=""/>
          </v:shape>
          <o:OLEObject Type="Embed" ProgID="Equation.3" ShapeID="_x0000_i1137" DrawAspect="Content" ObjectID="_1542632341" r:id="rId234"/>
        </w:object>
      </w:r>
      <w:r w:rsidRPr="00D60C80">
        <w:t xml:space="preserve"> можно рассчитать как:</w:t>
      </w:r>
    </w:p>
    <w:p w:rsidR="00141F5E" w:rsidRDefault="00141F5E" w:rsidP="00141F5E">
      <w:pPr>
        <w:widowControl w:val="0"/>
        <w:ind w:firstLine="567"/>
        <w:jc w:val="both"/>
        <w:sectPr w:rsidR="00141F5E" w:rsidSect="00141F5E">
          <w:type w:val="continuous"/>
          <w:pgSz w:w="11906" w:h="16838"/>
          <w:pgMar w:top="1134" w:right="1418" w:bottom="1134" w:left="1418" w:header="567" w:footer="567" w:gutter="0"/>
          <w:cols w:num="2" w:space="567"/>
          <w:docGrid w:linePitch="360"/>
        </w:sectPr>
      </w:pP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DD01F7" w:rsidP="00141F5E">
            <w:pPr>
              <w:widowControl w:val="0"/>
              <w:ind w:firstLine="12"/>
              <w:jc w:val="center"/>
            </w:pPr>
            <w:r w:rsidRPr="00141F5E">
              <w:rPr>
                <w:position w:val="-20"/>
              </w:rPr>
              <w:object w:dxaOrig="1440" w:dyaOrig="520">
                <v:shape id="_x0000_i1138" type="#_x0000_t75" style="width:81pt;height:30.25pt" o:ole="">
                  <v:imagedata r:id="rId235" o:title=""/>
                </v:shape>
                <o:OLEObject Type="Embed" ProgID="Equation.3" ShapeID="_x0000_i1138" DrawAspect="Content" ObjectID="_1542632342" r:id="rId236"/>
              </w:object>
            </w:r>
            <w:r w:rsidR="003752E1" w:rsidRPr="00D60C80">
              <w:t>,</w:t>
            </w:r>
          </w:p>
        </w:tc>
        <w:tc>
          <w:tcPr>
            <w:tcW w:w="883" w:type="dxa"/>
          </w:tcPr>
          <w:p w:rsidR="003752E1" w:rsidRPr="00D60C80" w:rsidRDefault="003752E1" w:rsidP="00141F5E">
            <w:pPr>
              <w:widowControl w:val="0"/>
              <w:ind w:hanging="27"/>
              <w:jc w:val="right"/>
            </w:pPr>
            <w:r w:rsidRPr="00D60C80">
              <w:t>(2)</w:t>
            </w:r>
          </w:p>
        </w:tc>
      </w:tr>
    </w:tbl>
    <w:p w:rsidR="00141F5E" w:rsidRDefault="00141F5E" w:rsidP="00141F5E">
      <w:pPr>
        <w:widowControl w:val="0"/>
        <w:ind w:firstLine="567"/>
        <w:jc w:val="both"/>
        <w:sectPr w:rsidR="00141F5E" w:rsidSect="00F64152">
          <w:type w:val="continuous"/>
          <w:pgSz w:w="11906" w:h="16838"/>
          <w:pgMar w:top="1134" w:right="1418" w:bottom="1134" w:left="1418" w:header="567" w:footer="567" w:gutter="0"/>
          <w:cols w:space="708"/>
          <w:docGrid w:linePitch="360"/>
        </w:sectPr>
      </w:pPr>
    </w:p>
    <w:p w:rsidR="003752E1" w:rsidRPr="00D60C80" w:rsidRDefault="003752E1" w:rsidP="00141F5E">
      <w:pPr>
        <w:widowControl w:val="0"/>
        <w:ind w:firstLine="567"/>
        <w:jc w:val="both"/>
      </w:pPr>
      <w:r w:rsidRPr="00D60C80">
        <w:lastRenderedPageBreak/>
        <w:t xml:space="preserve">где </w:t>
      </w:r>
      <w:r w:rsidRPr="00D60C80">
        <w:rPr>
          <w:position w:val="-14"/>
        </w:rPr>
        <w:object w:dxaOrig="360" w:dyaOrig="380">
          <v:shape id="_x0000_i1139" type="#_x0000_t75" style="width:18.8pt;height:18.8pt" o:ole="">
            <v:imagedata r:id="rId233" o:title=""/>
          </v:shape>
          <o:OLEObject Type="Embed" ProgID="Equation.3" ShapeID="_x0000_i1139" DrawAspect="Content" ObjectID="_1542632343" r:id="rId237"/>
        </w:object>
      </w:r>
      <w:r w:rsidRPr="00D60C80">
        <w:t xml:space="preserve"> – угол полного среза предохранительного пальца-штифта.</w:t>
      </w:r>
    </w:p>
    <w:p w:rsidR="003752E1" w:rsidRPr="00D60C80" w:rsidRDefault="003752E1" w:rsidP="00141F5E">
      <w:pPr>
        <w:widowControl w:val="0"/>
        <w:ind w:firstLine="567"/>
        <w:jc w:val="both"/>
      </w:pPr>
      <w:r w:rsidRPr="00D60C80">
        <w:t xml:space="preserve">Площадь среза </w:t>
      </w:r>
      <w:r w:rsidRPr="00D60C80">
        <w:rPr>
          <w:position w:val="-14"/>
        </w:rPr>
        <w:object w:dxaOrig="360" w:dyaOrig="380">
          <v:shape id="_x0000_i1140" type="#_x0000_t75" style="width:18.8pt;height:18.8pt" o:ole="">
            <v:imagedata r:id="rId238" o:title=""/>
          </v:shape>
          <o:OLEObject Type="Embed" ProgID="Equation.3" ShapeID="_x0000_i1140" DrawAspect="Content" ObjectID="_1542632344" r:id="rId239"/>
        </w:object>
      </w:r>
      <w:r w:rsidRPr="00D60C80">
        <w:t xml:space="preserve">состоит из двух </w:t>
      </w:r>
      <w:r w:rsidRPr="00D60C80">
        <w:lastRenderedPageBreak/>
        <w:t xml:space="preserve">одинаковых сегментов </w:t>
      </w:r>
      <w:r w:rsidRPr="00D60C80">
        <w:rPr>
          <w:position w:val="-12"/>
        </w:rPr>
        <w:object w:dxaOrig="480" w:dyaOrig="360">
          <v:shape id="_x0000_i1141" type="#_x0000_t75" style="width:25.35pt;height:18.8pt" o:ole="">
            <v:imagedata r:id="rId240" o:title=""/>
          </v:shape>
          <o:OLEObject Type="Embed" ProgID="Equation.3" ShapeID="_x0000_i1141" DrawAspect="Content" ObjectID="_1542632345" r:id="rId241"/>
        </w:object>
      </w:r>
      <w:r w:rsidRPr="00D60C80">
        <w:t xml:space="preserve"> (</w:t>
      </w:r>
      <w:r w:rsidRPr="00D60C80">
        <w:rPr>
          <w:lang w:val="en-US"/>
        </w:rPr>
        <w:t>DECB</w:t>
      </w:r>
      <w:r w:rsidRPr="00D60C80">
        <w:t xml:space="preserve"> и </w:t>
      </w:r>
      <w:r w:rsidRPr="00D60C80">
        <w:rPr>
          <w:lang w:val="en-US"/>
        </w:rPr>
        <w:t>DBCF</w:t>
      </w:r>
      <w:r w:rsidRPr="00D60C80">
        <w:t>):</w:t>
      </w:r>
    </w:p>
    <w:p w:rsidR="00141F5E" w:rsidRDefault="00141F5E" w:rsidP="00141F5E">
      <w:pPr>
        <w:widowControl w:val="0"/>
        <w:ind w:firstLine="567"/>
        <w:jc w:val="both"/>
        <w:sectPr w:rsidR="00141F5E" w:rsidSect="00141F5E">
          <w:type w:val="continuous"/>
          <w:pgSz w:w="11906" w:h="16838"/>
          <w:pgMar w:top="1134" w:right="1418" w:bottom="1134" w:left="1418" w:header="567" w:footer="567" w:gutter="0"/>
          <w:cols w:num="2" w:space="567"/>
          <w:docGrid w:linePitch="360"/>
        </w:sectPr>
      </w:pP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DD01F7" w:rsidP="00141F5E">
            <w:pPr>
              <w:widowControl w:val="0"/>
              <w:ind w:firstLine="567"/>
              <w:jc w:val="center"/>
            </w:pPr>
            <w:r w:rsidRPr="00D60C80">
              <w:rPr>
                <w:position w:val="-14"/>
              </w:rPr>
              <w:object w:dxaOrig="1160" w:dyaOrig="340">
                <v:shape id="_x0000_i1142" type="#_x0000_t75" style="width:77.75pt;height:22.9pt" o:ole="">
                  <v:imagedata r:id="rId242" o:title=""/>
                </v:shape>
                <o:OLEObject Type="Embed" ProgID="Equation.3" ShapeID="_x0000_i1142" DrawAspect="Content" ObjectID="_1542632346" r:id="rId243"/>
              </w:object>
            </w:r>
            <w:r w:rsidR="003752E1" w:rsidRPr="00D60C80">
              <w:t>.</w:t>
            </w:r>
          </w:p>
        </w:tc>
        <w:tc>
          <w:tcPr>
            <w:tcW w:w="883" w:type="dxa"/>
          </w:tcPr>
          <w:p w:rsidR="003752E1" w:rsidRPr="00D60C80" w:rsidRDefault="003752E1" w:rsidP="00141F5E">
            <w:pPr>
              <w:widowControl w:val="0"/>
              <w:jc w:val="right"/>
            </w:pPr>
            <w:r w:rsidRPr="00D60C80">
              <w:t>(3)</w:t>
            </w:r>
          </w:p>
        </w:tc>
      </w:tr>
    </w:tbl>
    <w:p w:rsidR="003752E1" w:rsidRPr="00D60C80" w:rsidRDefault="003752E1" w:rsidP="00141F5E">
      <w:pPr>
        <w:widowControl w:val="0"/>
        <w:ind w:firstLine="567"/>
        <w:jc w:val="both"/>
      </w:pPr>
      <w:r w:rsidRPr="00D60C80">
        <w:t xml:space="preserve">Площадь сегмента </w:t>
      </w:r>
      <w:r w:rsidRPr="00D60C80">
        <w:rPr>
          <w:position w:val="-12"/>
        </w:rPr>
        <w:object w:dxaOrig="480" w:dyaOrig="360">
          <v:shape id="_x0000_i1143" type="#_x0000_t75" style="width:25.35pt;height:18.8pt" o:ole="">
            <v:imagedata r:id="rId244" o:title=""/>
          </v:shape>
          <o:OLEObject Type="Embed" ProgID="Equation.3" ShapeID="_x0000_i1143" DrawAspect="Content" ObjectID="_1542632347" r:id="rId245"/>
        </w:object>
      </w:r>
      <w:r w:rsidRPr="00D60C80">
        <w:t xml:space="preserve"> равна [2]:</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DD01F7" w:rsidP="00141F5E">
            <w:pPr>
              <w:widowControl w:val="0"/>
              <w:ind w:firstLine="567"/>
              <w:jc w:val="center"/>
            </w:pPr>
            <w:r w:rsidRPr="00141F5E">
              <w:rPr>
                <w:position w:val="-20"/>
              </w:rPr>
              <w:object w:dxaOrig="1900" w:dyaOrig="580">
                <v:shape id="_x0000_i1144" type="#_x0000_t75" style="width:106.35pt;height:30.25pt" o:ole="">
                  <v:imagedata r:id="rId246" o:title=""/>
                </v:shape>
                <o:OLEObject Type="Embed" ProgID="Equation.3" ShapeID="_x0000_i1144" DrawAspect="Content" ObjectID="_1542632348" r:id="rId247"/>
              </w:object>
            </w:r>
            <w:r w:rsidR="003752E1" w:rsidRPr="00D60C80">
              <w:t>,</w:t>
            </w:r>
          </w:p>
        </w:tc>
        <w:tc>
          <w:tcPr>
            <w:tcW w:w="883" w:type="dxa"/>
          </w:tcPr>
          <w:p w:rsidR="003752E1" w:rsidRPr="00D60C80" w:rsidRDefault="003752E1" w:rsidP="00141F5E">
            <w:pPr>
              <w:widowControl w:val="0"/>
              <w:jc w:val="right"/>
            </w:pPr>
            <w:r w:rsidRPr="00D60C80">
              <w:t>(4)</w:t>
            </w:r>
          </w:p>
        </w:tc>
      </w:tr>
    </w:tbl>
    <w:p w:rsidR="003752E1" w:rsidRPr="00D60C80" w:rsidRDefault="003752E1" w:rsidP="00141F5E">
      <w:pPr>
        <w:widowControl w:val="0"/>
        <w:ind w:firstLine="567"/>
        <w:jc w:val="both"/>
      </w:pPr>
      <w:r w:rsidRPr="00D60C80">
        <w:t xml:space="preserve">где </w:t>
      </w:r>
      <w:r w:rsidRPr="00D60C80">
        <w:rPr>
          <w:position w:val="-10"/>
        </w:rPr>
        <w:object w:dxaOrig="240" w:dyaOrig="320">
          <v:shape id="_x0000_i1145" type="#_x0000_t75" style="width:11.45pt;height:16.35pt" o:ole="">
            <v:imagedata r:id="rId248" o:title=""/>
          </v:shape>
          <o:OLEObject Type="Embed" ProgID="Equation.3" ShapeID="_x0000_i1145" DrawAspect="Content" ObjectID="_1542632349" r:id="rId249"/>
        </w:object>
      </w:r>
      <w:r w:rsidRPr="00D60C80">
        <w:t xml:space="preserve"> – угол, образованный лучами А</w:t>
      </w:r>
      <w:r w:rsidRPr="00D60C80">
        <w:rPr>
          <w:lang w:val="en-US"/>
        </w:rPr>
        <w:t>D</w:t>
      </w:r>
      <w:r w:rsidRPr="00D60C80">
        <w:t xml:space="preserve"> и </w:t>
      </w:r>
      <w:r w:rsidRPr="00D60C80">
        <w:rPr>
          <w:lang w:val="en-US"/>
        </w:rPr>
        <w:t>AC</w:t>
      </w:r>
      <w:r w:rsidRPr="00D60C80">
        <w:t xml:space="preserve">, формирующими площадь среза, равную двум сегментам </w:t>
      </w:r>
      <w:r w:rsidRPr="00D60C80">
        <w:rPr>
          <w:lang w:val="en-US"/>
        </w:rPr>
        <w:t>DECB</w:t>
      </w:r>
      <w:r w:rsidRPr="00D60C80">
        <w:t xml:space="preserve"> и </w:t>
      </w:r>
      <w:r w:rsidRPr="00D60C80">
        <w:rPr>
          <w:lang w:val="en-US"/>
        </w:rPr>
        <w:t>DBCF</w:t>
      </w:r>
      <w:r w:rsidRPr="00D60C80">
        <w:t>.</w:t>
      </w:r>
    </w:p>
    <w:p w:rsidR="003752E1" w:rsidRPr="00D60C80" w:rsidRDefault="003752E1" w:rsidP="00141F5E">
      <w:pPr>
        <w:widowControl w:val="0"/>
        <w:ind w:firstLine="567"/>
        <w:jc w:val="both"/>
      </w:pPr>
      <w:r w:rsidRPr="00D60C80">
        <w:t>Рассмотрим следующие прямоугольные треугольники АВС и АВО:</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DD01F7" w:rsidP="00141F5E">
            <w:pPr>
              <w:widowControl w:val="0"/>
              <w:ind w:firstLine="12"/>
              <w:jc w:val="center"/>
            </w:pPr>
            <w:r w:rsidRPr="00141F5E">
              <w:rPr>
                <w:position w:val="-20"/>
              </w:rPr>
              <w:object w:dxaOrig="2160" w:dyaOrig="520">
                <v:shape id="_x0000_i1146" type="#_x0000_t75" style="width:122.75pt;height:30.25pt" o:ole="">
                  <v:imagedata r:id="rId250" o:title=""/>
                </v:shape>
                <o:OLEObject Type="Embed" ProgID="Equation.3" ShapeID="_x0000_i1146" DrawAspect="Content" ObjectID="_1542632350" r:id="rId251"/>
              </w:object>
            </w:r>
            <w:r w:rsidR="003752E1" w:rsidRPr="00D60C80">
              <w:t>.</w:t>
            </w:r>
          </w:p>
        </w:tc>
        <w:tc>
          <w:tcPr>
            <w:tcW w:w="883" w:type="dxa"/>
          </w:tcPr>
          <w:p w:rsidR="003752E1" w:rsidRPr="00D60C80" w:rsidRDefault="003752E1" w:rsidP="00141F5E">
            <w:pPr>
              <w:widowControl w:val="0"/>
              <w:jc w:val="right"/>
            </w:pPr>
            <w:r w:rsidRPr="00D60C80">
              <w:t>(5)</w:t>
            </w:r>
          </w:p>
        </w:tc>
      </w:tr>
    </w:tbl>
    <w:p w:rsidR="003752E1" w:rsidRPr="00D60C80" w:rsidRDefault="003752E1" w:rsidP="00141F5E">
      <w:pPr>
        <w:widowControl w:val="0"/>
        <w:ind w:firstLine="567"/>
        <w:jc w:val="both"/>
      </w:pPr>
      <w:r w:rsidRPr="00D60C80">
        <w:t xml:space="preserve">Откуда находим угол </w:t>
      </w:r>
      <w:r w:rsidRPr="00D60C80">
        <w:rPr>
          <w:position w:val="-10"/>
        </w:rPr>
        <w:object w:dxaOrig="240" w:dyaOrig="320">
          <v:shape id="_x0000_i1147" type="#_x0000_t75" style="width:11.45pt;height:16.35pt" o:ole="">
            <v:imagedata r:id="rId252" o:title=""/>
          </v:shape>
          <o:OLEObject Type="Embed" ProgID="Equation.3" ShapeID="_x0000_i1147" DrawAspect="Content" ObjectID="_1542632351" r:id="rId253"/>
        </w:object>
      </w:r>
      <w:r w:rsidRPr="00D60C80">
        <w:t>:</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DD01F7" w:rsidP="00141F5E">
            <w:pPr>
              <w:widowControl w:val="0"/>
              <w:jc w:val="center"/>
            </w:pPr>
            <w:r w:rsidRPr="00141F5E">
              <w:rPr>
                <w:position w:val="-24"/>
              </w:rPr>
              <w:object w:dxaOrig="2220" w:dyaOrig="580">
                <v:shape id="_x0000_i1148" type="#_x0000_t75" style="width:127.65pt;height:32.75pt" o:ole="">
                  <v:imagedata r:id="rId254" o:title=""/>
                </v:shape>
                <o:OLEObject Type="Embed" ProgID="Equation.3" ShapeID="_x0000_i1148" DrawAspect="Content" ObjectID="_1542632352" r:id="rId255"/>
              </w:object>
            </w:r>
            <w:r w:rsidR="003752E1" w:rsidRPr="00D60C80">
              <w:t>.</w:t>
            </w:r>
          </w:p>
        </w:tc>
        <w:tc>
          <w:tcPr>
            <w:tcW w:w="883" w:type="dxa"/>
          </w:tcPr>
          <w:p w:rsidR="003752E1" w:rsidRPr="00D60C80" w:rsidRDefault="003752E1" w:rsidP="00141F5E">
            <w:pPr>
              <w:widowControl w:val="0"/>
              <w:jc w:val="right"/>
            </w:pPr>
            <w:r w:rsidRPr="00D60C80">
              <w:t>(6)</w:t>
            </w:r>
          </w:p>
        </w:tc>
      </w:tr>
    </w:tbl>
    <w:p w:rsidR="00141F5E" w:rsidRDefault="00141F5E" w:rsidP="00141F5E">
      <w:pPr>
        <w:widowControl w:val="0"/>
        <w:ind w:firstLine="567"/>
        <w:jc w:val="both"/>
        <w:sectPr w:rsidR="00141F5E" w:rsidSect="00F64152">
          <w:type w:val="continuous"/>
          <w:pgSz w:w="11906" w:h="16838"/>
          <w:pgMar w:top="1134" w:right="1418" w:bottom="1134" w:left="1418" w:header="567" w:footer="567" w:gutter="0"/>
          <w:cols w:space="708"/>
          <w:docGrid w:linePitch="360"/>
        </w:sectPr>
      </w:pPr>
    </w:p>
    <w:p w:rsidR="003752E1" w:rsidRPr="00D60C80" w:rsidRDefault="003752E1" w:rsidP="00141F5E">
      <w:pPr>
        <w:widowControl w:val="0"/>
        <w:ind w:firstLine="567"/>
        <w:jc w:val="both"/>
      </w:pPr>
      <w:r w:rsidRPr="00D60C80">
        <w:lastRenderedPageBreak/>
        <w:t xml:space="preserve">Таким образом, подставив в уравнение (3) уравнения (4) и (6), получим зависимость изменения текущей площади </w:t>
      </w:r>
      <w:r w:rsidRPr="00D60C80">
        <w:rPr>
          <w:position w:val="-14"/>
        </w:rPr>
        <w:object w:dxaOrig="360" w:dyaOrig="380">
          <v:shape id="_x0000_i1149" type="#_x0000_t75" style="width:18.8pt;height:18.8pt" o:ole="">
            <v:imagedata r:id="rId238" o:title=""/>
          </v:shape>
          <o:OLEObject Type="Embed" ProgID="Equation.3" ShapeID="_x0000_i1149" DrawAspect="Content" ObjectID="_1542632353" r:id="rId256"/>
        </w:object>
      </w:r>
      <w:r w:rsidRPr="00D60C80">
        <w:t xml:space="preserve"> поперечного сечения среза паль</w:t>
      </w:r>
      <w:r w:rsidRPr="00D60C80">
        <w:lastRenderedPageBreak/>
        <w:t xml:space="preserve">ца-штифта от угла </w:t>
      </w:r>
      <w:r w:rsidRPr="00D60C80">
        <w:rPr>
          <w:position w:val="-6"/>
        </w:rPr>
        <w:object w:dxaOrig="240" w:dyaOrig="220">
          <v:shape id="_x0000_i1150" type="#_x0000_t75" style="width:11.45pt;height:11.45pt" o:ole="">
            <v:imagedata r:id="rId257" o:title=""/>
          </v:shape>
          <o:OLEObject Type="Embed" ProgID="Equation.3" ShapeID="_x0000_i1150" DrawAspect="Content" ObjectID="_1542632354" r:id="rId258"/>
        </w:object>
      </w:r>
      <w:r w:rsidRPr="00D60C80">
        <w:t xml:space="preserve"> поворота полумуфт предохранительного устройства относительно друг друга в виде следующего выражения:</w:t>
      </w:r>
    </w:p>
    <w:p w:rsidR="00141F5E" w:rsidRDefault="00141F5E" w:rsidP="00141F5E">
      <w:pPr>
        <w:widowControl w:val="0"/>
        <w:ind w:firstLine="567"/>
        <w:jc w:val="both"/>
        <w:sectPr w:rsidR="00141F5E" w:rsidSect="00141F5E">
          <w:type w:val="continuous"/>
          <w:pgSz w:w="11906" w:h="16838"/>
          <w:pgMar w:top="1134" w:right="1418" w:bottom="1134" w:left="1418" w:header="567" w:footer="567" w:gutter="0"/>
          <w:cols w:num="2" w:space="567"/>
          <w:docGrid w:linePitch="360"/>
        </w:sectPr>
      </w:pP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DD01F7" w:rsidP="00141F5E">
            <w:pPr>
              <w:widowControl w:val="0"/>
              <w:ind w:firstLine="567"/>
              <w:jc w:val="center"/>
            </w:pPr>
            <w:r w:rsidRPr="00141F5E">
              <w:rPr>
                <w:position w:val="-28"/>
              </w:rPr>
              <w:object w:dxaOrig="5300" w:dyaOrig="660">
                <v:shape id="_x0000_i1151" type="#_x0000_t75" style="width:276.55pt;height:34.35pt" o:ole="">
                  <v:imagedata r:id="rId259" o:title=""/>
                </v:shape>
                <o:OLEObject Type="Embed" ProgID="Equation.3" ShapeID="_x0000_i1151" DrawAspect="Content" ObjectID="_1542632355" r:id="rId260"/>
              </w:object>
            </w:r>
            <w:r w:rsidR="003752E1" w:rsidRPr="00D60C80">
              <w:t>,</w:t>
            </w:r>
          </w:p>
        </w:tc>
        <w:tc>
          <w:tcPr>
            <w:tcW w:w="883" w:type="dxa"/>
          </w:tcPr>
          <w:p w:rsidR="003752E1" w:rsidRPr="00D60C80" w:rsidRDefault="003752E1" w:rsidP="00141F5E">
            <w:pPr>
              <w:widowControl w:val="0"/>
              <w:jc w:val="right"/>
            </w:pPr>
            <w:r w:rsidRPr="00D60C80">
              <w:t>(7)</w:t>
            </w:r>
          </w:p>
        </w:tc>
      </w:tr>
    </w:tbl>
    <w:p w:rsidR="00141F5E" w:rsidRDefault="00141F5E" w:rsidP="00141F5E">
      <w:pPr>
        <w:widowControl w:val="0"/>
        <w:ind w:firstLine="567"/>
        <w:jc w:val="both"/>
        <w:sectPr w:rsidR="00141F5E" w:rsidSect="00F64152">
          <w:type w:val="continuous"/>
          <w:pgSz w:w="11906" w:h="16838"/>
          <w:pgMar w:top="1134" w:right="1418" w:bottom="1134" w:left="1418" w:header="567" w:footer="567" w:gutter="0"/>
          <w:cols w:space="708"/>
          <w:docGrid w:linePitch="360"/>
        </w:sectPr>
      </w:pPr>
    </w:p>
    <w:p w:rsidR="003752E1" w:rsidRPr="00D60C80" w:rsidRDefault="003752E1" w:rsidP="00141F5E">
      <w:pPr>
        <w:widowControl w:val="0"/>
        <w:ind w:firstLine="567"/>
        <w:jc w:val="both"/>
      </w:pPr>
      <w:r w:rsidRPr="00D60C80">
        <w:lastRenderedPageBreak/>
        <w:t xml:space="preserve">где </w:t>
      </w:r>
      <w:r w:rsidRPr="00D60C80">
        <w:rPr>
          <w:position w:val="-6"/>
        </w:rPr>
        <w:object w:dxaOrig="240" w:dyaOrig="220">
          <v:shape id="_x0000_i1152" type="#_x0000_t75" style="width:11.45pt;height:11.45pt" o:ole="">
            <v:imagedata r:id="rId229" o:title=""/>
          </v:shape>
          <o:OLEObject Type="Embed" ProgID="Equation.3" ShapeID="_x0000_i1152" DrawAspect="Content" ObjectID="_1542632356" r:id="rId261"/>
        </w:object>
      </w:r>
      <w:r w:rsidRPr="00D60C80">
        <w:t xml:space="preserve"> – текущий угол поворота полумуфты предохранительного устройства, обеспечивающий срезание предохранительного пальца-штифта, изменяется в диапазоне </w:t>
      </w:r>
      <w:r w:rsidR="00141F5E" w:rsidRPr="00141F5E">
        <w:rPr>
          <w:position w:val="-20"/>
        </w:rPr>
        <w:object w:dxaOrig="1660" w:dyaOrig="520">
          <v:shape id="_x0000_i1153" type="#_x0000_t75" style="width:83.45pt;height:27pt" o:ole="">
            <v:imagedata r:id="rId262" o:title=""/>
          </v:shape>
          <o:OLEObject Type="Embed" ProgID="Equation.3" ShapeID="_x0000_i1153" DrawAspect="Content" ObjectID="_1542632357" r:id="rId263"/>
        </w:object>
      </w:r>
      <w:r w:rsidRPr="00D60C80">
        <w:t>.</w:t>
      </w:r>
    </w:p>
    <w:p w:rsidR="003752E1" w:rsidRPr="00D60C80" w:rsidRDefault="003752E1" w:rsidP="00141F5E">
      <w:pPr>
        <w:widowControl w:val="0"/>
        <w:ind w:firstLine="567"/>
        <w:jc w:val="both"/>
      </w:pPr>
      <w:r w:rsidRPr="00D60C80">
        <w:lastRenderedPageBreak/>
        <w:t xml:space="preserve">Длина траектории (дуги AG) </w:t>
      </w:r>
      <w:r w:rsidRPr="00D60C80">
        <w:rPr>
          <w:position w:val="-6"/>
        </w:rPr>
        <w:object w:dxaOrig="139" w:dyaOrig="279">
          <v:shape id="_x0000_i1154" type="#_x0000_t75" style="width:9pt;height:13.1pt" o:ole="">
            <v:imagedata r:id="rId264" o:title=""/>
          </v:shape>
          <o:OLEObject Type="Embed" ProgID="Equation.3" ShapeID="_x0000_i1154" DrawAspect="Content" ObjectID="_1542632358" r:id="rId265"/>
        </w:object>
      </w:r>
      <w:r w:rsidRPr="00D60C80">
        <w:t>, по которой происходит движение центра отверстия полумуфты в процессе среза предохранительного пальца-штифта, равна [3, 4]:</w:t>
      </w:r>
    </w:p>
    <w:p w:rsidR="00141F5E" w:rsidRDefault="00141F5E" w:rsidP="00141F5E">
      <w:pPr>
        <w:widowControl w:val="0"/>
        <w:ind w:firstLine="567"/>
        <w:jc w:val="both"/>
        <w:sectPr w:rsidR="00141F5E" w:rsidSect="00141F5E">
          <w:type w:val="continuous"/>
          <w:pgSz w:w="11906" w:h="16838"/>
          <w:pgMar w:top="1134" w:right="1418" w:bottom="1134" w:left="1418" w:header="567" w:footer="567" w:gutter="0"/>
          <w:cols w:num="2" w:space="567"/>
          <w:docGrid w:linePitch="360"/>
        </w:sectPr>
      </w:pP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DD01F7" w:rsidP="00141F5E">
            <w:pPr>
              <w:widowControl w:val="0"/>
              <w:jc w:val="center"/>
            </w:pPr>
            <w:r w:rsidRPr="00D60C80">
              <w:rPr>
                <w:position w:val="-6"/>
              </w:rPr>
              <w:object w:dxaOrig="780" w:dyaOrig="279">
                <v:shape id="_x0000_i1155" type="#_x0000_t75" style="width:45pt;height:16.35pt" o:ole="">
                  <v:imagedata r:id="rId266" o:title=""/>
                </v:shape>
                <o:OLEObject Type="Embed" ProgID="Equation.3" ShapeID="_x0000_i1155" DrawAspect="Content" ObjectID="_1542632359" r:id="rId267"/>
              </w:object>
            </w:r>
            <w:r w:rsidR="003752E1" w:rsidRPr="00D60C80">
              <w:t>.</w:t>
            </w:r>
          </w:p>
        </w:tc>
        <w:tc>
          <w:tcPr>
            <w:tcW w:w="883" w:type="dxa"/>
          </w:tcPr>
          <w:p w:rsidR="003752E1" w:rsidRPr="00D60C80" w:rsidRDefault="003752E1" w:rsidP="00141F5E">
            <w:pPr>
              <w:widowControl w:val="0"/>
              <w:jc w:val="right"/>
            </w:pPr>
            <w:r w:rsidRPr="00D60C80">
              <w:t>(8)</w:t>
            </w:r>
          </w:p>
        </w:tc>
      </w:tr>
    </w:tbl>
    <w:p w:rsidR="003752E1" w:rsidRPr="00D60C80" w:rsidRDefault="003752E1" w:rsidP="00141F5E">
      <w:pPr>
        <w:widowControl w:val="0"/>
        <w:ind w:firstLine="567"/>
        <w:jc w:val="both"/>
      </w:pPr>
      <w:r w:rsidRPr="00D60C80">
        <w:t>Предельный вращающий момент, при котором происходит срез пальца-штифта, равен:</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DD01F7" w:rsidP="00141F5E">
            <w:pPr>
              <w:widowControl w:val="0"/>
              <w:ind w:firstLine="12"/>
              <w:jc w:val="center"/>
            </w:pPr>
            <w:r w:rsidRPr="00141F5E">
              <w:rPr>
                <w:position w:val="-20"/>
              </w:rPr>
              <w:object w:dxaOrig="1719" w:dyaOrig="600">
                <v:shape id="_x0000_i1156" type="#_x0000_t75" style="width:103.1pt;height:36pt" o:ole="">
                  <v:imagedata r:id="rId268" o:title=""/>
                </v:shape>
                <o:OLEObject Type="Embed" ProgID="Equation.3" ShapeID="_x0000_i1156" DrawAspect="Content" ObjectID="_1542632360" r:id="rId269"/>
              </w:object>
            </w:r>
            <w:r w:rsidR="003752E1" w:rsidRPr="00D60C80">
              <w:t>,</w:t>
            </w:r>
          </w:p>
        </w:tc>
        <w:tc>
          <w:tcPr>
            <w:tcW w:w="883" w:type="dxa"/>
          </w:tcPr>
          <w:p w:rsidR="003752E1" w:rsidRPr="00D60C80" w:rsidRDefault="003752E1" w:rsidP="00141F5E">
            <w:pPr>
              <w:widowControl w:val="0"/>
              <w:ind w:firstLine="567"/>
              <w:jc w:val="right"/>
            </w:pPr>
            <w:r w:rsidRPr="00D60C80">
              <w:t xml:space="preserve"> (9)</w:t>
            </w:r>
          </w:p>
        </w:tc>
      </w:tr>
    </w:tbl>
    <w:p w:rsidR="003752E1" w:rsidRDefault="003752E1" w:rsidP="00141F5E">
      <w:pPr>
        <w:widowControl w:val="0"/>
        <w:ind w:firstLine="567"/>
        <w:jc w:val="both"/>
      </w:pPr>
      <w:r w:rsidRPr="00D60C80">
        <w:t xml:space="preserve">где </w:t>
      </w:r>
      <w:r w:rsidRPr="00D60C80">
        <w:rPr>
          <w:position w:val="-14"/>
        </w:rPr>
        <w:object w:dxaOrig="320" w:dyaOrig="380">
          <v:shape id="_x0000_i1157" type="#_x0000_t75" style="width:16.35pt;height:18.8pt" o:ole="">
            <v:imagedata r:id="rId270" o:title=""/>
          </v:shape>
          <o:OLEObject Type="Embed" ProgID="Equation.3" ShapeID="_x0000_i1157" DrawAspect="Content" ObjectID="_1542632361" r:id="rId271"/>
        </w:object>
      </w:r>
      <w:r w:rsidRPr="00D60C80">
        <w:t xml:space="preserve"> – расчетный предел прочности на срез штифта.</w:t>
      </w:r>
    </w:p>
    <w:p w:rsidR="00DD01F7" w:rsidRPr="00D60C80" w:rsidRDefault="00DD01F7" w:rsidP="00141F5E">
      <w:pPr>
        <w:widowControl w:val="0"/>
        <w:ind w:firstLine="567"/>
        <w:jc w:val="both"/>
      </w:pPr>
    </w:p>
    <w:p w:rsidR="00141F5E" w:rsidRPr="00DD01F7" w:rsidRDefault="00141F5E" w:rsidP="00141F5E">
      <w:pPr>
        <w:widowControl w:val="0"/>
        <w:ind w:firstLine="567"/>
        <w:jc w:val="both"/>
        <w:rPr>
          <w:sz w:val="6"/>
          <w:szCs w:val="6"/>
        </w:rPr>
      </w:pPr>
    </w:p>
    <w:p w:rsidR="00141F5E" w:rsidRPr="00DD01F7" w:rsidRDefault="00141F5E" w:rsidP="00141F5E">
      <w:pPr>
        <w:widowControl w:val="0"/>
        <w:ind w:firstLine="567"/>
        <w:jc w:val="both"/>
        <w:rPr>
          <w:sz w:val="6"/>
          <w:szCs w:val="6"/>
        </w:rPr>
        <w:sectPr w:rsidR="00141F5E" w:rsidRPr="00DD01F7" w:rsidSect="00F64152">
          <w:type w:val="continuous"/>
          <w:pgSz w:w="11906" w:h="16838"/>
          <w:pgMar w:top="1134" w:right="1418" w:bottom="1134" w:left="1418" w:header="567" w:footer="567" w:gutter="0"/>
          <w:cols w:space="708"/>
          <w:docGrid w:linePitch="360"/>
        </w:sectPr>
      </w:pPr>
    </w:p>
    <w:p w:rsidR="003752E1" w:rsidRPr="00D60C80" w:rsidRDefault="003752E1" w:rsidP="00141F5E">
      <w:pPr>
        <w:widowControl w:val="0"/>
        <w:ind w:firstLine="567"/>
        <w:jc w:val="both"/>
      </w:pPr>
      <w:r w:rsidRPr="00D60C80">
        <w:lastRenderedPageBreak/>
        <w:t xml:space="preserve">Временное сопротивление разрыву (в зависимости от марки стали штифта) </w:t>
      </w:r>
      <w:r w:rsidRPr="00D60C80">
        <w:rPr>
          <w:position w:val="-10"/>
        </w:rPr>
        <w:object w:dxaOrig="340" w:dyaOrig="340">
          <v:shape id="_x0000_i1158" type="#_x0000_t75" style="width:16.35pt;height:16.35pt" o:ole="">
            <v:imagedata r:id="rId272" o:title=""/>
          </v:shape>
          <o:OLEObject Type="Embed" ProgID="Equation.3" ShapeID="_x0000_i1158" DrawAspect="Content" ObjectID="_1542632362" r:id="rId273"/>
        </w:object>
      </w:r>
      <w:r w:rsidRPr="00D60C80">
        <w:t>, МПа. Для расчета из таблицы 21 [4] выбираем коэффициент пропорцио</w:t>
      </w:r>
      <w:r w:rsidRPr="00D60C80">
        <w:lastRenderedPageBreak/>
        <w:t xml:space="preserve">нальности </w:t>
      </w:r>
      <w:r w:rsidRPr="00D60C80">
        <w:rPr>
          <w:position w:val="-4"/>
        </w:rPr>
        <w:object w:dxaOrig="260" w:dyaOrig="260">
          <v:shape id="_x0000_i1159" type="#_x0000_t75" style="width:12.25pt;height:12.25pt" o:ole="">
            <v:imagedata r:id="rId274" o:title=""/>
          </v:shape>
          <o:OLEObject Type="Embed" ProgID="Equation.3" ShapeID="_x0000_i1159" DrawAspect="Content" ObjectID="_1542632363" r:id="rId275"/>
        </w:object>
      </w:r>
      <w:r w:rsidRPr="00D60C80">
        <w:t xml:space="preserve"> между пределами прочности на срез </w:t>
      </w:r>
      <w:r w:rsidRPr="00D60C80">
        <w:rPr>
          <w:position w:val="-14"/>
        </w:rPr>
        <w:object w:dxaOrig="320" w:dyaOrig="380">
          <v:shape id="_x0000_i1160" type="#_x0000_t75" style="width:16.35pt;height:18.8pt" o:ole="">
            <v:imagedata r:id="rId270" o:title=""/>
          </v:shape>
          <o:OLEObject Type="Embed" ProgID="Equation.3" ShapeID="_x0000_i1160" DrawAspect="Content" ObjectID="_1542632364" r:id="rId276"/>
        </w:object>
      </w:r>
      <w:r w:rsidRPr="00D60C80">
        <w:t xml:space="preserve"> и на разрыв </w:t>
      </w:r>
      <w:r w:rsidRPr="00D60C80">
        <w:rPr>
          <w:position w:val="-10"/>
        </w:rPr>
        <w:object w:dxaOrig="340" w:dyaOrig="340">
          <v:shape id="_x0000_i1161" type="#_x0000_t75" style="width:16.35pt;height:16.35pt" o:ole="">
            <v:imagedata r:id="rId277" o:title=""/>
          </v:shape>
          <o:OLEObject Type="Embed" ProgID="Equation.3" ShapeID="_x0000_i1161" DrawAspect="Content" ObjectID="_1542632365" r:id="rId278"/>
        </w:object>
      </w:r>
      <w:r w:rsidRPr="00D60C80">
        <w:t>.</w:t>
      </w:r>
    </w:p>
    <w:p w:rsidR="00141F5E" w:rsidRDefault="00141F5E" w:rsidP="00141F5E">
      <w:pPr>
        <w:widowControl w:val="0"/>
        <w:ind w:firstLine="567"/>
        <w:jc w:val="both"/>
        <w:sectPr w:rsidR="00141F5E" w:rsidSect="00141F5E">
          <w:type w:val="continuous"/>
          <w:pgSz w:w="11906" w:h="16838"/>
          <w:pgMar w:top="1134" w:right="1418" w:bottom="1134" w:left="1418" w:header="567" w:footer="567" w:gutter="0"/>
          <w:cols w:num="2" w:space="708"/>
          <w:docGrid w:linePitch="360"/>
        </w:sectPr>
      </w:pP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DD01F7" w:rsidP="00141F5E">
            <w:pPr>
              <w:widowControl w:val="0"/>
              <w:jc w:val="center"/>
            </w:pPr>
            <w:r w:rsidRPr="00D60C80">
              <w:rPr>
                <w:position w:val="-14"/>
              </w:rPr>
              <w:object w:dxaOrig="1180" w:dyaOrig="380">
                <v:shape id="_x0000_i1162" type="#_x0000_t75" style="width:70.35pt;height:21.25pt" o:ole="">
                  <v:imagedata r:id="rId279" o:title=""/>
                </v:shape>
                <o:OLEObject Type="Embed" ProgID="Equation.3" ShapeID="_x0000_i1162" DrawAspect="Content" ObjectID="_1542632366" r:id="rId280"/>
              </w:object>
            </w:r>
            <w:r w:rsidR="003752E1" w:rsidRPr="00D60C80">
              <w:t>.</w:t>
            </w:r>
          </w:p>
        </w:tc>
        <w:tc>
          <w:tcPr>
            <w:tcW w:w="883" w:type="dxa"/>
          </w:tcPr>
          <w:p w:rsidR="003752E1" w:rsidRPr="00D60C80" w:rsidRDefault="003752E1" w:rsidP="00141F5E">
            <w:pPr>
              <w:widowControl w:val="0"/>
              <w:jc w:val="right"/>
            </w:pPr>
            <w:r w:rsidRPr="00D60C80">
              <w:t>(10)</w:t>
            </w:r>
          </w:p>
        </w:tc>
      </w:tr>
    </w:tbl>
    <w:p w:rsidR="003752E1" w:rsidRPr="00D60C80" w:rsidRDefault="003752E1" w:rsidP="00141F5E">
      <w:pPr>
        <w:widowControl w:val="0"/>
        <w:ind w:firstLine="567"/>
        <w:jc w:val="both"/>
      </w:pPr>
      <w:r w:rsidRPr="00D60C80">
        <w:t>Момент силы сопротивления срезу предохранительного пальца-штифта в соответствии с уравнением (7) будет равен:</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141F5E" w:rsidP="00141F5E">
            <w:pPr>
              <w:widowControl w:val="0"/>
              <w:jc w:val="center"/>
            </w:pPr>
            <w:r w:rsidRPr="00D60C80">
              <w:rPr>
                <w:position w:val="-64"/>
              </w:rPr>
              <w:object w:dxaOrig="5740" w:dyaOrig="1380">
                <v:shape id="_x0000_i1163" type="#_x0000_t75" style="width:286.35pt;height:70.35pt" o:ole="">
                  <v:imagedata r:id="rId281" o:title=""/>
                </v:shape>
                <o:OLEObject Type="Embed" ProgID="Equation.3" ShapeID="_x0000_i1163" DrawAspect="Content" ObjectID="_1542632367" r:id="rId282"/>
              </w:object>
            </w:r>
            <w:r w:rsidR="003752E1" w:rsidRPr="00D60C80">
              <w:t>.</w:t>
            </w:r>
          </w:p>
        </w:tc>
        <w:tc>
          <w:tcPr>
            <w:tcW w:w="883" w:type="dxa"/>
          </w:tcPr>
          <w:p w:rsidR="003752E1" w:rsidRPr="00D60C80" w:rsidRDefault="003752E1" w:rsidP="00141F5E">
            <w:pPr>
              <w:widowControl w:val="0"/>
              <w:ind w:firstLine="567"/>
              <w:jc w:val="both"/>
            </w:pPr>
          </w:p>
          <w:p w:rsidR="003752E1" w:rsidRPr="00D60C80" w:rsidRDefault="003752E1" w:rsidP="00141F5E">
            <w:pPr>
              <w:widowControl w:val="0"/>
              <w:ind w:firstLine="567"/>
              <w:jc w:val="both"/>
            </w:pPr>
          </w:p>
          <w:p w:rsidR="003752E1" w:rsidRPr="00D60C80" w:rsidRDefault="003752E1" w:rsidP="00141F5E">
            <w:pPr>
              <w:widowControl w:val="0"/>
              <w:jc w:val="right"/>
            </w:pPr>
            <w:r w:rsidRPr="00D60C80">
              <w:t>(11)</w:t>
            </w:r>
          </w:p>
        </w:tc>
      </w:tr>
    </w:tbl>
    <w:p w:rsidR="003752E1" w:rsidRPr="00D60C80" w:rsidRDefault="003752E1" w:rsidP="00141F5E">
      <w:pPr>
        <w:widowControl w:val="0"/>
        <w:ind w:firstLine="567"/>
        <w:jc w:val="both"/>
      </w:pPr>
      <w:r w:rsidRPr="00D60C80">
        <w:t>Работа силы сопротивления равна [3]:</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3752E1" w:rsidP="00141F5E">
            <w:pPr>
              <w:widowControl w:val="0"/>
              <w:ind w:firstLine="12"/>
              <w:jc w:val="center"/>
            </w:pPr>
            <w:r w:rsidRPr="00D60C80">
              <w:rPr>
                <w:position w:val="-14"/>
              </w:rPr>
              <w:object w:dxaOrig="1300" w:dyaOrig="380">
                <v:shape id="_x0000_i1164" type="#_x0000_t75" style="width:66.25pt;height:18.8pt" o:ole="">
                  <v:imagedata r:id="rId283" o:title=""/>
                </v:shape>
                <o:OLEObject Type="Embed" ProgID="Equation.3" ShapeID="_x0000_i1164" DrawAspect="Content" ObjectID="_1542632368" r:id="rId284"/>
              </w:object>
            </w:r>
            <w:r w:rsidRPr="00D60C80">
              <w:t>.</w:t>
            </w:r>
          </w:p>
        </w:tc>
        <w:tc>
          <w:tcPr>
            <w:tcW w:w="883" w:type="dxa"/>
          </w:tcPr>
          <w:p w:rsidR="003752E1" w:rsidRPr="00D60C80" w:rsidRDefault="003752E1" w:rsidP="00141F5E">
            <w:pPr>
              <w:widowControl w:val="0"/>
              <w:jc w:val="right"/>
            </w:pPr>
            <w:r w:rsidRPr="00D60C80">
              <w:t>(12)</w:t>
            </w:r>
          </w:p>
        </w:tc>
      </w:tr>
    </w:tbl>
    <w:p w:rsidR="003752E1" w:rsidRPr="00D60C80" w:rsidRDefault="003752E1" w:rsidP="00141F5E">
      <w:pPr>
        <w:widowControl w:val="0"/>
        <w:ind w:firstLine="567"/>
        <w:jc w:val="both"/>
      </w:pPr>
      <w:r w:rsidRPr="00D60C80">
        <w:t>В то же время:</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3752E1" w:rsidP="00141F5E">
            <w:pPr>
              <w:widowControl w:val="0"/>
              <w:ind w:firstLine="567"/>
              <w:jc w:val="center"/>
            </w:pPr>
            <w:r w:rsidRPr="00D60C80">
              <w:rPr>
                <w:position w:val="-14"/>
              </w:rPr>
              <w:object w:dxaOrig="1359" w:dyaOrig="420">
                <v:shape id="_x0000_i1165" type="#_x0000_t75" style="width:68.75pt;height:20.45pt" o:ole="">
                  <v:imagedata r:id="rId285" o:title=""/>
                </v:shape>
                <o:OLEObject Type="Embed" ProgID="Equation.3" ShapeID="_x0000_i1165" DrawAspect="Content" ObjectID="_1542632369" r:id="rId286"/>
              </w:object>
            </w:r>
            <w:r w:rsidRPr="00D60C80">
              <w:t>,</w:t>
            </w:r>
          </w:p>
        </w:tc>
        <w:tc>
          <w:tcPr>
            <w:tcW w:w="883" w:type="dxa"/>
          </w:tcPr>
          <w:p w:rsidR="003752E1" w:rsidRPr="00D60C80" w:rsidRDefault="003752E1" w:rsidP="00141F5E">
            <w:pPr>
              <w:widowControl w:val="0"/>
              <w:jc w:val="right"/>
            </w:pPr>
            <w:r w:rsidRPr="00D60C80">
              <w:t>(13)</w:t>
            </w:r>
          </w:p>
        </w:tc>
      </w:tr>
    </w:tbl>
    <w:p w:rsidR="003752E1" w:rsidRPr="00D60C80" w:rsidRDefault="003752E1" w:rsidP="00141F5E">
      <w:pPr>
        <w:widowControl w:val="0"/>
        <w:ind w:firstLine="567"/>
        <w:jc w:val="both"/>
      </w:pPr>
      <w:r w:rsidRPr="00D60C80">
        <w:t xml:space="preserve">где </w:t>
      </w:r>
      <w:r w:rsidRPr="00D60C80">
        <w:rPr>
          <w:position w:val="-14"/>
        </w:rPr>
        <w:object w:dxaOrig="499" w:dyaOrig="380">
          <v:shape id="_x0000_i1166" type="#_x0000_t75" style="width:24.55pt;height:18pt" o:ole="">
            <v:imagedata r:id="rId287" o:title=""/>
          </v:shape>
          <o:OLEObject Type="Embed" ProgID="Equation.3" ShapeID="_x0000_i1166" DrawAspect="Content" ObjectID="_1542632370" r:id="rId288"/>
        </w:object>
      </w:r>
      <w:r w:rsidRPr="00D60C80">
        <w:t xml:space="preserve"> – масса полумуфты предохранительного устройства трансмиссии рабочего органа землеройной машины.</w:t>
      </w:r>
    </w:p>
    <w:p w:rsidR="003752E1" w:rsidRPr="00D60C80" w:rsidRDefault="003752E1" w:rsidP="00141F5E">
      <w:pPr>
        <w:widowControl w:val="0"/>
        <w:ind w:firstLine="567"/>
        <w:jc w:val="both"/>
      </w:pPr>
      <w:r w:rsidRPr="00D60C80">
        <w:t>С учётом выражений (8) и (11), приравнивая уравнения (12) и (13), получим:</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141F5E" w:rsidP="00141F5E">
            <w:pPr>
              <w:widowControl w:val="0"/>
              <w:jc w:val="center"/>
            </w:pPr>
            <w:r w:rsidRPr="00141F5E">
              <w:rPr>
                <w:position w:val="-28"/>
              </w:rPr>
              <w:object w:dxaOrig="6580" w:dyaOrig="680">
                <v:shape id="_x0000_i1167" type="#_x0000_t75" style="width:329.75pt;height:34.35pt" o:ole="">
                  <v:imagedata r:id="rId289" o:title=""/>
                </v:shape>
                <o:OLEObject Type="Embed" ProgID="Equation.3" ShapeID="_x0000_i1167" DrawAspect="Content" ObjectID="_1542632371" r:id="rId290"/>
              </w:object>
            </w:r>
            <w:r w:rsidR="003752E1" w:rsidRPr="00D60C80">
              <w:t>.</w:t>
            </w:r>
          </w:p>
        </w:tc>
        <w:tc>
          <w:tcPr>
            <w:tcW w:w="883" w:type="dxa"/>
          </w:tcPr>
          <w:p w:rsidR="003752E1" w:rsidRPr="00D60C80" w:rsidRDefault="003752E1" w:rsidP="00141F5E">
            <w:pPr>
              <w:widowControl w:val="0"/>
              <w:ind w:firstLine="567"/>
              <w:jc w:val="both"/>
            </w:pPr>
          </w:p>
          <w:p w:rsidR="003752E1" w:rsidRPr="00D60C80" w:rsidRDefault="003752E1" w:rsidP="00141F5E">
            <w:pPr>
              <w:widowControl w:val="0"/>
              <w:jc w:val="right"/>
            </w:pPr>
            <w:r w:rsidRPr="00D60C80">
              <w:t>(14)</w:t>
            </w:r>
          </w:p>
        </w:tc>
      </w:tr>
    </w:tbl>
    <w:p w:rsidR="003752E1" w:rsidRPr="00D60C80" w:rsidRDefault="003752E1" w:rsidP="00141F5E">
      <w:pPr>
        <w:widowControl w:val="0"/>
        <w:ind w:firstLine="567"/>
        <w:jc w:val="both"/>
      </w:pPr>
      <w:r w:rsidRPr="00D60C80">
        <w:t>После преобразований уравнения (14) получаем дифференциальное уравнение изменения ускорения полумуфты предохранительного устройства трансмиссии рабочего органа землеройной машины в процессе среза пальца-штифта от текущего времени:</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141F5E" w:rsidP="00141F5E">
            <w:pPr>
              <w:widowControl w:val="0"/>
              <w:ind w:firstLine="567"/>
              <w:jc w:val="both"/>
            </w:pPr>
            <w:r w:rsidRPr="00141F5E">
              <w:rPr>
                <w:position w:val="-28"/>
              </w:rPr>
              <w:object w:dxaOrig="6100" w:dyaOrig="680">
                <v:shape id="_x0000_i1168" type="#_x0000_t75" style="width:304.35pt;height:34.35pt" o:ole="">
                  <v:imagedata r:id="rId291" o:title=""/>
                </v:shape>
                <o:OLEObject Type="Embed" ProgID="Equation.3" ShapeID="_x0000_i1168" DrawAspect="Content" ObjectID="_1542632372" r:id="rId292"/>
              </w:object>
            </w:r>
            <w:r w:rsidR="003752E1" w:rsidRPr="00D60C80">
              <w:t>.</w:t>
            </w:r>
          </w:p>
        </w:tc>
        <w:tc>
          <w:tcPr>
            <w:tcW w:w="883" w:type="dxa"/>
          </w:tcPr>
          <w:p w:rsidR="003752E1" w:rsidRPr="00D60C80" w:rsidRDefault="003752E1" w:rsidP="00141F5E">
            <w:pPr>
              <w:widowControl w:val="0"/>
              <w:ind w:firstLine="567"/>
              <w:jc w:val="both"/>
            </w:pPr>
          </w:p>
          <w:p w:rsidR="003752E1" w:rsidRPr="00D60C80" w:rsidRDefault="003752E1" w:rsidP="00141F5E">
            <w:pPr>
              <w:widowControl w:val="0"/>
              <w:jc w:val="right"/>
            </w:pPr>
            <w:r w:rsidRPr="00D60C80">
              <w:t>(15)</w:t>
            </w:r>
          </w:p>
        </w:tc>
      </w:tr>
    </w:tbl>
    <w:p w:rsidR="003752E1" w:rsidRPr="00D60C80" w:rsidRDefault="003752E1" w:rsidP="00141F5E">
      <w:pPr>
        <w:widowControl w:val="0"/>
        <w:ind w:firstLine="567"/>
        <w:jc w:val="both"/>
      </w:pPr>
      <w:r w:rsidRPr="00D60C80">
        <w:t xml:space="preserve">Текущий угол поворота полумуфты предохранительного устройства трансмиссии рабочего органа землеройной машины изменяется в диапазоне </w:t>
      </w:r>
      <w:r w:rsidR="00141F5E" w:rsidRPr="00141F5E">
        <w:rPr>
          <w:position w:val="-20"/>
        </w:rPr>
        <w:object w:dxaOrig="1660" w:dyaOrig="520">
          <v:shape id="_x0000_i1169" type="#_x0000_t75" style="width:82.65pt;height:27pt" o:ole="">
            <v:imagedata r:id="rId293" o:title=""/>
          </v:shape>
          <o:OLEObject Type="Embed" ProgID="Equation.3" ShapeID="_x0000_i1169" DrawAspect="Content" ObjectID="_1542632373" r:id="rId294"/>
        </w:object>
      </w:r>
      <w:r w:rsidRPr="00D60C80">
        <w:t>.</w:t>
      </w:r>
    </w:p>
    <w:p w:rsidR="00141F5E" w:rsidRDefault="00141F5E" w:rsidP="00141F5E">
      <w:pPr>
        <w:widowControl w:val="0"/>
        <w:ind w:firstLine="567"/>
        <w:jc w:val="both"/>
        <w:sectPr w:rsidR="00141F5E" w:rsidSect="00F64152">
          <w:type w:val="continuous"/>
          <w:pgSz w:w="11906" w:h="16838"/>
          <w:pgMar w:top="1134" w:right="1418" w:bottom="1134" w:left="1418" w:header="567" w:footer="567" w:gutter="0"/>
          <w:cols w:space="708"/>
          <w:docGrid w:linePitch="360"/>
        </w:sectPr>
      </w:pPr>
    </w:p>
    <w:p w:rsidR="003752E1" w:rsidRPr="00D60C80" w:rsidRDefault="003752E1" w:rsidP="00141F5E">
      <w:pPr>
        <w:widowControl w:val="0"/>
        <w:ind w:firstLine="567"/>
        <w:jc w:val="both"/>
      </w:pPr>
      <w:r w:rsidRPr="00D60C80">
        <w:lastRenderedPageBreak/>
        <w:t>Полученное дифференциальное уравнение (15) является сложным для решения аналитическим способом, поэтому выполним его графический анализ с целью определения аппроксимации с достаточной величиной ее достоверности и дальнейшего решения для определения времени среза пальца-штифта полумуфтой предохранительного устройства трансмиссии рабочего органа землеройной машины.</w:t>
      </w:r>
    </w:p>
    <w:p w:rsidR="003752E1" w:rsidRPr="00D60C80" w:rsidRDefault="003752E1" w:rsidP="00141F5E">
      <w:pPr>
        <w:widowControl w:val="0"/>
        <w:ind w:firstLine="567"/>
        <w:jc w:val="both"/>
      </w:pPr>
      <w:r w:rsidRPr="00D60C80">
        <w:lastRenderedPageBreak/>
        <w:t xml:space="preserve">Учитывая вышеизложенное и выполнив необходимые преобразования и вычисления, получим графики изменения слагаемых уравнения ускорения полумуфты предохранительного устройства в зависимости от угла среза пальца-штифта с учетом его возможного максимального значения </w:t>
      </w:r>
      <w:r w:rsidR="00141F5E" w:rsidRPr="00141F5E">
        <w:rPr>
          <w:position w:val="-20"/>
        </w:rPr>
        <w:object w:dxaOrig="1700" w:dyaOrig="520">
          <v:shape id="_x0000_i1170" type="#_x0000_t75" style="width:85.1pt;height:27pt" o:ole="">
            <v:imagedata r:id="rId295" o:title=""/>
          </v:shape>
          <o:OLEObject Type="Embed" ProgID="Equation.3" ShapeID="_x0000_i1170" DrawAspect="Content" ObjectID="_1542632374" r:id="rId296"/>
        </w:object>
      </w:r>
      <w:r w:rsidRPr="00D60C80">
        <w:t xml:space="preserve"> (см. рисунок 3).</w:t>
      </w:r>
    </w:p>
    <w:p w:rsidR="00141F5E" w:rsidRDefault="00141F5E" w:rsidP="00141F5E">
      <w:pPr>
        <w:widowControl w:val="0"/>
        <w:ind w:firstLine="567"/>
        <w:jc w:val="both"/>
        <w:rPr>
          <w:b/>
        </w:rPr>
        <w:sectPr w:rsidR="00141F5E" w:rsidSect="00141F5E">
          <w:type w:val="continuous"/>
          <w:pgSz w:w="11906" w:h="16838"/>
          <w:pgMar w:top="1134" w:right="1418" w:bottom="1134" w:left="1418" w:header="567" w:footer="567" w:gutter="0"/>
          <w:cols w:num="2" w:space="567"/>
          <w:docGrid w:linePitch="360"/>
        </w:sectPr>
      </w:pPr>
    </w:p>
    <w:p w:rsidR="00DD01F7" w:rsidRDefault="003752E1" w:rsidP="00DD01F7">
      <w:pPr>
        <w:widowControl w:val="0"/>
        <w:jc w:val="center"/>
        <w:rPr>
          <w:sz w:val="20"/>
          <w:szCs w:val="20"/>
        </w:rPr>
      </w:pPr>
      <w:r w:rsidRPr="00DD01F7">
        <w:rPr>
          <w:b/>
          <w:noProof/>
          <w:color w:val="FF0000"/>
          <w:sz w:val="20"/>
          <w:szCs w:val="20"/>
        </w:rPr>
        <w:lastRenderedPageBreak/>
        <w:drawing>
          <wp:anchor distT="0" distB="0" distL="114300" distR="114300" simplePos="0" relativeHeight="251641856" behindDoc="0" locked="0" layoutInCell="1" allowOverlap="1" wp14:anchorId="6BE9B73F" wp14:editId="0027D757">
            <wp:simplePos x="0" y="0"/>
            <wp:positionH relativeFrom="column">
              <wp:posOffset>844130</wp:posOffset>
            </wp:positionH>
            <wp:positionV relativeFrom="paragraph">
              <wp:posOffset>50165</wp:posOffset>
            </wp:positionV>
            <wp:extent cx="4060190" cy="2664460"/>
            <wp:effectExtent l="0" t="0" r="0" b="254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4060190" cy="2664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D01F7">
        <w:rPr>
          <w:b/>
          <w:sz w:val="20"/>
          <w:szCs w:val="20"/>
        </w:rPr>
        <w:t>Рис. 3.</w:t>
      </w:r>
      <w:r w:rsidRPr="00DD01F7">
        <w:rPr>
          <w:sz w:val="20"/>
          <w:szCs w:val="20"/>
        </w:rPr>
        <w:t xml:space="preserve"> График изменения ускорения полумуфты предохранительного </w:t>
      </w:r>
    </w:p>
    <w:p w:rsidR="003752E1" w:rsidRPr="00DD01F7" w:rsidRDefault="003752E1" w:rsidP="00DD01F7">
      <w:pPr>
        <w:widowControl w:val="0"/>
        <w:jc w:val="center"/>
        <w:rPr>
          <w:sz w:val="20"/>
          <w:szCs w:val="20"/>
        </w:rPr>
      </w:pPr>
      <w:r w:rsidRPr="00DD01F7">
        <w:rPr>
          <w:sz w:val="20"/>
          <w:szCs w:val="20"/>
        </w:rPr>
        <w:t>устройства от угла среза пальца-штифта</w:t>
      </w:r>
    </w:p>
    <w:p w:rsidR="003752E1" w:rsidRPr="00D60C80" w:rsidRDefault="003752E1" w:rsidP="00141F5E">
      <w:pPr>
        <w:widowControl w:val="0"/>
        <w:ind w:firstLine="567"/>
        <w:jc w:val="both"/>
      </w:pPr>
    </w:p>
    <w:p w:rsidR="003752E1" w:rsidRPr="00D60C80" w:rsidRDefault="003752E1" w:rsidP="00141F5E">
      <w:pPr>
        <w:widowControl w:val="0"/>
        <w:ind w:firstLine="567"/>
        <w:jc w:val="both"/>
      </w:pPr>
      <w:r w:rsidRPr="00D60C80">
        <w:t xml:space="preserve">На основании аппроксимации полиномом второй степени (с величиной достоверности аппроксимации </w:t>
      </w:r>
      <w:r w:rsidRPr="00D60C80">
        <w:rPr>
          <w:position w:val="-10"/>
        </w:rPr>
        <w:object w:dxaOrig="1120" w:dyaOrig="320">
          <v:shape id="_x0000_i1171" type="#_x0000_t75" style="width:55.65pt;height:16.35pt" o:ole="">
            <v:imagedata r:id="rId298" o:title=""/>
          </v:shape>
          <o:OLEObject Type="Embed" ProgID="Equation.3" ShapeID="_x0000_i1171" DrawAspect="Content" ObjectID="_1542632375" r:id="rId299"/>
        </w:object>
      </w:r>
      <w:r w:rsidRPr="00D60C80">
        <w:t>) графика изменения ускорения полумуфты, представленного на рисунке 4, запишем уравнение (15) в виде:</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DD01F7" w:rsidP="00DD01F7">
            <w:pPr>
              <w:widowControl w:val="0"/>
              <w:ind w:firstLine="12"/>
              <w:jc w:val="center"/>
            </w:pPr>
            <w:r w:rsidRPr="00DD01F7">
              <w:rPr>
                <w:position w:val="-8"/>
              </w:rPr>
              <w:object w:dxaOrig="3060" w:dyaOrig="320">
                <v:shape id="_x0000_i1172" type="#_x0000_t75" style="width:177.55pt;height:18pt" o:ole="">
                  <v:imagedata r:id="rId300" o:title=""/>
                </v:shape>
                <o:OLEObject Type="Embed" ProgID="Equation.3" ShapeID="_x0000_i1172" DrawAspect="Content" ObjectID="_1542632376" r:id="rId301"/>
              </w:object>
            </w:r>
          </w:p>
        </w:tc>
        <w:tc>
          <w:tcPr>
            <w:tcW w:w="883" w:type="dxa"/>
          </w:tcPr>
          <w:p w:rsidR="003752E1" w:rsidRPr="00D60C80" w:rsidRDefault="003752E1" w:rsidP="00DD01F7">
            <w:pPr>
              <w:widowControl w:val="0"/>
              <w:jc w:val="right"/>
            </w:pPr>
            <w:r w:rsidRPr="00D60C80">
              <w:t>(16)</w:t>
            </w:r>
          </w:p>
        </w:tc>
      </w:tr>
    </w:tbl>
    <w:p w:rsidR="003752E1" w:rsidRPr="00D60C80" w:rsidRDefault="003752E1" w:rsidP="00141F5E">
      <w:pPr>
        <w:widowControl w:val="0"/>
        <w:ind w:firstLine="567"/>
        <w:jc w:val="both"/>
      </w:pPr>
      <w:r w:rsidRPr="00D60C80">
        <w:t>И далее преобразуем уравнение (16), получим:</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DD01F7" w:rsidP="00DD01F7">
            <w:pPr>
              <w:widowControl w:val="0"/>
              <w:ind w:firstLine="12"/>
              <w:jc w:val="center"/>
            </w:pPr>
            <w:r w:rsidRPr="00DD01F7">
              <w:rPr>
                <w:color w:val="FF0000"/>
                <w:position w:val="-22"/>
              </w:rPr>
              <w:object w:dxaOrig="3300" w:dyaOrig="600">
                <v:shape id="_x0000_i1173" type="#_x0000_t75" style="width:192.25pt;height:34.35pt" o:ole="">
                  <v:imagedata r:id="rId302" o:title=""/>
                </v:shape>
                <o:OLEObject Type="Embed" ProgID="Equation.3" ShapeID="_x0000_i1173" DrawAspect="Content" ObjectID="_1542632377" r:id="rId303"/>
              </w:object>
            </w:r>
          </w:p>
        </w:tc>
        <w:tc>
          <w:tcPr>
            <w:tcW w:w="883" w:type="dxa"/>
          </w:tcPr>
          <w:p w:rsidR="003752E1" w:rsidRPr="00D60C80" w:rsidRDefault="003752E1" w:rsidP="00DD01F7">
            <w:pPr>
              <w:widowControl w:val="0"/>
              <w:jc w:val="right"/>
            </w:pPr>
            <w:r w:rsidRPr="00D60C80">
              <w:t>(17)</w:t>
            </w:r>
          </w:p>
        </w:tc>
      </w:tr>
    </w:tbl>
    <w:p w:rsidR="003752E1" w:rsidRPr="00D60C80" w:rsidRDefault="003752E1" w:rsidP="00141F5E">
      <w:pPr>
        <w:widowControl w:val="0"/>
        <w:ind w:firstLine="567"/>
        <w:jc w:val="both"/>
      </w:pPr>
      <w:r w:rsidRPr="00D60C80">
        <w:t>Для удобства вычислений уравнение (17) преобразуем в следующий вид:</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DD01F7" w:rsidP="00DD01F7">
            <w:pPr>
              <w:widowControl w:val="0"/>
              <w:jc w:val="center"/>
            </w:pPr>
            <w:r w:rsidRPr="00DD01F7">
              <w:rPr>
                <w:position w:val="-22"/>
              </w:rPr>
              <w:object w:dxaOrig="2260" w:dyaOrig="600">
                <v:shape id="_x0000_i1174" type="#_x0000_t75" style="width:131.75pt;height:34.35pt" o:ole="">
                  <v:imagedata r:id="rId304" o:title=""/>
                </v:shape>
                <o:OLEObject Type="Embed" ProgID="Equation.3" ShapeID="_x0000_i1174" DrawAspect="Content" ObjectID="_1542632378" r:id="rId305"/>
              </w:object>
            </w:r>
          </w:p>
        </w:tc>
        <w:tc>
          <w:tcPr>
            <w:tcW w:w="883" w:type="dxa"/>
          </w:tcPr>
          <w:p w:rsidR="003752E1" w:rsidRPr="00D60C80" w:rsidRDefault="003752E1" w:rsidP="00DD01F7">
            <w:pPr>
              <w:widowControl w:val="0"/>
              <w:jc w:val="right"/>
            </w:pPr>
            <w:r w:rsidRPr="00D60C80">
              <w:t>(18)</w:t>
            </w:r>
          </w:p>
        </w:tc>
      </w:tr>
    </w:tbl>
    <w:p w:rsidR="003752E1" w:rsidRPr="00D60C80" w:rsidRDefault="003752E1" w:rsidP="00141F5E">
      <w:pPr>
        <w:widowControl w:val="0"/>
        <w:ind w:firstLine="567"/>
        <w:jc w:val="both"/>
      </w:pPr>
      <w:r w:rsidRPr="00D60C80">
        <w:t xml:space="preserve">где </w:t>
      </w:r>
      <w:r w:rsidRPr="00D60C80">
        <w:rPr>
          <w:position w:val="-12"/>
        </w:rPr>
        <w:object w:dxaOrig="1219" w:dyaOrig="360">
          <v:shape id="_x0000_i1175" type="#_x0000_t75" style="width:65.45pt;height:19.65pt" o:ole="">
            <v:imagedata r:id="rId306" o:title=""/>
          </v:shape>
          <o:OLEObject Type="Embed" ProgID="Equation.3" ShapeID="_x0000_i1175" DrawAspect="Content" ObjectID="_1542632379" r:id="rId307"/>
        </w:object>
      </w:r>
      <w:r w:rsidRPr="00D60C80">
        <w:t>;</w:t>
      </w:r>
    </w:p>
    <w:p w:rsidR="003752E1" w:rsidRPr="00D60C80" w:rsidRDefault="003752E1" w:rsidP="00141F5E">
      <w:pPr>
        <w:widowControl w:val="0"/>
        <w:ind w:firstLine="567"/>
        <w:jc w:val="both"/>
      </w:pPr>
      <w:r w:rsidRPr="00D60C80">
        <w:rPr>
          <w:position w:val="-12"/>
        </w:rPr>
        <w:object w:dxaOrig="1359" w:dyaOrig="360">
          <v:shape id="_x0000_i1176" type="#_x0000_t75" style="width:68.75pt;height:18pt" o:ole="">
            <v:imagedata r:id="rId308" o:title=""/>
          </v:shape>
          <o:OLEObject Type="Embed" ProgID="Equation.3" ShapeID="_x0000_i1176" DrawAspect="Content" ObjectID="_1542632380" r:id="rId309"/>
        </w:object>
      </w:r>
      <w:r w:rsidRPr="00D60C80">
        <w:t>;</w:t>
      </w:r>
    </w:p>
    <w:p w:rsidR="003752E1" w:rsidRPr="00D60C80" w:rsidRDefault="003752E1" w:rsidP="00141F5E">
      <w:pPr>
        <w:widowControl w:val="0"/>
        <w:ind w:firstLine="567"/>
        <w:jc w:val="both"/>
      </w:pPr>
      <w:r w:rsidRPr="00D60C80">
        <w:rPr>
          <w:position w:val="-12"/>
        </w:rPr>
        <w:object w:dxaOrig="1340" w:dyaOrig="360">
          <v:shape id="_x0000_i1177" type="#_x0000_t75" style="width:67.1pt;height:18pt" o:ole="">
            <v:imagedata r:id="rId310" o:title=""/>
          </v:shape>
          <o:OLEObject Type="Embed" ProgID="Equation.3" ShapeID="_x0000_i1177" DrawAspect="Content" ObjectID="_1542632381" r:id="rId311"/>
        </w:object>
      </w:r>
      <w:r w:rsidRPr="00D60C80">
        <w:t>.</w:t>
      </w:r>
    </w:p>
    <w:p w:rsidR="003752E1" w:rsidRPr="00D60C80" w:rsidRDefault="003752E1" w:rsidP="00141F5E">
      <w:pPr>
        <w:widowControl w:val="0"/>
        <w:ind w:firstLine="567"/>
        <w:jc w:val="both"/>
      </w:pPr>
      <w:r w:rsidRPr="00D60C80">
        <w:t>Для решения уравнения (18) введём замену следующего вида [60-3]:</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DD01F7" w:rsidP="00DD01F7">
            <w:pPr>
              <w:widowControl w:val="0"/>
              <w:jc w:val="center"/>
            </w:pPr>
            <w:r w:rsidRPr="00DD01F7">
              <w:rPr>
                <w:position w:val="-22"/>
              </w:rPr>
              <w:object w:dxaOrig="1060" w:dyaOrig="560">
                <v:shape id="_x0000_i1178" type="#_x0000_t75" style="width:63pt;height:31.9pt" o:ole="">
                  <v:imagedata r:id="rId312" o:title=""/>
                </v:shape>
                <o:OLEObject Type="Embed" ProgID="Equation.3" ShapeID="_x0000_i1178" DrawAspect="Content" ObjectID="_1542632382" r:id="rId313"/>
              </w:object>
            </w:r>
          </w:p>
        </w:tc>
        <w:tc>
          <w:tcPr>
            <w:tcW w:w="883" w:type="dxa"/>
          </w:tcPr>
          <w:p w:rsidR="003752E1" w:rsidRPr="00D60C80" w:rsidRDefault="003752E1" w:rsidP="00DD01F7">
            <w:pPr>
              <w:widowControl w:val="0"/>
              <w:ind w:firstLine="567"/>
              <w:jc w:val="right"/>
            </w:pPr>
          </w:p>
          <w:p w:rsidR="003752E1" w:rsidRPr="00D60C80" w:rsidRDefault="003752E1" w:rsidP="00DD01F7">
            <w:pPr>
              <w:widowControl w:val="0"/>
              <w:jc w:val="right"/>
            </w:pPr>
            <w:r w:rsidRPr="00D60C80">
              <w:t>(19)</w:t>
            </w:r>
          </w:p>
        </w:tc>
      </w:tr>
    </w:tbl>
    <w:p w:rsidR="003752E1" w:rsidRPr="00D60C80" w:rsidRDefault="003752E1" w:rsidP="00141F5E">
      <w:pPr>
        <w:widowControl w:val="0"/>
        <w:ind w:firstLine="567"/>
        <w:jc w:val="both"/>
      </w:pPr>
      <w:r w:rsidRPr="00D60C80">
        <w:t xml:space="preserve">где </w:t>
      </w:r>
      <w:r w:rsidRPr="00D60C80">
        <w:rPr>
          <w:position w:val="-6"/>
        </w:rPr>
        <w:object w:dxaOrig="240" w:dyaOrig="279">
          <v:shape id="_x0000_i1179" type="#_x0000_t75" style="width:13.1pt;height:13.9pt" o:ole="">
            <v:imagedata r:id="rId314" o:title=""/>
          </v:shape>
          <o:OLEObject Type="Embed" ProgID="Equation.3" ShapeID="_x0000_i1179" DrawAspect="Content" ObjectID="_1542632383" r:id="rId315"/>
        </w:object>
      </w:r>
      <w:r w:rsidRPr="00D60C80">
        <w:t xml:space="preserve"> – текущая угловая скорость полумуфты в процессе среза пальца-штифта.</w:t>
      </w:r>
    </w:p>
    <w:p w:rsidR="003752E1" w:rsidRPr="00D60C80" w:rsidRDefault="003752E1" w:rsidP="00141F5E">
      <w:pPr>
        <w:widowControl w:val="0"/>
        <w:ind w:firstLine="567"/>
        <w:jc w:val="both"/>
      </w:pPr>
      <w:r w:rsidRPr="00D60C80">
        <w:t xml:space="preserve">Тогда вторую производную </w:t>
      </w:r>
      <w:r w:rsidRPr="00D60C80">
        <w:rPr>
          <w:position w:val="-6"/>
          <w:lang w:val="en-US"/>
        </w:rPr>
        <w:object w:dxaOrig="240" w:dyaOrig="279">
          <v:shape id="_x0000_i1180" type="#_x0000_t75" style="width:13.1pt;height:13.9pt" o:ole="">
            <v:imagedata r:id="rId316" o:title=""/>
          </v:shape>
          <o:OLEObject Type="Embed" ProgID="Equation.3" ShapeID="_x0000_i1180" DrawAspect="Content" ObjectID="_1542632384" r:id="rId317"/>
        </w:object>
      </w:r>
      <w:r w:rsidRPr="00D60C80">
        <w:t>можно записать в виде:</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DD01F7" w:rsidP="00DD01F7">
            <w:pPr>
              <w:widowControl w:val="0"/>
              <w:jc w:val="center"/>
            </w:pPr>
            <w:r w:rsidRPr="00DD01F7">
              <w:rPr>
                <w:position w:val="-22"/>
              </w:rPr>
              <w:object w:dxaOrig="2900" w:dyaOrig="600">
                <v:shape id="_x0000_i1181" type="#_x0000_t75" style="width:166.9pt;height:34.35pt" o:ole="">
                  <v:imagedata r:id="rId318" o:title=""/>
                </v:shape>
                <o:OLEObject Type="Embed" ProgID="Equation.3" ShapeID="_x0000_i1181" DrawAspect="Content" ObjectID="_1542632385" r:id="rId319"/>
              </w:object>
            </w:r>
            <w:r w:rsidR="003752E1" w:rsidRPr="00D60C80">
              <w:t>.</w:t>
            </w:r>
          </w:p>
        </w:tc>
        <w:tc>
          <w:tcPr>
            <w:tcW w:w="883" w:type="dxa"/>
          </w:tcPr>
          <w:p w:rsidR="003752E1" w:rsidRPr="00D60C80" w:rsidRDefault="003752E1" w:rsidP="00DD01F7">
            <w:pPr>
              <w:widowControl w:val="0"/>
              <w:ind w:firstLine="567"/>
              <w:jc w:val="right"/>
            </w:pPr>
          </w:p>
          <w:p w:rsidR="003752E1" w:rsidRPr="00D60C80" w:rsidRDefault="003752E1" w:rsidP="00DD01F7">
            <w:pPr>
              <w:widowControl w:val="0"/>
              <w:jc w:val="right"/>
            </w:pPr>
            <w:r w:rsidRPr="00D60C80">
              <w:t>(20)</w:t>
            </w:r>
          </w:p>
        </w:tc>
      </w:tr>
    </w:tbl>
    <w:p w:rsidR="003752E1" w:rsidRPr="00D60C80" w:rsidRDefault="003752E1" w:rsidP="00141F5E">
      <w:pPr>
        <w:widowControl w:val="0"/>
        <w:ind w:firstLine="567"/>
        <w:jc w:val="both"/>
      </w:pPr>
      <w:r w:rsidRPr="00D60C80">
        <w:t>Уравнение (18) с учётом (20) примет следующий вид:</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DD01F7" w:rsidP="00DD01F7">
            <w:pPr>
              <w:widowControl w:val="0"/>
              <w:jc w:val="center"/>
            </w:pPr>
            <w:r w:rsidRPr="00DD01F7">
              <w:rPr>
                <w:position w:val="-10"/>
              </w:rPr>
              <w:object w:dxaOrig="2240" w:dyaOrig="340">
                <v:shape id="_x0000_i1182" type="#_x0000_t75" style="width:147.25pt;height:22.9pt" o:ole="">
                  <v:imagedata r:id="rId320" o:title=""/>
                </v:shape>
                <o:OLEObject Type="Embed" ProgID="Equation.3" ShapeID="_x0000_i1182" DrawAspect="Content" ObjectID="_1542632386" r:id="rId321"/>
              </w:object>
            </w:r>
          </w:p>
        </w:tc>
        <w:tc>
          <w:tcPr>
            <w:tcW w:w="883" w:type="dxa"/>
          </w:tcPr>
          <w:p w:rsidR="003752E1" w:rsidRPr="00D60C80" w:rsidRDefault="003752E1" w:rsidP="00DD01F7">
            <w:pPr>
              <w:widowControl w:val="0"/>
              <w:jc w:val="right"/>
            </w:pPr>
            <w:r w:rsidRPr="00D60C80">
              <w:t>(21)</w:t>
            </w:r>
          </w:p>
        </w:tc>
      </w:tr>
    </w:tbl>
    <w:p w:rsidR="003752E1" w:rsidRPr="00D60C80" w:rsidRDefault="003752E1" w:rsidP="00141F5E">
      <w:pPr>
        <w:widowControl w:val="0"/>
        <w:ind w:firstLine="567"/>
        <w:jc w:val="both"/>
      </w:pPr>
      <w:r w:rsidRPr="00D60C80">
        <w:t>Выполнив разделение переменных и проинтегрировав левую и правую части уравнения (21), получим:</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DD01F7" w:rsidP="00DD01F7">
            <w:pPr>
              <w:widowControl w:val="0"/>
              <w:ind w:firstLine="12"/>
              <w:jc w:val="center"/>
              <w:rPr>
                <w:color w:val="000000"/>
              </w:rPr>
            </w:pPr>
            <w:r w:rsidRPr="00DD01F7">
              <w:rPr>
                <w:color w:val="000000"/>
                <w:position w:val="-24"/>
              </w:rPr>
              <w:object w:dxaOrig="3500" w:dyaOrig="620">
                <v:shape id="_x0000_i1183" type="#_x0000_t75" style="width:196.35pt;height:34.35pt" o:ole="">
                  <v:imagedata r:id="rId322" o:title=""/>
                </v:shape>
                <o:OLEObject Type="Embed" ProgID="Equation.3" ShapeID="_x0000_i1183" DrawAspect="Content" ObjectID="_1542632387" r:id="rId323"/>
              </w:object>
            </w:r>
            <w:r w:rsidR="003752E1" w:rsidRPr="00D60C80">
              <w:rPr>
                <w:color w:val="000000"/>
              </w:rPr>
              <w:t>.</w:t>
            </w:r>
          </w:p>
        </w:tc>
        <w:tc>
          <w:tcPr>
            <w:tcW w:w="883" w:type="dxa"/>
          </w:tcPr>
          <w:p w:rsidR="003752E1" w:rsidRPr="00D60C80" w:rsidRDefault="003752E1" w:rsidP="00DD01F7">
            <w:pPr>
              <w:widowControl w:val="0"/>
              <w:ind w:firstLine="567"/>
              <w:jc w:val="right"/>
            </w:pPr>
          </w:p>
          <w:p w:rsidR="003752E1" w:rsidRPr="00D60C80" w:rsidRDefault="003752E1" w:rsidP="00DD01F7">
            <w:pPr>
              <w:widowControl w:val="0"/>
              <w:jc w:val="right"/>
            </w:pPr>
            <w:r w:rsidRPr="00D60C80">
              <w:t>(22)</w:t>
            </w:r>
          </w:p>
        </w:tc>
      </w:tr>
    </w:tbl>
    <w:p w:rsidR="003752E1" w:rsidRPr="00D60C80" w:rsidRDefault="003752E1" w:rsidP="00141F5E">
      <w:pPr>
        <w:widowControl w:val="0"/>
        <w:ind w:firstLine="567"/>
        <w:jc w:val="both"/>
      </w:pPr>
      <w:r w:rsidRPr="00D60C80">
        <w:t>С учетом уравнений (19) и (22) уравнение изменения угловой скорости полумуфты в зависимости от угла среза пальца-штифта имеет следующий вид:</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DD01F7">
            <w:pPr>
              <w:widowControl w:val="0"/>
              <w:ind w:firstLine="567"/>
              <w:jc w:val="center"/>
            </w:pPr>
          </w:p>
        </w:tc>
        <w:tc>
          <w:tcPr>
            <w:tcW w:w="7558" w:type="dxa"/>
          </w:tcPr>
          <w:p w:rsidR="003752E1" w:rsidRPr="00D60C80" w:rsidRDefault="00DD01F7" w:rsidP="00DD01F7">
            <w:pPr>
              <w:widowControl w:val="0"/>
              <w:ind w:firstLine="154"/>
              <w:jc w:val="center"/>
            </w:pPr>
            <w:r w:rsidRPr="00DD01F7">
              <w:rPr>
                <w:color w:val="FF0000"/>
                <w:position w:val="-24"/>
              </w:rPr>
              <w:object w:dxaOrig="3500" w:dyaOrig="620">
                <v:shape id="_x0000_i1184" type="#_x0000_t75" style="width:196.35pt;height:34.35pt" o:ole="">
                  <v:imagedata r:id="rId324" o:title=""/>
                </v:shape>
                <o:OLEObject Type="Embed" ProgID="Equation.3" ShapeID="_x0000_i1184" DrawAspect="Content" ObjectID="_1542632388" r:id="rId325"/>
              </w:object>
            </w:r>
            <w:r w:rsidR="003752E1" w:rsidRPr="00D60C80">
              <w:rPr>
                <w:color w:val="000000"/>
              </w:rPr>
              <w:t>.</w:t>
            </w:r>
          </w:p>
        </w:tc>
        <w:tc>
          <w:tcPr>
            <w:tcW w:w="883" w:type="dxa"/>
          </w:tcPr>
          <w:p w:rsidR="003752E1" w:rsidRPr="00D60C80" w:rsidRDefault="003752E1" w:rsidP="00DD01F7">
            <w:pPr>
              <w:widowControl w:val="0"/>
              <w:jc w:val="right"/>
            </w:pPr>
            <w:r w:rsidRPr="00D60C80">
              <w:t>(23)</w:t>
            </w:r>
          </w:p>
        </w:tc>
      </w:tr>
    </w:tbl>
    <w:p w:rsidR="003752E1" w:rsidRPr="00D60C80" w:rsidRDefault="003752E1" w:rsidP="00141F5E">
      <w:pPr>
        <w:widowControl w:val="0"/>
        <w:ind w:firstLine="567"/>
        <w:jc w:val="both"/>
      </w:pPr>
      <w:r w:rsidRPr="00D60C80">
        <w:t>В начальный момент среза пальца-штифта имеем:</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3752E1" w:rsidP="00DD01F7">
            <w:pPr>
              <w:widowControl w:val="0"/>
              <w:jc w:val="center"/>
              <w:rPr>
                <w:color w:val="000000"/>
              </w:rPr>
            </w:pPr>
            <w:r w:rsidRPr="00D60C80">
              <w:rPr>
                <w:position w:val="-32"/>
              </w:rPr>
              <w:object w:dxaOrig="840" w:dyaOrig="760">
                <v:shape id="_x0000_i1185" type="#_x0000_t75" style="width:49.1pt;height:44.2pt" o:ole="">
                  <v:imagedata r:id="rId326" o:title=""/>
                </v:shape>
                <o:OLEObject Type="Embed" ProgID="Equation.3" ShapeID="_x0000_i1185" DrawAspect="Content" ObjectID="_1542632389" r:id="rId327"/>
              </w:object>
            </w:r>
            <w:r w:rsidRPr="00D60C80">
              <w:rPr>
                <w:color w:val="000000"/>
              </w:rPr>
              <w:t>.</w:t>
            </w:r>
          </w:p>
        </w:tc>
        <w:tc>
          <w:tcPr>
            <w:tcW w:w="883" w:type="dxa"/>
          </w:tcPr>
          <w:p w:rsidR="003752E1" w:rsidRPr="00D60C80" w:rsidRDefault="003752E1" w:rsidP="00DD01F7">
            <w:pPr>
              <w:widowControl w:val="0"/>
              <w:ind w:firstLine="567"/>
              <w:jc w:val="right"/>
            </w:pPr>
          </w:p>
          <w:p w:rsidR="003752E1" w:rsidRPr="00D60C80" w:rsidRDefault="003752E1" w:rsidP="00DD01F7">
            <w:pPr>
              <w:widowControl w:val="0"/>
              <w:jc w:val="right"/>
            </w:pPr>
            <w:r w:rsidRPr="00D60C80">
              <w:t>(24)</w:t>
            </w:r>
          </w:p>
        </w:tc>
      </w:tr>
    </w:tbl>
    <w:p w:rsidR="003752E1" w:rsidRPr="00D60C80" w:rsidRDefault="003752E1" w:rsidP="00141F5E">
      <w:pPr>
        <w:widowControl w:val="0"/>
        <w:ind w:firstLine="567"/>
        <w:jc w:val="both"/>
      </w:pPr>
      <w:r w:rsidRPr="00D60C80">
        <w:t xml:space="preserve">Подставим начальные условия (24) в уравнение (23) и определим постоянную интегрирования – коэффициент </w:t>
      </w:r>
      <w:r w:rsidRPr="00D60C80">
        <w:rPr>
          <w:position w:val="-10"/>
        </w:rPr>
        <w:object w:dxaOrig="279" w:dyaOrig="340">
          <v:shape id="_x0000_i1186" type="#_x0000_t75" style="width:13.1pt;height:16.35pt" o:ole="">
            <v:imagedata r:id="rId328" o:title=""/>
          </v:shape>
          <o:OLEObject Type="Embed" ProgID="Equation.3" ShapeID="_x0000_i1186" DrawAspect="Content" ObjectID="_1542632390" r:id="rId329"/>
        </w:object>
      </w:r>
      <w:r w:rsidRPr="00D60C80">
        <w:t xml:space="preserve">: </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3752E1" w:rsidP="00DD01F7">
            <w:pPr>
              <w:widowControl w:val="0"/>
              <w:jc w:val="center"/>
            </w:pPr>
            <w:r w:rsidRPr="00D60C80">
              <w:rPr>
                <w:color w:val="FF0000"/>
                <w:position w:val="-24"/>
              </w:rPr>
              <w:object w:dxaOrig="859" w:dyaOrig="660">
                <v:shape id="_x0000_i1187" type="#_x0000_t75" style="width:47.45pt;height:36.8pt" o:ole="">
                  <v:imagedata r:id="rId330" o:title=""/>
                </v:shape>
                <o:OLEObject Type="Embed" ProgID="Equation.3" ShapeID="_x0000_i1187" DrawAspect="Content" ObjectID="_1542632391" r:id="rId331"/>
              </w:object>
            </w:r>
          </w:p>
        </w:tc>
        <w:tc>
          <w:tcPr>
            <w:tcW w:w="883" w:type="dxa"/>
          </w:tcPr>
          <w:p w:rsidR="003752E1" w:rsidRPr="00D60C80" w:rsidRDefault="003752E1" w:rsidP="00DD01F7">
            <w:pPr>
              <w:widowControl w:val="0"/>
              <w:ind w:firstLine="567"/>
              <w:jc w:val="right"/>
            </w:pPr>
          </w:p>
          <w:p w:rsidR="003752E1" w:rsidRPr="00D60C80" w:rsidRDefault="003752E1" w:rsidP="00DD01F7">
            <w:pPr>
              <w:widowControl w:val="0"/>
              <w:jc w:val="right"/>
            </w:pPr>
            <w:r w:rsidRPr="00D60C80">
              <w:t>(25)</w:t>
            </w:r>
          </w:p>
        </w:tc>
      </w:tr>
    </w:tbl>
    <w:p w:rsidR="003752E1" w:rsidRPr="00D60C80" w:rsidRDefault="003752E1" w:rsidP="00141F5E">
      <w:pPr>
        <w:widowControl w:val="0"/>
        <w:ind w:firstLine="567"/>
        <w:jc w:val="both"/>
      </w:pPr>
      <w:r w:rsidRPr="00D60C80">
        <w:t xml:space="preserve">Таким образом, уравнение (23) с учётом (25) можно записать в следующем виде: </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3752E1" w:rsidP="00DD01F7">
            <w:pPr>
              <w:widowControl w:val="0"/>
              <w:ind w:firstLine="567"/>
              <w:jc w:val="center"/>
            </w:pPr>
            <w:r w:rsidRPr="00D60C80">
              <w:rPr>
                <w:position w:val="-24"/>
              </w:rPr>
              <w:object w:dxaOrig="3540" w:dyaOrig="660">
                <v:shape id="_x0000_i1188" type="#_x0000_t75" style="width:188.2pt;height:36.8pt" o:ole="">
                  <v:imagedata r:id="rId332" o:title=""/>
                </v:shape>
                <o:OLEObject Type="Embed" ProgID="Equation.3" ShapeID="_x0000_i1188" DrawAspect="Content" ObjectID="_1542632392" r:id="rId333"/>
              </w:object>
            </w:r>
          </w:p>
        </w:tc>
        <w:tc>
          <w:tcPr>
            <w:tcW w:w="883" w:type="dxa"/>
          </w:tcPr>
          <w:p w:rsidR="003752E1" w:rsidRPr="00D60C80" w:rsidRDefault="003752E1" w:rsidP="00DD01F7">
            <w:pPr>
              <w:widowControl w:val="0"/>
              <w:ind w:firstLine="567"/>
              <w:jc w:val="right"/>
            </w:pPr>
          </w:p>
          <w:p w:rsidR="003752E1" w:rsidRPr="00D60C80" w:rsidRDefault="003752E1" w:rsidP="00DD01F7">
            <w:pPr>
              <w:widowControl w:val="0"/>
              <w:jc w:val="right"/>
            </w:pPr>
            <w:r w:rsidRPr="00D60C80">
              <w:t>(26)</w:t>
            </w:r>
          </w:p>
        </w:tc>
      </w:tr>
    </w:tbl>
    <w:p w:rsidR="00DD01F7" w:rsidRDefault="00DD01F7" w:rsidP="00141F5E">
      <w:pPr>
        <w:widowControl w:val="0"/>
        <w:ind w:firstLine="567"/>
        <w:jc w:val="both"/>
        <w:sectPr w:rsidR="00DD01F7" w:rsidSect="00F64152">
          <w:type w:val="continuous"/>
          <w:pgSz w:w="11906" w:h="16838"/>
          <w:pgMar w:top="1134" w:right="1418" w:bottom="1134" w:left="1418" w:header="567" w:footer="567" w:gutter="0"/>
          <w:cols w:space="708"/>
          <w:docGrid w:linePitch="360"/>
        </w:sectPr>
      </w:pPr>
    </w:p>
    <w:p w:rsidR="003752E1" w:rsidRPr="00D60C80" w:rsidRDefault="003752E1" w:rsidP="00141F5E">
      <w:pPr>
        <w:widowControl w:val="0"/>
        <w:ind w:firstLine="567"/>
        <w:jc w:val="both"/>
      </w:pPr>
      <w:r w:rsidRPr="00D60C80">
        <w:lastRenderedPageBreak/>
        <w:t xml:space="preserve">Поскольку, уравнение (26) не имеет аналитического решения и решается численными методами, то предлагается замена подкоренного выражения в виде кубического многочлена на куб разности переменной и константы. </w:t>
      </w:r>
    </w:p>
    <w:p w:rsidR="003752E1" w:rsidRPr="00D60C80" w:rsidRDefault="003752E1" w:rsidP="00141F5E">
      <w:pPr>
        <w:widowControl w:val="0"/>
        <w:ind w:firstLine="567"/>
        <w:jc w:val="both"/>
      </w:pPr>
      <w:r w:rsidRPr="00D60C80">
        <w:t>Согласно элементарной теории по</w:t>
      </w:r>
      <w:r w:rsidRPr="00D60C80">
        <w:lastRenderedPageBreak/>
        <w:t>грешностей замена подкоренного выражения в уравнении (26) составляет в нашем случае относительную погрешность для максимального значения угла среза пальца-штифта равную 0,006068%. С учетом изложенного после выполнения получим:</w:t>
      </w:r>
    </w:p>
    <w:p w:rsidR="00DD01F7" w:rsidRDefault="00DD01F7" w:rsidP="00141F5E">
      <w:pPr>
        <w:widowControl w:val="0"/>
        <w:ind w:firstLine="567"/>
        <w:jc w:val="both"/>
        <w:sectPr w:rsidR="00DD01F7" w:rsidSect="00DD01F7">
          <w:type w:val="continuous"/>
          <w:pgSz w:w="11906" w:h="16838"/>
          <w:pgMar w:top="1134" w:right="1418" w:bottom="1134" w:left="1418" w:header="567" w:footer="567" w:gutter="0"/>
          <w:cols w:num="2" w:space="567"/>
          <w:docGrid w:linePitch="360"/>
        </w:sectPr>
      </w:pP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3752E1" w:rsidP="00DD01F7">
            <w:pPr>
              <w:widowControl w:val="0"/>
              <w:jc w:val="center"/>
            </w:pPr>
            <w:r w:rsidRPr="00D60C80">
              <w:rPr>
                <w:position w:val="-12"/>
              </w:rPr>
              <w:object w:dxaOrig="1820" w:dyaOrig="460">
                <v:shape id="_x0000_i1189" type="#_x0000_t75" style="width:105.55pt;height:27pt" o:ole="">
                  <v:imagedata r:id="rId334" o:title=""/>
                </v:shape>
                <o:OLEObject Type="Embed" ProgID="Equation.3" ShapeID="_x0000_i1189" DrawAspect="Content" ObjectID="_1542632393" r:id="rId335"/>
              </w:object>
            </w:r>
            <w:r w:rsidRPr="00D60C80">
              <w:t>,</w:t>
            </w:r>
          </w:p>
        </w:tc>
        <w:tc>
          <w:tcPr>
            <w:tcW w:w="883" w:type="dxa"/>
          </w:tcPr>
          <w:p w:rsidR="003752E1" w:rsidRPr="00D60C80" w:rsidRDefault="003752E1" w:rsidP="00DD01F7">
            <w:pPr>
              <w:widowControl w:val="0"/>
              <w:jc w:val="right"/>
            </w:pPr>
            <w:r w:rsidRPr="00D60C80">
              <w:t>(27)</w:t>
            </w:r>
          </w:p>
        </w:tc>
      </w:tr>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3752E1" w:rsidP="00DD01F7">
            <w:pPr>
              <w:widowControl w:val="0"/>
              <w:ind w:firstLine="567"/>
            </w:pPr>
            <w:r w:rsidRPr="00D60C80">
              <w:t xml:space="preserve">где                                       </w:t>
            </w:r>
            <w:r w:rsidRPr="00D60C80">
              <w:rPr>
                <w:position w:val="-26"/>
              </w:rPr>
              <w:object w:dxaOrig="1400" w:dyaOrig="700">
                <v:shape id="_x0000_i1190" type="#_x0000_t75" style="width:60.55pt;height:30.25pt" o:ole="">
                  <v:imagedata r:id="rId336" o:title=""/>
                </v:shape>
                <o:OLEObject Type="Embed" ProgID="Equation.3" ShapeID="_x0000_i1190" DrawAspect="Content" ObjectID="_1542632394" r:id="rId337"/>
              </w:object>
            </w:r>
            <w:r w:rsidRPr="00D60C80">
              <w:t>,</w:t>
            </w:r>
          </w:p>
        </w:tc>
        <w:tc>
          <w:tcPr>
            <w:tcW w:w="883" w:type="dxa"/>
          </w:tcPr>
          <w:p w:rsidR="003752E1" w:rsidRPr="00D60C80" w:rsidRDefault="003752E1" w:rsidP="00DD01F7">
            <w:pPr>
              <w:widowControl w:val="0"/>
              <w:jc w:val="right"/>
            </w:pPr>
            <w:r w:rsidRPr="00D60C80">
              <w:t>(28)</w:t>
            </w:r>
          </w:p>
        </w:tc>
      </w:tr>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3752E1" w:rsidP="00DD01F7">
            <w:pPr>
              <w:widowControl w:val="0"/>
              <w:jc w:val="center"/>
            </w:pPr>
            <w:r w:rsidRPr="00D60C80">
              <w:rPr>
                <w:position w:val="-30"/>
              </w:rPr>
              <w:object w:dxaOrig="1080" w:dyaOrig="720">
                <v:shape id="_x0000_i1191" type="#_x0000_t75" style="width:55.65pt;height:36.8pt" o:ole="">
                  <v:imagedata r:id="rId338" o:title=""/>
                </v:shape>
                <o:OLEObject Type="Embed" ProgID="Equation.3" ShapeID="_x0000_i1191" DrawAspect="Content" ObjectID="_1542632395" r:id="rId339"/>
              </w:object>
            </w:r>
            <w:r w:rsidRPr="00D60C80">
              <w:t>.</w:t>
            </w:r>
          </w:p>
        </w:tc>
        <w:tc>
          <w:tcPr>
            <w:tcW w:w="883" w:type="dxa"/>
          </w:tcPr>
          <w:p w:rsidR="003752E1" w:rsidRPr="00D60C80" w:rsidRDefault="003752E1" w:rsidP="00DD01F7">
            <w:pPr>
              <w:widowControl w:val="0"/>
              <w:jc w:val="right"/>
            </w:pPr>
            <w:r w:rsidRPr="00D60C80">
              <w:t>(29)</w:t>
            </w:r>
          </w:p>
        </w:tc>
      </w:tr>
    </w:tbl>
    <w:p w:rsidR="00DD01F7" w:rsidRDefault="00DD01F7" w:rsidP="00141F5E">
      <w:pPr>
        <w:widowControl w:val="0"/>
        <w:ind w:firstLine="567"/>
        <w:jc w:val="both"/>
        <w:sectPr w:rsidR="00DD01F7" w:rsidSect="00F64152">
          <w:type w:val="continuous"/>
          <w:pgSz w:w="11906" w:h="16838"/>
          <w:pgMar w:top="1134" w:right="1418" w:bottom="1134" w:left="1418" w:header="567" w:footer="567" w:gutter="0"/>
          <w:cols w:space="708"/>
          <w:docGrid w:linePitch="360"/>
        </w:sectPr>
      </w:pPr>
    </w:p>
    <w:p w:rsidR="00DD01F7" w:rsidRDefault="003752E1" w:rsidP="00141F5E">
      <w:pPr>
        <w:widowControl w:val="0"/>
        <w:ind w:firstLine="567"/>
        <w:jc w:val="both"/>
      </w:pPr>
      <w:r w:rsidRPr="00D60C80">
        <w:rPr>
          <w:noProof/>
        </w:rPr>
        <w:lastRenderedPageBreak/>
        <w:drawing>
          <wp:anchor distT="0" distB="0" distL="114300" distR="114300" simplePos="0" relativeHeight="251673600" behindDoc="0" locked="0" layoutInCell="1" allowOverlap="1" wp14:anchorId="137CC401" wp14:editId="347811F6">
            <wp:simplePos x="0" y="0"/>
            <wp:positionH relativeFrom="column">
              <wp:posOffset>906725</wp:posOffset>
            </wp:positionH>
            <wp:positionV relativeFrom="paragraph">
              <wp:posOffset>871015</wp:posOffset>
            </wp:positionV>
            <wp:extent cx="3895090" cy="2668270"/>
            <wp:effectExtent l="0" t="0" r="0" b="0"/>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3895090" cy="2668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60C80">
        <w:t xml:space="preserve">Анализ графических представлений исходной функции подкоренного выражения в уравнении (26) и функции-замены подкоренного выражения в </w:t>
      </w:r>
      <w:r w:rsidRPr="00D60C80">
        <w:lastRenderedPageBreak/>
        <w:t>уравнении (27), которая представлена на рисунке 4, также демонстрирует достаточную точность для выполнения последующих вычислений</w:t>
      </w:r>
    </w:p>
    <w:p w:rsidR="00DD01F7" w:rsidRDefault="00DD01F7" w:rsidP="00141F5E">
      <w:pPr>
        <w:widowControl w:val="0"/>
        <w:ind w:firstLine="567"/>
        <w:jc w:val="both"/>
        <w:sectPr w:rsidR="00DD01F7" w:rsidSect="00DD01F7">
          <w:type w:val="continuous"/>
          <w:pgSz w:w="11906" w:h="16838"/>
          <w:pgMar w:top="1134" w:right="1418" w:bottom="1134" w:left="1418" w:header="567" w:footer="567" w:gutter="0"/>
          <w:cols w:num="2" w:space="567"/>
          <w:docGrid w:linePitch="360"/>
        </w:sectPr>
      </w:pPr>
    </w:p>
    <w:p w:rsidR="003752E1" w:rsidRPr="00D60C80" w:rsidRDefault="003752E1" w:rsidP="00141F5E">
      <w:pPr>
        <w:widowControl w:val="0"/>
        <w:ind w:firstLine="567"/>
        <w:jc w:val="both"/>
      </w:pPr>
      <w:r w:rsidRPr="00D60C80">
        <w:t xml:space="preserve">. </w:t>
      </w:r>
    </w:p>
    <w:p w:rsidR="003008FC" w:rsidRDefault="003752E1" w:rsidP="00DD01F7">
      <w:pPr>
        <w:widowControl w:val="0"/>
        <w:jc w:val="center"/>
        <w:rPr>
          <w:sz w:val="20"/>
          <w:szCs w:val="20"/>
        </w:rPr>
      </w:pPr>
      <w:r w:rsidRPr="00DD01F7">
        <w:rPr>
          <w:b/>
          <w:sz w:val="20"/>
          <w:szCs w:val="20"/>
        </w:rPr>
        <w:t>Рис. 4.</w:t>
      </w:r>
      <w:r w:rsidRPr="00DD01F7">
        <w:rPr>
          <w:sz w:val="20"/>
          <w:szCs w:val="20"/>
        </w:rPr>
        <w:t xml:space="preserve"> Сравнительный анализ зависимостей угловой скорости полумуфты предохранительного </w:t>
      </w:r>
    </w:p>
    <w:p w:rsidR="003752E1" w:rsidRPr="00DD01F7" w:rsidRDefault="003752E1" w:rsidP="00DD01F7">
      <w:pPr>
        <w:widowControl w:val="0"/>
        <w:jc w:val="center"/>
        <w:rPr>
          <w:sz w:val="20"/>
          <w:szCs w:val="20"/>
        </w:rPr>
      </w:pPr>
      <w:r w:rsidRPr="00DD01F7">
        <w:rPr>
          <w:sz w:val="20"/>
          <w:szCs w:val="20"/>
        </w:rPr>
        <w:t>устройства в виде полинома третьей степени и куба разности двух чисел</w:t>
      </w:r>
    </w:p>
    <w:p w:rsidR="003752E1" w:rsidRPr="00D60C80" w:rsidRDefault="003752E1" w:rsidP="00141F5E">
      <w:pPr>
        <w:widowControl w:val="0"/>
        <w:ind w:firstLine="567"/>
        <w:jc w:val="both"/>
      </w:pPr>
      <w:r w:rsidRPr="00D60C80">
        <w:lastRenderedPageBreak/>
        <w:t>После выполнения преобразований уравнение (27) принимает следующий вид:</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3752E1" w:rsidP="003008FC">
            <w:pPr>
              <w:widowControl w:val="0"/>
              <w:jc w:val="center"/>
            </w:pPr>
            <w:r w:rsidRPr="00D60C80">
              <w:rPr>
                <w:position w:val="-30"/>
              </w:rPr>
              <w:object w:dxaOrig="2220" w:dyaOrig="680">
                <v:shape id="_x0000_i1192" type="#_x0000_t75" style="width:130.9pt;height:40.1pt" o:ole="">
                  <v:imagedata r:id="rId341" o:title=""/>
                </v:shape>
                <o:OLEObject Type="Embed" ProgID="Equation.3" ShapeID="_x0000_i1192" DrawAspect="Content" ObjectID="_1542632396" r:id="rId342"/>
              </w:object>
            </w:r>
            <w:r w:rsidRPr="00D60C80">
              <w:t>.</w:t>
            </w:r>
          </w:p>
        </w:tc>
        <w:tc>
          <w:tcPr>
            <w:tcW w:w="883" w:type="dxa"/>
          </w:tcPr>
          <w:p w:rsidR="003752E1" w:rsidRPr="00D60C80" w:rsidRDefault="003752E1" w:rsidP="003008FC">
            <w:pPr>
              <w:widowControl w:val="0"/>
              <w:jc w:val="right"/>
            </w:pPr>
            <w:r w:rsidRPr="00D60C80">
              <w:t>(30)</w:t>
            </w:r>
          </w:p>
        </w:tc>
      </w:tr>
    </w:tbl>
    <w:p w:rsidR="003008FC" w:rsidRDefault="003008FC" w:rsidP="00141F5E">
      <w:pPr>
        <w:widowControl w:val="0"/>
        <w:ind w:firstLine="567"/>
        <w:jc w:val="both"/>
        <w:sectPr w:rsidR="003008FC" w:rsidSect="00F64152">
          <w:type w:val="continuous"/>
          <w:pgSz w:w="11906" w:h="16838"/>
          <w:pgMar w:top="1134" w:right="1418" w:bottom="1134" w:left="1418" w:header="567" w:footer="567" w:gutter="0"/>
          <w:cols w:space="708"/>
          <w:docGrid w:linePitch="360"/>
        </w:sectPr>
      </w:pPr>
    </w:p>
    <w:p w:rsidR="003752E1" w:rsidRPr="00D60C80" w:rsidRDefault="003752E1" w:rsidP="00141F5E">
      <w:pPr>
        <w:widowControl w:val="0"/>
        <w:ind w:firstLine="567"/>
        <w:jc w:val="both"/>
      </w:pPr>
      <w:r w:rsidRPr="00D60C80">
        <w:lastRenderedPageBreak/>
        <w:t xml:space="preserve">Выполнив замену переменной и проинтегрировав правую и левую части данного уравнения (30) с учетом условия изменения угла поворота полумуфт предохранительного устройства </w:t>
      </w:r>
      <w:r w:rsidRPr="00D60C80">
        <w:rPr>
          <w:position w:val="-6"/>
        </w:rPr>
        <w:object w:dxaOrig="240" w:dyaOrig="220">
          <v:shape id="_x0000_i1193" type="#_x0000_t75" style="width:10.65pt;height:10.65pt" o:ole="">
            <v:imagedata r:id="rId343" o:title=""/>
          </v:shape>
          <o:OLEObject Type="Embed" ProgID="Equation.3" ShapeID="_x0000_i1193" DrawAspect="Content" ObjectID="_1542632397" r:id="rId344"/>
        </w:object>
      </w:r>
      <w:r w:rsidRPr="00D60C80">
        <w:t xml:space="preserve">, </w:t>
      </w:r>
      <w:r w:rsidRPr="00D60C80">
        <w:lastRenderedPageBreak/>
        <w:t>определим время среза пальца-штифта предохранительного устройства трансмиссии рабочего органа землеройной машины:</w:t>
      </w:r>
    </w:p>
    <w:p w:rsidR="003008FC" w:rsidRDefault="003008FC" w:rsidP="00141F5E">
      <w:pPr>
        <w:widowControl w:val="0"/>
        <w:ind w:firstLine="567"/>
        <w:jc w:val="both"/>
        <w:sectPr w:rsidR="003008FC" w:rsidSect="003008FC">
          <w:type w:val="continuous"/>
          <w:pgSz w:w="11906" w:h="16838"/>
          <w:pgMar w:top="1134" w:right="1418" w:bottom="1134" w:left="1418" w:header="567" w:footer="567" w:gutter="0"/>
          <w:cols w:num="2" w:space="567"/>
          <w:docGrid w:linePitch="360"/>
        </w:sectPr>
      </w:pP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3752E1" w:rsidP="003008FC">
            <w:pPr>
              <w:widowControl w:val="0"/>
              <w:ind w:firstLine="12"/>
              <w:jc w:val="center"/>
            </w:pPr>
            <w:r w:rsidRPr="00D60C80">
              <w:rPr>
                <w:position w:val="-30"/>
              </w:rPr>
              <w:object w:dxaOrig="2299" w:dyaOrig="680">
                <v:shape id="_x0000_i1194" type="#_x0000_t75" style="width:135pt;height:40.1pt" o:ole="">
                  <v:imagedata r:id="rId345" o:title=""/>
                </v:shape>
                <o:OLEObject Type="Embed" ProgID="Equation.3" ShapeID="_x0000_i1194" DrawAspect="Content" ObjectID="_1542632398" r:id="rId346"/>
              </w:object>
            </w:r>
          </w:p>
        </w:tc>
        <w:tc>
          <w:tcPr>
            <w:tcW w:w="883" w:type="dxa"/>
          </w:tcPr>
          <w:p w:rsidR="003752E1" w:rsidRPr="00D60C80" w:rsidRDefault="003752E1" w:rsidP="00141F5E">
            <w:pPr>
              <w:widowControl w:val="0"/>
              <w:ind w:firstLine="567"/>
              <w:jc w:val="both"/>
            </w:pPr>
          </w:p>
          <w:p w:rsidR="003752E1" w:rsidRPr="00D60C80" w:rsidRDefault="003752E1" w:rsidP="003008FC">
            <w:pPr>
              <w:widowControl w:val="0"/>
              <w:jc w:val="right"/>
            </w:pPr>
            <w:r w:rsidRPr="00D60C80">
              <w:t>(31)</w:t>
            </w:r>
          </w:p>
        </w:tc>
      </w:tr>
    </w:tbl>
    <w:p w:rsidR="003752E1" w:rsidRPr="00D60C80" w:rsidRDefault="003752E1" w:rsidP="00141F5E">
      <w:pPr>
        <w:widowControl w:val="0"/>
        <w:ind w:firstLine="567"/>
        <w:jc w:val="both"/>
      </w:pPr>
      <w:r w:rsidRPr="00D60C80">
        <w:t xml:space="preserve">где </w:t>
      </w:r>
      <w:r w:rsidRPr="00D60C80">
        <w:rPr>
          <w:position w:val="-10"/>
        </w:rPr>
        <w:object w:dxaOrig="320" w:dyaOrig="340">
          <v:shape id="_x0000_i1195" type="#_x0000_t75" style="width:16.35pt;height:16.35pt" o:ole="">
            <v:imagedata r:id="rId347" o:title=""/>
          </v:shape>
          <o:OLEObject Type="Embed" ProgID="Equation.3" ShapeID="_x0000_i1195" DrawAspect="Content" ObjectID="_1542632399" r:id="rId348"/>
        </w:object>
      </w:r>
      <w:r w:rsidRPr="00D60C80">
        <w:t xml:space="preserve"> – постоянная интегрирования, определяемая на основании следующих начальных условий:</w:t>
      </w:r>
    </w:p>
    <w:p w:rsidR="003752E1" w:rsidRPr="00D60C80" w:rsidRDefault="003752E1" w:rsidP="00141F5E">
      <w:pPr>
        <w:widowControl w:val="0"/>
        <w:ind w:firstLine="567"/>
        <w:jc w:val="both"/>
      </w:pPr>
      <w:r w:rsidRPr="00D60C80">
        <w:t>В начальный момент среза пальца-штифта имеем:</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3752E1" w:rsidP="003008FC">
            <w:pPr>
              <w:widowControl w:val="0"/>
              <w:jc w:val="center"/>
            </w:pPr>
            <w:r w:rsidRPr="00D60C80">
              <w:rPr>
                <w:position w:val="-30"/>
              </w:rPr>
              <w:object w:dxaOrig="720" w:dyaOrig="720">
                <v:shape id="_x0000_i1196" type="#_x0000_t75" style="width:37.65pt;height:37.65pt" o:ole="">
                  <v:imagedata r:id="rId349" o:title=""/>
                </v:shape>
                <o:OLEObject Type="Embed" ProgID="Equation.3" ShapeID="_x0000_i1196" DrawAspect="Content" ObjectID="_1542632400" r:id="rId350"/>
              </w:object>
            </w:r>
          </w:p>
        </w:tc>
        <w:tc>
          <w:tcPr>
            <w:tcW w:w="883" w:type="dxa"/>
          </w:tcPr>
          <w:p w:rsidR="003752E1" w:rsidRPr="00D60C80" w:rsidRDefault="003752E1" w:rsidP="00141F5E">
            <w:pPr>
              <w:widowControl w:val="0"/>
              <w:ind w:firstLine="567"/>
              <w:jc w:val="both"/>
            </w:pPr>
          </w:p>
          <w:p w:rsidR="003752E1" w:rsidRPr="00D60C80" w:rsidRDefault="003752E1" w:rsidP="003008FC">
            <w:pPr>
              <w:widowControl w:val="0"/>
              <w:jc w:val="right"/>
            </w:pPr>
            <w:r w:rsidRPr="00D60C80">
              <w:t>(32)</w:t>
            </w:r>
          </w:p>
        </w:tc>
      </w:tr>
    </w:tbl>
    <w:p w:rsidR="003752E1" w:rsidRPr="00D60C80" w:rsidRDefault="003752E1" w:rsidP="00141F5E">
      <w:pPr>
        <w:widowControl w:val="0"/>
        <w:ind w:firstLine="567"/>
        <w:jc w:val="both"/>
      </w:pPr>
      <w:r w:rsidRPr="00D60C80">
        <w:t xml:space="preserve">С учетом начальных условий (32) и значений коэффициентов </w:t>
      </w:r>
      <w:r w:rsidRPr="00D60C80">
        <w:rPr>
          <w:position w:val="-10"/>
        </w:rPr>
        <w:object w:dxaOrig="240" w:dyaOrig="340">
          <v:shape id="_x0000_i1197" type="#_x0000_t75" style="width:10.65pt;height:16.35pt" o:ole="">
            <v:imagedata r:id="rId351" o:title=""/>
          </v:shape>
          <o:OLEObject Type="Embed" ProgID="Equation.3" ShapeID="_x0000_i1197" DrawAspect="Content" ObjectID="_1542632401" r:id="rId352"/>
        </w:object>
      </w:r>
      <w:r w:rsidRPr="00D60C80">
        <w:t xml:space="preserve"> (28) и </w:t>
      </w:r>
      <w:r w:rsidRPr="00D60C80">
        <w:rPr>
          <w:position w:val="-10"/>
        </w:rPr>
        <w:object w:dxaOrig="260" w:dyaOrig="340">
          <v:shape id="_x0000_i1198" type="#_x0000_t75" style="width:11.45pt;height:16.35pt" o:ole="">
            <v:imagedata r:id="rId353" o:title=""/>
          </v:shape>
          <o:OLEObject Type="Embed" ProgID="Equation.3" ShapeID="_x0000_i1198" DrawAspect="Content" ObjectID="_1542632402" r:id="rId354"/>
        </w:object>
      </w:r>
      <w:r w:rsidRPr="00D60C80">
        <w:t xml:space="preserve"> (29) постоянная интегрирования будет равна:</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3752E1" w:rsidP="003008FC">
            <w:pPr>
              <w:widowControl w:val="0"/>
              <w:jc w:val="center"/>
            </w:pPr>
            <w:r w:rsidRPr="00D60C80">
              <w:rPr>
                <w:position w:val="-30"/>
              </w:rPr>
              <w:object w:dxaOrig="920" w:dyaOrig="740">
                <v:shape id="_x0000_i1199" type="#_x0000_t75" style="width:42.55pt;height:34.35pt" o:ole="">
                  <v:imagedata r:id="rId355" o:title=""/>
                </v:shape>
                <o:OLEObject Type="Embed" ProgID="Equation.3" ShapeID="_x0000_i1199" DrawAspect="Content" ObjectID="_1542632403" r:id="rId356"/>
              </w:object>
            </w:r>
          </w:p>
        </w:tc>
        <w:tc>
          <w:tcPr>
            <w:tcW w:w="883" w:type="dxa"/>
          </w:tcPr>
          <w:p w:rsidR="003752E1" w:rsidRPr="00D60C80" w:rsidRDefault="003752E1" w:rsidP="003008FC">
            <w:pPr>
              <w:widowControl w:val="0"/>
              <w:ind w:firstLine="567"/>
              <w:jc w:val="right"/>
            </w:pPr>
          </w:p>
          <w:p w:rsidR="003752E1" w:rsidRPr="00D60C80" w:rsidRDefault="003752E1" w:rsidP="003008FC">
            <w:pPr>
              <w:widowControl w:val="0"/>
              <w:jc w:val="right"/>
            </w:pPr>
            <w:r w:rsidRPr="00D60C80">
              <w:t>(33)</w:t>
            </w:r>
          </w:p>
        </w:tc>
      </w:tr>
    </w:tbl>
    <w:p w:rsidR="003752E1" w:rsidRPr="00D60C80" w:rsidRDefault="003752E1" w:rsidP="00141F5E">
      <w:pPr>
        <w:widowControl w:val="0"/>
        <w:ind w:firstLine="567"/>
        <w:jc w:val="both"/>
      </w:pPr>
      <w:r w:rsidRPr="00D60C80">
        <w:t xml:space="preserve">Тогда с учетом равенства (33) уравнение (31) примет вид: </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3752E1" w:rsidP="003008FC">
            <w:pPr>
              <w:widowControl w:val="0"/>
              <w:jc w:val="center"/>
            </w:pPr>
            <w:r w:rsidRPr="00D60C80">
              <w:rPr>
                <w:position w:val="-62"/>
              </w:rPr>
              <w:object w:dxaOrig="3519" w:dyaOrig="1200">
                <v:shape id="_x0000_i1200" type="#_x0000_t75" style="width:174.25pt;height:60.55pt" o:ole="">
                  <v:imagedata r:id="rId357" o:title=""/>
                </v:shape>
                <o:OLEObject Type="Embed" ProgID="Equation.3" ShapeID="_x0000_i1200" DrawAspect="Content" ObjectID="_1542632404" r:id="rId358"/>
              </w:object>
            </w:r>
          </w:p>
        </w:tc>
        <w:tc>
          <w:tcPr>
            <w:tcW w:w="883" w:type="dxa"/>
          </w:tcPr>
          <w:p w:rsidR="003752E1" w:rsidRPr="00D60C80" w:rsidRDefault="003752E1" w:rsidP="003008FC">
            <w:pPr>
              <w:widowControl w:val="0"/>
              <w:ind w:firstLine="567"/>
              <w:jc w:val="right"/>
            </w:pPr>
          </w:p>
          <w:p w:rsidR="003752E1" w:rsidRPr="00D60C80" w:rsidRDefault="003752E1" w:rsidP="003008FC">
            <w:pPr>
              <w:widowControl w:val="0"/>
              <w:ind w:firstLine="567"/>
              <w:jc w:val="right"/>
            </w:pPr>
          </w:p>
          <w:p w:rsidR="003752E1" w:rsidRPr="00D60C80" w:rsidRDefault="003752E1" w:rsidP="003008FC">
            <w:pPr>
              <w:widowControl w:val="0"/>
              <w:jc w:val="right"/>
            </w:pPr>
            <w:r w:rsidRPr="00D60C80">
              <w:t>(34)</w:t>
            </w:r>
          </w:p>
        </w:tc>
      </w:tr>
    </w:tbl>
    <w:p w:rsidR="003752E1" w:rsidRPr="00D60C80" w:rsidRDefault="003752E1" w:rsidP="00141F5E">
      <w:pPr>
        <w:widowControl w:val="0"/>
        <w:ind w:firstLine="567"/>
        <w:jc w:val="both"/>
      </w:pPr>
      <w:r w:rsidRPr="00D60C80">
        <w:t>Выполнив преобразования уравнения (34), получим</w:t>
      </w:r>
    </w:p>
    <w:tbl>
      <w:tblPr>
        <w:tblStyle w:val="affe"/>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28"/>
        <w:gridCol w:w="7558"/>
        <w:gridCol w:w="883"/>
      </w:tblGrid>
      <w:tr w:rsidR="003752E1" w:rsidRPr="00D60C80" w:rsidTr="00D60C80">
        <w:trPr>
          <w:jc w:val="center"/>
        </w:trPr>
        <w:tc>
          <w:tcPr>
            <w:tcW w:w="828" w:type="dxa"/>
          </w:tcPr>
          <w:p w:rsidR="003752E1" w:rsidRPr="00D60C80" w:rsidRDefault="003752E1" w:rsidP="00141F5E">
            <w:pPr>
              <w:widowControl w:val="0"/>
              <w:ind w:firstLine="567"/>
              <w:jc w:val="both"/>
            </w:pPr>
          </w:p>
        </w:tc>
        <w:tc>
          <w:tcPr>
            <w:tcW w:w="7558" w:type="dxa"/>
          </w:tcPr>
          <w:p w:rsidR="003752E1" w:rsidRPr="00D60C80" w:rsidRDefault="003752E1" w:rsidP="003008FC">
            <w:pPr>
              <w:widowControl w:val="0"/>
              <w:jc w:val="center"/>
            </w:pPr>
            <w:r w:rsidRPr="00D60C80">
              <w:rPr>
                <w:position w:val="-68"/>
              </w:rPr>
              <w:object w:dxaOrig="2439" w:dyaOrig="1480">
                <v:shape id="_x0000_i1201" type="#_x0000_t75" style="width:112.1pt;height:67.1pt" o:ole="">
                  <v:imagedata r:id="rId359" o:title=""/>
                </v:shape>
                <o:OLEObject Type="Embed" ProgID="Equation.3" ShapeID="_x0000_i1201" DrawAspect="Content" ObjectID="_1542632405" r:id="rId360"/>
              </w:object>
            </w:r>
          </w:p>
        </w:tc>
        <w:tc>
          <w:tcPr>
            <w:tcW w:w="883" w:type="dxa"/>
          </w:tcPr>
          <w:p w:rsidR="003752E1" w:rsidRPr="00D60C80" w:rsidRDefault="003752E1" w:rsidP="00141F5E">
            <w:pPr>
              <w:widowControl w:val="0"/>
              <w:ind w:firstLine="567"/>
              <w:jc w:val="both"/>
            </w:pPr>
          </w:p>
          <w:p w:rsidR="003752E1" w:rsidRPr="00D60C80" w:rsidRDefault="003752E1" w:rsidP="00141F5E">
            <w:pPr>
              <w:widowControl w:val="0"/>
              <w:ind w:firstLine="567"/>
              <w:jc w:val="both"/>
            </w:pPr>
          </w:p>
          <w:p w:rsidR="003752E1" w:rsidRPr="00D60C80" w:rsidRDefault="003752E1" w:rsidP="003008FC">
            <w:pPr>
              <w:widowControl w:val="0"/>
              <w:jc w:val="right"/>
            </w:pPr>
            <w:r w:rsidRPr="00D60C80">
              <w:t>(35)</w:t>
            </w:r>
          </w:p>
        </w:tc>
      </w:tr>
    </w:tbl>
    <w:p w:rsidR="003008FC" w:rsidRDefault="003008FC" w:rsidP="00141F5E">
      <w:pPr>
        <w:widowControl w:val="0"/>
        <w:ind w:firstLine="567"/>
        <w:jc w:val="both"/>
        <w:sectPr w:rsidR="003008FC" w:rsidSect="00F64152">
          <w:type w:val="continuous"/>
          <w:pgSz w:w="11906" w:h="16838"/>
          <w:pgMar w:top="1134" w:right="1418" w:bottom="1134" w:left="1418" w:header="567" w:footer="567" w:gutter="0"/>
          <w:cols w:space="708"/>
          <w:docGrid w:linePitch="360"/>
        </w:sectPr>
      </w:pPr>
    </w:p>
    <w:p w:rsidR="003752E1" w:rsidRPr="00D60C80" w:rsidRDefault="003752E1" w:rsidP="00141F5E">
      <w:pPr>
        <w:widowControl w:val="0"/>
        <w:ind w:firstLine="567"/>
        <w:jc w:val="both"/>
      </w:pPr>
      <w:r w:rsidRPr="00D60C80">
        <w:lastRenderedPageBreak/>
        <w:t>С учетом принятых значений для постоянных коэффициентов в уравнении (33) построим график изменения времени среза пальца-штифта в зависимости от изменения его угла среза, прочностных характеристик и угловой скорости вращения полумуфты предохранительного устройства трансмиссии рабочего органа (см. рисунок 5).</w:t>
      </w:r>
    </w:p>
    <w:p w:rsidR="003752E1" w:rsidRPr="00D60C80" w:rsidRDefault="003752E1" w:rsidP="00141F5E">
      <w:pPr>
        <w:widowControl w:val="0"/>
        <w:ind w:firstLine="567"/>
        <w:jc w:val="both"/>
      </w:pPr>
      <w:r w:rsidRPr="00D60C80">
        <w:rPr>
          <w:b/>
        </w:rPr>
        <w:t xml:space="preserve">Заключение. </w:t>
      </w:r>
      <w:r w:rsidRPr="00D60C80">
        <w:t>Для выполнения необходимых расчетов по данной математической модели определения времени управления ГМР трансмиссии РО воспользуемся данными из технического описания и инструкции по эксплуатации ПЗМ-2 [1]:</w:t>
      </w:r>
    </w:p>
    <w:p w:rsidR="003752E1" w:rsidRPr="00D60C80" w:rsidRDefault="003752E1" w:rsidP="007977E6">
      <w:pPr>
        <w:widowControl w:val="0"/>
        <w:numPr>
          <w:ilvl w:val="0"/>
          <w:numId w:val="2"/>
        </w:numPr>
        <w:tabs>
          <w:tab w:val="clear" w:pos="1531"/>
        </w:tabs>
        <w:ind w:left="0" w:firstLine="426"/>
        <w:jc w:val="both"/>
      </w:pPr>
      <w:r w:rsidRPr="00D60C80">
        <w:t xml:space="preserve">масса полумуфты </w:t>
      </w:r>
      <w:r w:rsidR="003008FC" w:rsidRPr="00D60C80">
        <w:rPr>
          <w:position w:val="-14"/>
        </w:rPr>
        <w:object w:dxaOrig="1280" w:dyaOrig="340">
          <v:shape id="_x0000_i1202" type="#_x0000_t75" style="width:70.35pt;height:20.45pt" o:ole="">
            <v:imagedata r:id="rId361" o:title=""/>
          </v:shape>
          <o:OLEObject Type="Embed" ProgID="Equation.3" ShapeID="_x0000_i1202" DrawAspect="Content" ObjectID="_1542632406" r:id="rId362"/>
        </w:object>
      </w:r>
      <w:r w:rsidRPr="00D60C80">
        <w:t>;</w:t>
      </w:r>
    </w:p>
    <w:p w:rsidR="003752E1" w:rsidRPr="00D60C80" w:rsidRDefault="003752E1" w:rsidP="007977E6">
      <w:pPr>
        <w:widowControl w:val="0"/>
        <w:numPr>
          <w:ilvl w:val="0"/>
          <w:numId w:val="2"/>
        </w:numPr>
        <w:tabs>
          <w:tab w:val="clear" w:pos="1531"/>
          <w:tab w:val="num" w:pos="900"/>
        </w:tabs>
        <w:ind w:left="0" w:firstLine="567"/>
        <w:jc w:val="both"/>
      </w:pPr>
      <w:r w:rsidRPr="00D60C80">
        <w:lastRenderedPageBreak/>
        <w:t xml:space="preserve">радиус окружности центральной линии среза пальца-штифта равен </w:t>
      </w:r>
      <w:r w:rsidR="003008FC" w:rsidRPr="00D60C80">
        <w:rPr>
          <w:position w:val="-10"/>
        </w:rPr>
        <w:object w:dxaOrig="800" w:dyaOrig="279">
          <v:shape id="_x0000_i1203" type="#_x0000_t75" style="width:51.55pt;height:18pt" o:ole="">
            <v:imagedata r:id="rId363" o:title=""/>
          </v:shape>
          <o:OLEObject Type="Embed" ProgID="Equation.3" ShapeID="_x0000_i1203" DrawAspect="Content" ObjectID="_1542632407" r:id="rId364"/>
        </w:object>
      </w:r>
      <w:r w:rsidRPr="00D60C80">
        <w:t>;</w:t>
      </w:r>
    </w:p>
    <w:p w:rsidR="003752E1" w:rsidRPr="00D60C80" w:rsidRDefault="003752E1" w:rsidP="007977E6">
      <w:pPr>
        <w:widowControl w:val="0"/>
        <w:numPr>
          <w:ilvl w:val="0"/>
          <w:numId w:val="2"/>
        </w:numPr>
        <w:tabs>
          <w:tab w:val="clear" w:pos="1531"/>
          <w:tab w:val="num" w:pos="900"/>
        </w:tabs>
        <w:ind w:left="0" w:firstLine="567"/>
        <w:jc w:val="both"/>
      </w:pPr>
      <w:r w:rsidRPr="00D60C80">
        <w:t xml:space="preserve">диаметр предохранительного пальца-штифта </w:t>
      </w:r>
      <w:r w:rsidR="003008FC" w:rsidRPr="00D60C80">
        <w:rPr>
          <w:position w:val="-10"/>
        </w:rPr>
        <w:object w:dxaOrig="1040" w:dyaOrig="300">
          <v:shape id="_x0000_i1204" type="#_x0000_t75" style="width:58.1pt;height:16.35pt" o:ole="">
            <v:imagedata r:id="rId365" o:title=""/>
          </v:shape>
          <o:OLEObject Type="Embed" ProgID="Equation.3" ShapeID="_x0000_i1204" DrawAspect="Content" ObjectID="_1542632408" r:id="rId366"/>
        </w:object>
      </w:r>
      <w:r w:rsidRPr="00D60C80">
        <w:t>;</w:t>
      </w:r>
    </w:p>
    <w:p w:rsidR="003752E1" w:rsidRPr="00D60C80" w:rsidRDefault="003752E1" w:rsidP="007977E6">
      <w:pPr>
        <w:widowControl w:val="0"/>
        <w:numPr>
          <w:ilvl w:val="0"/>
          <w:numId w:val="2"/>
        </w:numPr>
        <w:tabs>
          <w:tab w:val="clear" w:pos="1531"/>
          <w:tab w:val="num" w:pos="900"/>
        </w:tabs>
        <w:ind w:left="0" w:firstLine="567"/>
        <w:jc w:val="both"/>
      </w:pPr>
      <w:r w:rsidRPr="00D60C80">
        <w:t xml:space="preserve">предел прочности на срез предохранительного пальца-штифта </w:t>
      </w:r>
      <w:r w:rsidRPr="00D60C80">
        <w:rPr>
          <w:position w:val="-24"/>
        </w:rPr>
        <w:object w:dxaOrig="1200" w:dyaOrig="620">
          <v:shape id="_x0000_i1205" type="#_x0000_t75" style="width:61.35pt;height:31.1pt" o:ole="">
            <v:imagedata r:id="rId367" o:title=""/>
          </v:shape>
          <o:OLEObject Type="Embed" ProgID="Equation.3" ShapeID="_x0000_i1205" DrawAspect="Content" ObjectID="_1542632409" r:id="rId368"/>
        </w:object>
      </w:r>
      <w:r w:rsidRPr="00D60C80">
        <w:t>;</w:t>
      </w:r>
    </w:p>
    <w:p w:rsidR="003752E1" w:rsidRPr="00D60C80" w:rsidRDefault="003752E1" w:rsidP="007977E6">
      <w:pPr>
        <w:widowControl w:val="0"/>
        <w:numPr>
          <w:ilvl w:val="0"/>
          <w:numId w:val="2"/>
        </w:numPr>
        <w:tabs>
          <w:tab w:val="clear" w:pos="1531"/>
          <w:tab w:val="num" w:pos="900"/>
        </w:tabs>
        <w:ind w:left="0" w:firstLine="567"/>
        <w:jc w:val="both"/>
      </w:pPr>
      <w:r w:rsidRPr="00D60C80">
        <w:t xml:space="preserve">число оборотов карданного вала привода редуктора рабочего органа для </w:t>
      </w:r>
      <w:r w:rsidRPr="00D60C80">
        <w:rPr>
          <w:lang w:val="en-US"/>
        </w:rPr>
        <w:t>I</w:t>
      </w:r>
      <w:r w:rsidRPr="00D60C80">
        <w:t xml:space="preserve"> – скорости равно </w:t>
      </w:r>
      <w:r w:rsidRPr="00D60C80">
        <w:rPr>
          <w:color w:val="FF0000"/>
          <w:position w:val="-10"/>
        </w:rPr>
        <w:object w:dxaOrig="1680" w:dyaOrig="340">
          <v:shape id="_x0000_i1206" type="#_x0000_t75" style="width:82.65pt;height:16.35pt" o:ole="">
            <v:imagedata r:id="rId369" o:title=""/>
          </v:shape>
          <o:OLEObject Type="Embed" ProgID="Equation.3" ShapeID="_x0000_i1206" DrawAspect="Content" ObjectID="_1542632410" r:id="rId370"/>
        </w:object>
      </w:r>
      <w:r w:rsidRPr="00D60C80">
        <w:t xml:space="preserve">; для </w:t>
      </w:r>
      <w:r w:rsidRPr="00D60C80">
        <w:rPr>
          <w:lang w:val="en-US"/>
        </w:rPr>
        <w:t>II</w:t>
      </w:r>
      <w:r w:rsidRPr="00D60C80">
        <w:t xml:space="preserve"> – скорости равно </w:t>
      </w:r>
      <w:r w:rsidRPr="00D60C80">
        <w:rPr>
          <w:position w:val="-10"/>
        </w:rPr>
        <w:object w:dxaOrig="1719" w:dyaOrig="340">
          <v:shape id="_x0000_i1207" type="#_x0000_t75" style="width:85.1pt;height:16.35pt" o:ole="">
            <v:imagedata r:id="rId371" o:title=""/>
          </v:shape>
          <o:OLEObject Type="Embed" ProgID="Equation.3" ShapeID="_x0000_i1207" DrawAspect="Content" ObjectID="_1542632411" r:id="rId372"/>
        </w:object>
      </w:r>
      <w:r w:rsidRPr="00D60C80">
        <w:t>.</w:t>
      </w:r>
    </w:p>
    <w:p w:rsidR="003008FC" w:rsidRDefault="003008FC" w:rsidP="00141F5E">
      <w:pPr>
        <w:widowControl w:val="0"/>
        <w:tabs>
          <w:tab w:val="num" w:pos="900"/>
        </w:tabs>
        <w:ind w:firstLine="567"/>
        <w:jc w:val="both"/>
      </w:pPr>
    </w:p>
    <w:p w:rsidR="003008FC" w:rsidRDefault="003008FC" w:rsidP="00141F5E">
      <w:pPr>
        <w:widowControl w:val="0"/>
        <w:tabs>
          <w:tab w:val="num" w:pos="900"/>
        </w:tabs>
        <w:ind w:firstLine="567"/>
        <w:jc w:val="both"/>
        <w:sectPr w:rsidR="003008FC" w:rsidSect="003008FC">
          <w:type w:val="continuous"/>
          <w:pgSz w:w="11906" w:h="16838"/>
          <w:pgMar w:top="1134" w:right="1418" w:bottom="1134" w:left="1418" w:header="567" w:footer="567" w:gutter="0"/>
          <w:cols w:num="2" w:space="567"/>
          <w:docGrid w:linePitch="360"/>
        </w:sectPr>
      </w:pPr>
    </w:p>
    <w:p w:rsidR="003752E1" w:rsidRPr="00D60C80" w:rsidRDefault="003752E1" w:rsidP="00141F5E">
      <w:pPr>
        <w:widowControl w:val="0"/>
        <w:tabs>
          <w:tab w:val="num" w:pos="900"/>
        </w:tabs>
        <w:ind w:firstLine="567"/>
        <w:jc w:val="both"/>
      </w:pPr>
    </w:p>
    <w:p w:rsidR="003008FC" w:rsidRDefault="003752E1" w:rsidP="003008FC">
      <w:pPr>
        <w:widowControl w:val="0"/>
        <w:jc w:val="center"/>
        <w:rPr>
          <w:sz w:val="20"/>
          <w:szCs w:val="20"/>
        </w:rPr>
      </w:pPr>
      <w:r w:rsidRPr="003008FC">
        <w:rPr>
          <w:b/>
          <w:noProof/>
          <w:sz w:val="20"/>
          <w:szCs w:val="20"/>
        </w:rPr>
        <w:lastRenderedPageBreak/>
        <w:drawing>
          <wp:anchor distT="0" distB="0" distL="114300" distR="114300" simplePos="0" relativeHeight="251708416" behindDoc="0" locked="0" layoutInCell="1" allowOverlap="1" wp14:anchorId="7D55EA07" wp14:editId="640014E3">
            <wp:simplePos x="0" y="0"/>
            <wp:positionH relativeFrom="column">
              <wp:posOffset>769200</wp:posOffset>
            </wp:positionH>
            <wp:positionV relativeFrom="paragraph">
              <wp:posOffset>78740</wp:posOffset>
            </wp:positionV>
            <wp:extent cx="4253865" cy="2577465"/>
            <wp:effectExtent l="0" t="0" r="0" b="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4253865" cy="2577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008FC">
        <w:rPr>
          <w:b/>
          <w:sz w:val="20"/>
          <w:szCs w:val="20"/>
        </w:rPr>
        <w:t>Рис. 5.</w:t>
      </w:r>
      <w:r w:rsidRPr="003008FC">
        <w:rPr>
          <w:sz w:val="20"/>
          <w:szCs w:val="20"/>
        </w:rPr>
        <w:t xml:space="preserve"> Зависимость изменения времени среза пальца-штифта от угловой скорости </w:t>
      </w:r>
    </w:p>
    <w:p w:rsidR="003752E1" w:rsidRPr="003008FC" w:rsidRDefault="003752E1" w:rsidP="003008FC">
      <w:pPr>
        <w:widowControl w:val="0"/>
        <w:jc w:val="center"/>
        <w:rPr>
          <w:sz w:val="20"/>
          <w:szCs w:val="20"/>
        </w:rPr>
      </w:pPr>
      <w:r w:rsidRPr="003008FC">
        <w:rPr>
          <w:sz w:val="20"/>
          <w:szCs w:val="20"/>
        </w:rPr>
        <w:t>вращения полумуфт предохранительного устройства трансмиссии РО ПЗМ-2</w:t>
      </w:r>
    </w:p>
    <w:p w:rsidR="003752E1" w:rsidRPr="00D60C80" w:rsidRDefault="003752E1" w:rsidP="00141F5E">
      <w:pPr>
        <w:widowControl w:val="0"/>
        <w:tabs>
          <w:tab w:val="num" w:pos="900"/>
        </w:tabs>
        <w:ind w:firstLine="567"/>
        <w:jc w:val="both"/>
      </w:pPr>
    </w:p>
    <w:p w:rsidR="003008FC" w:rsidRDefault="003008FC" w:rsidP="00141F5E">
      <w:pPr>
        <w:widowControl w:val="0"/>
        <w:shd w:val="clear" w:color="auto" w:fill="FFFFFF"/>
        <w:ind w:firstLine="567"/>
        <w:jc w:val="both"/>
        <w:sectPr w:rsidR="003008FC" w:rsidSect="00F64152">
          <w:type w:val="continuous"/>
          <w:pgSz w:w="11906" w:h="16838"/>
          <w:pgMar w:top="1134" w:right="1418" w:bottom="1134" w:left="1418" w:header="567" w:footer="567" w:gutter="0"/>
          <w:cols w:space="708"/>
          <w:docGrid w:linePitch="360"/>
        </w:sectPr>
      </w:pPr>
    </w:p>
    <w:p w:rsidR="003752E1" w:rsidRPr="00D60C80" w:rsidRDefault="003752E1" w:rsidP="00141F5E">
      <w:pPr>
        <w:widowControl w:val="0"/>
        <w:shd w:val="clear" w:color="auto" w:fill="FFFFFF"/>
        <w:ind w:firstLine="567"/>
        <w:jc w:val="both"/>
      </w:pPr>
      <w:r w:rsidRPr="00D60C80">
        <w:lastRenderedPageBreak/>
        <w:t xml:space="preserve">С учётом приведённых выше параметров предохранительной муфты трансмиссии рабочего органа РО ПЗМ-2 время среза пальца-штифта её полумуфтами относительно друг друга от числа оборотов карданного вала привода редуктора РО, в том числе и для диапазона рабочих скоростей </w:t>
      </w:r>
      <w:r w:rsidR="003008FC" w:rsidRPr="00D60C80">
        <w:rPr>
          <w:position w:val="-10"/>
        </w:rPr>
        <w:object w:dxaOrig="2100" w:dyaOrig="300">
          <v:shape id="_x0000_i1208" type="#_x0000_t75" style="width:103.9pt;height:16.35pt" o:ole="">
            <v:imagedata r:id="rId374" o:title=""/>
          </v:shape>
          <o:OLEObject Type="Embed" ProgID="Equation.3" ShapeID="_x0000_i1208" DrawAspect="Content" ObjectID="_1542632412" r:id="rId375"/>
        </w:object>
      </w:r>
      <w:r w:rsidRPr="00D60C80">
        <w:t xml:space="preserve">, </w:t>
      </w:r>
      <w:r w:rsidRPr="00D60C80">
        <w:lastRenderedPageBreak/>
        <w:t>будет изменяться в интервале от 1,21 до 0,46 с. Данный временной интервал является основным критерием при разработке конструкции гидромеханического регулятора ПЗМ-2 с целью обеспечения ее своевременного срабатывания в процессе стопорения трансмиссии РО о препятствие.</w:t>
      </w:r>
    </w:p>
    <w:p w:rsidR="003008FC" w:rsidRDefault="003008FC" w:rsidP="00141F5E">
      <w:pPr>
        <w:widowControl w:val="0"/>
        <w:shd w:val="clear" w:color="auto" w:fill="FFFFFF"/>
        <w:ind w:firstLine="567"/>
        <w:jc w:val="both"/>
        <w:sectPr w:rsidR="003008FC" w:rsidSect="003008FC">
          <w:type w:val="continuous"/>
          <w:pgSz w:w="11906" w:h="16838"/>
          <w:pgMar w:top="1134" w:right="1418" w:bottom="1134" w:left="1418" w:header="567" w:footer="567" w:gutter="0"/>
          <w:cols w:num="2" w:space="567"/>
          <w:docGrid w:linePitch="360"/>
        </w:sectPr>
      </w:pPr>
    </w:p>
    <w:p w:rsidR="003752E1" w:rsidRPr="00D60C80" w:rsidRDefault="003752E1" w:rsidP="00141F5E">
      <w:pPr>
        <w:widowControl w:val="0"/>
        <w:shd w:val="clear" w:color="auto" w:fill="FFFFFF"/>
        <w:ind w:firstLine="567"/>
        <w:jc w:val="both"/>
      </w:pPr>
    </w:p>
    <w:p w:rsidR="003752E1" w:rsidRPr="00D60C80" w:rsidRDefault="003752E1" w:rsidP="003008FC">
      <w:pPr>
        <w:widowControl w:val="0"/>
        <w:shd w:val="clear" w:color="auto" w:fill="FFFFFF"/>
        <w:jc w:val="center"/>
        <w:rPr>
          <w:b/>
        </w:rPr>
      </w:pPr>
      <w:r w:rsidRPr="00D60C80">
        <w:rPr>
          <w:b/>
        </w:rPr>
        <w:t>Литература</w:t>
      </w:r>
      <w:r w:rsidR="003008FC">
        <w:rPr>
          <w:b/>
        </w:rPr>
        <w:t>:</w:t>
      </w:r>
    </w:p>
    <w:p w:rsidR="003752E1" w:rsidRPr="003008FC" w:rsidRDefault="003752E1" w:rsidP="007977E6">
      <w:pPr>
        <w:pStyle w:val="ab"/>
        <w:widowControl w:val="0"/>
        <w:numPr>
          <w:ilvl w:val="0"/>
          <w:numId w:val="21"/>
        </w:numPr>
        <w:spacing w:after="0" w:line="240" w:lineRule="auto"/>
        <w:ind w:left="1134" w:right="992" w:hanging="357"/>
        <w:jc w:val="both"/>
        <w:rPr>
          <w:rFonts w:ascii="Times New Roman" w:hAnsi="Times New Roman"/>
          <w:sz w:val="20"/>
          <w:szCs w:val="20"/>
        </w:rPr>
      </w:pPr>
      <w:r w:rsidRPr="003008FC">
        <w:rPr>
          <w:rFonts w:ascii="Times New Roman" w:hAnsi="Times New Roman"/>
          <w:sz w:val="20"/>
          <w:szCs w:val="20"/>
        </w:rPr>
        <w:t>Полковая землеройная машина ПЗМ-2. Техническое описание, эксплуатация и хранение. М.: Воен. издат., 1976. 240 с.</w:t>
      </w:r>
    </w:p>
    <w:p w:rsidR="003752E1" w:rsidRPr="003008FC" w:rsidRDefault="003752E1" w:rsidP="007977E6">
      <w:pPr>
        <w:pStyle w:val="ab"/>
        <w:widowControl w:val="0"/>
        <w:numPr>
          <w:ilvl w:val="0"/>
          <w:numId w:val="21"/>
        </w:numPr>
        <w:spacing w:after="0" w:line="240" w:lineRule="auto"/>
        <w:ind w:left="1134" w:right="992" w:hanging="357"/>
        <w:jc w:val="both"/>
        <w:rPr>
          <w:rFonts w:ascii="Times New Roman" w:hAnsi="Times New Roman"/>
          <w:sz w:val="20"/>
          <w:szCs w:val="20"/>
        </w:rPr>
      </w:pPr>
      <w:r w:rsidRPr="003008FC">
        <w:rPr>
          <w:rFonts w:ascii="Times New Roman" w:hAnsi="Times New Roman"/>
          <w:sz w:val="20"/>
          <w:szCs w:val="20"/>
        </w:rPr>
        <w:t>Грузин В.В., Ильясов Б.Н. Разработка конструкции предохранительного устройства трансмиссии рабочего органа. Международный научный журнал «Актуальные проблемы современности». Серия «Технические науки», № 1 (35). Караганды: Болашак-Баспа, 2009. С. 21–23.</w:t>
      </w:r>
    </w:p>
    <w:p w:rsidR="003752E1" w:rsidRPr="003008FC" w:rsidRDefault="003752E1" w:rsidP="007977E6">
      <w:pPr>
        <w:pStyle w:val="ab"/>
        <w:widowControl w:val="0"/>
        <w:numPr>
          <w:ilvl w:val="0"/>
          <w:numId w:val="21"/>
        </w:numPr>
        <w:spacing w:after="0" w:line="240" w:lineRule="auto"/>
        <w:ind w:left="1134" w:right="992" w:hanging="357"/>
        <w:jc w:val="both"/>
        <w:rPr>
          <w:rFonts w:ascii="Times New Roman" w:hAnsi="Times New Roman"/>
          <w:sz w:val="20"/>
          <w:szCs w:val="20"/>
        </w:rPr>
      </w:pPr>
      <w:r w:rsidRPr="003008FC">
        <w:rPr>
          <w:rFonts w:ascii="Times New Roman" w:hAnsi="Times New Roman"/>
          <w:sz w:val="20"/>
          <w:szCs w:val="20"/>
        </w:rPr>
        <w:t>Бронштейн И.Н., Семендяев К.А. Справочник по математике для инженеров и учащихся ВТУЗов. М.: Наука. Главная редакция физико-математической литературы, 1980. 976 с.</w:t>
      </w:r>
    </w:p>
    <w:p w:rsidR="003752E1" w:rsidRPr="003008FC" w:rsidRDefault="003752E1" w:rsidP="007977E6">
      <w:pPr>
        <w:pStyle w:val="ab"/>
        <w:widowControl w:val="0"/>
        <w:numPr>
          <w:ilvl w:val="0"/>
          <w:numId w:val="21"/>
        </w:numPr>
        <w:spacing w:after="0" w:line="240" w:lineRule="auto"/>
        <w:ind w:left="1134" w:right="992" w:hanging="357"/>
        <w:jc w:val="both"/>
        <w:rPr>
          <w:rFonts w:ascii="Times New Roman" w:hAnsi="Times New Roman"/>
          <w:sz w:val="20"/>
          <w:szCs w:val="20"/>
        </w:rPr>
      </w:pPr>
      <w:r w:rsidRPr="003008FC">
        <w:rPr>
          <w:rFonts w:ascii="Times New Roman" w:hAnsi="Times New Roman"/>
          <w:sz w:val="20"/>
          <w:szCs w:val="20"/>
        </w:rPr>
        <w:t>Анурьев В.И. Справочник конструктора-машиностроителя. В 3-х томах. Т. 1.  5-е изд., перераб. и доп. М.: Машиностроение, 1978. 728 с.</w:t>
      </w:r>
    </w:p>
    <w:p w:rsidR="003752E1" w:rsidRPr="00D60C80" w:rsidRDefault="003752E1" w:rsidP="00D60C80">
      <w:pPr>
        <w:widowControl w:val="0"/>
        <w:jc w:val="both"/>
      </w:pPr>
    </w:p>
    <w:p w:rsidR="003752E1" w:rsidRDefault="003752E1" w:rsidP="00D60C80">
      <w:pPr>
        <w:widowControl w:val="0"/>
        <w:jc w:val="both"/>
      </w:pPr>
    </w:p>
    <w:p w:rsidR="003008FC" w:rsidRDefault="003008FC" w:rsidP="00D60C80">
      <w:pPr>
        <w:widowControl w:val="0"/>
        <w:jc w:val="both"/>
      </w:pPr>
    </w:p>
    <w:p w:rsidR="003008FC" w:rsidRDefault="003008FC" w:rsidP="00D60C80">
      <w:pPr>
        <w:widowControl w:val="0"/>
        <w:jc w:val="both"/>
      </w:pPr>
    </w:p>
    <w:p w:rsidR="003008FC" w:rsidRDefault="003008FC" w:rsidP="00D60C80">
      <w:pPr>
        <w:widowControl w:val="0"/>
        <w:jc w:val="both"/>
      </w:pPr>
    </w:p>
    <w:p w:rsidR="003008FC" w:rsidRDefault="003008FC" w:rsidP="00D60C80">
      <w:pPr>
        <w:widowControl w:val="0"/>
        <w:jc w:val="both"/>
      </w:pPr>
    </w:p>
    <w:p w:rsidR="003008FC" w:rsidRDefault="003008FC" w:rsidP="00D60C80">
      <w:pPr>
        <w:widowControl w:val="0"/>
        <w:jc w:val="both"/>
      </w:pPr>
    </w:p>
    <w:p w:rsidR="003008FC" w:rsidRDefault="003008FC" w:rsidP="00D60C80">
      <w:pPr>
        <w:widowControl w:val="0"/>
        <w:jc w:val="both"/>
      </w:pPr>
    </w:p>
    <w:p w:rsidR="003008FC" w:rsidRDefault="003008FC" w:rsidP="00D60C80">
      <w:pPr>
        <w:widowControl w:val="0"/>
        <w:jc w:val="both"/>
      </w:pPr>
    </w:p>
    <w:p w:rsidR="003008FC" w:rsidRDefault="003008FC" w:rsidP="00D60C80">
      <w:pPr>
        <w:widowControl w:val="0"/>
        <w:jc w:val="both"/>
      </w:pPr>
    </w:p>
    <w:p w:rsidR="003008FC" w:rsidRDefault="003008FC" w:rsidP="00D60C80">
      <w:pPr>
        <w:widowControl w:val="0"/>
        <w:jc w:val="both"/>
      </w:pPr>
    </w:p>
    <w:p w:rsidR="003008FC" w:rsidRDefault="003008FC" w:rsidP="00D60C80">
      <w:pPr>
        <w:widowControl w:val="0"/>
        <w:jc w:val="both"/>
      </w:pPr>
    </w:p>
    <w:p w:rsidR="003008FC" w:rsidRDefault="003008FC" w:rsidP="00D60C80">
      <w:pPr>
        <w:widowControl w:val="0"/>
        <w:jc w:val="both"/>
      </w:pPr>
    </w:p>
    <w:p w:rsidR="003008FC" w:rsidRDefault="003008FC" w:rsidP="00D60C80">
      <w:pPr>
        <w:widowControl w:val="0"/>
        <w:jc w:val="both"/>
      </w:pPr>
    </w:p>
    <w:p w:rsidR="003008FC" w:rsidRPr="00D60C80" w:rsidRDefault="003008FC" w:rsidP="00D60C80">
      <w:pPr>
        <w:widowControl w:val="0"/>
        <w:jc w:val="both"/>
      </w:pPr>
    </w:p>
    <w:p w:rsidR="003752E1" w:rsidRPr="00D60C80" w:rsidRDefault="003752E1" w:rsidP="00D60C80">
      <w:pPr>
        <w:widowControl w:val="0"/>
        <w:ind w:right="-1"/>
        <w:jc w:val="both"/>
        <w:rPr>
          <w:b/>
        </w:rPr>
      </w:pPr>
      <w:r w:rsidRPr="00D60C80">
        <w:rPr>
          <w:b/>
        </w:rPr>
        <w:lastRenderedPageBreak/>
        <w:t>УДК 517.927</w:t>
      </w:r>
    </w:p>
    <w:p w:rsidR="003752E1" w:rsidRPr="00D60C80" w:rsidRDefault="003752E1" w:rsidP="00D60C80">
      <w:pPr>
        <w:widowControl w:val="0"/>
        <w:ind w:right="-1"/>
        <w:jc w:val="both"/>
        <w:rPr>
          <w:b/>
        </w:rPr>
      </w:pPr>
    </w:p>
    <w:p w:rsidR="003752E1" w:rsidRPr="00C62922" w:rsidRDefault="003752E1" w:rsidP="003008FC">
      <w:pPr>
        <w:widowControl w:val="0"/>
        <w:ind w:right="-1"/>
        <w:jc w:val="center"/>
        <w:rPr>
          <w:b/>
        </w:rPr>
      </w:pPr>
      <w:r w:rsidRPr="00C62922">
        <w:rPr>
          <w:b/>
        </w:rPr>
        <w:t>НАУЧНЫЕ ИССЛЕДОВАНИЯ РОССИЙСКИХ И ГРУЗИНСКИХ МАТЕМАТИКОВ В ОБЛАСТИ ВЕДЕНИЯ ИНФОРМАЦИОННЫХ ВОЙН ПО РАСПРОСТРАНЕНИЮ ОБЪЕКТИВНОЙ ИНФОРМАЦИИ</w:t>
      </w:r>
    </w:p>
    <w:p w:rsidR="003008FC" w:rsidRPr="00C62922" w:rsidRDefault="003008FC" w:rsidP="003008FC">
      <w:pPr>
        <w:widowControl w:val="0"/>
        <w:ind w:right="-1"/>
        <w:jc w:val="center"/>
        <w:rPr>
          <w:b/>
        </w:rPr>
      </w:pPr>
    </w:p>
    <w:p w:rsidR="003008FC" w:rsidRPr="00C62922" w:rsidRDefault="003008FC" w:rsidP="003008FC">
      <w:pPr>
        <w:widowControl w:val="0"/>
        <w:ind w:right="-1"/>
        <w:jc w:val="center"/>
        <w:rPr>
          <w:b/>
          <w:i/>
        </w:rPr>
      </w:pPr>
      <w:r w:rsidRPr="00C62922">
        <w:rPr>
          <w:b/>
          <w:i/>
        </w:rPr>
        <w:t>Н.Г. Кереселидзе,</w:t>
      </w:r>
    </w:p>
    <w:p w:rsidR="003008FC" w:rsidRPr="00C62922" w:rsidRDefault="003008FC" w:rsidP="003008FC">
      <w:pPr>
        <w:widowControl w:val="0"/>
        <w:ind w:right="-1"/>
        <w:jc w:val="center"/>
        <w:rPr>
          <w:i/>
        </w:rPr>
      </w:pPr>
      <w:r w:rsidRPr="00C62922">
        <w:rPr>
          <w:i/>
        </w:rPr>
        <w:t>доктор информатики, ассистент, профессор</w:t>
      </w:r>
    </w:p>
    <w:p w:rsidR="003008FC" w:rsidRPr="00C62922" w:rsidRDefault="003008FC" w:rsidP="003008FC">
      <w:pPr>
        <w:widowControl w:val="0"/>
        <w:ind w:right="-1"/>
        <w:jc w:val="center"/>
        <w:rPr>
          <w:i/>
        </w:rPr>
      </w:pPr>
      <w:r w:rsidRPr="00C62922">
        <w:rPr>
          <w:i/>
        </w:rPr>
        <w:t>Сухумского госуниверситета</w:t>
      </w:r>
    </w:p>
    <w:p w:rsidR="003008FC" w:rsidRPr="00C62922" w:rsidRDefault="003008FC" w:rsidP="003008FC">
      <w:pPr>
        <w:widowControl w:val="0"/>
        <w:ind w:right="-1"/>
        <w:jc w:val="center"/>
        <w:rPr>
          <w:b/>
          <w:i/>
        </w:rPr>
      </w:pPr>
      <w:r w:rsidRPr="00C62922">
        <w:rPr>
          <w:b/>
          <w:i/>
        </w:rPr>
        <w:t>С.В. Исраилов,</w:t>
      </w:r>
    </w:p>
    <w:p w:rsidR="003008FC" w:rsidRPr="00C62922" w:rsidRDefault="003008FC" w:rsidP="003008FC">
      <w:pPr>
        <w:widowControl w:val="0"/>
        <w:ind w:right="-1"/>
        <w:jc w:val="center"/>
        <w:rPr>
          <w:i/>
        </w:rPr>
      </w:pPr>
      <w:r w:rsidRPr="00C62922">
        <w:rPr>
          <w:i/>
        </w:rPr>
        <w:t>доцент кафедры алгебры и геометрии</w:t>
      </w:r>
    </w:p>
    <w:p w:rsidR="003008FC" w:rsidRPr="00C62922" w:rsidRDefault="003008FC" w:rsidP="003008FC">
      <w:pPr>
        <w:widowControl w:val="0"/>
        <w:ind w:right="-1"/>
        <w:jc w:val="center"/>
        <w:rPr>
          <w:i/>
        </w:rPr>
      </w:pPr>
      <w:r w:rsidRPr="00C62922">
        <w:rPr>
          <w:i/>
        </w:rPr>
        <w:t>Чеченского госуниверситета,</w:t>
      </w:r>
    </w:p>
    <w:p w:rsidR="003008FC" w:rsidRPr="00C62922" w:rsidRDefault="003008FC" w:rsidP="003008FC">
      <w:pPr>
        <w:widowControl w:val="0"/>
        <w:ind w:right="-1"/>
        <w:jc w:val="center"/>
        <w:rPr>
          <w:i/>
        </w:rPr>
      </w:pPr>
      <w:r w:rsidRPr="00C62922">
        <w:rPr>
          <w:i/>
        </w:rPr>
        <w:t>профессор кафедры математического анализа</w:t>
      </w:r>
    </w:p>
    <w:p w:rsidR="003008FC" w:rsidRPr="00C62922" w:rsidRDefault="003008FC" w:rsidP="003008FC">
      <w:pPr>
        <w:widowControl w:val="0"/>
        <w:ind w:right="-1"/>
        <w:jc w:val="center"/>
        <w:rPr>
          <w:i/>
        </w:rPr>
      </w:pPr>
      <w:r w:rsidRPr="00C62922">
        <w:rPr>
          <w:i/>
        </w:rPr>
        <w:t>Чеченского государственного педагогического университета</w:t>
      </w:r>
    </w:p>
    <w:p w:rsidR="003008FC" w:rsidRPr="00C62922" w:rsidRDefault="003008FC" w:rsidP="003008FC">
      <w:pPr>
        <w:widowControl w:val="0"/>
        <w:ind w:right="-1"/>
        <w:jc w:val="center"/>
        <w:rPr>
          <w:i/>
        </w:rPr>
      </w:pPr>
      <w:r w:rsidRPr="00C62922">
        <w:rPr>
          <w:b/>
          <w:i/>
        </w:rPr>
        <w:t>А.А. Сагитов,</w:t>
      </w:r>
    </w:p>
    <w:p w:rsidR="003008FC" w:rsidRPr="00C62922" w:rsidRDefault="003008FC" w:rsidP="003008FC">
      <w:pPr>
        <w:widowControl w:val="0"/>
        <w:ind w:right="-1"/>
        <w:jc w:val="center"/>
        <w:rPr>
          <w:i/>
        </w:rPr>
      </w:pPr>
      <w:r w:rsidRPr="00C62922">
        <w:rPr>
          <w:i/>
        </w:rPr>
        <w:t>ст. преподаватель кафедры алгебры и геометрии</w:t>
      </w:r>
    </w:p>
    <w:p w:rsidR="003008FC" w:rsidRPr="00C62922" w:rsidRDefault="003008FC" w:rsidP="003008FC">
      <w:pPr>
        <w:widowControl w:val="0"/>
        <w:ind w:right="-1"/>
        <w:jc w:val="center"/>
        <w:rPr>
          <w:i/>
          <w:lang w:val="en-US"/>
        </w:rPr>
      </w:pPr>
      <w:r w:rsidRPr="00C62922">
        <w:rPr>
          <w:i/>
        </w:rPr>
        <w:t>Чеченского</w:t>
      </w:r>
      <w:r w:rsidRPr="00C62922">
        <w:rPr>
          <w:i/>
          <w:lang w:val="en-US"/>
        </w:rPr>
        <w:t xml:space="preserve"> </w:t>
      </w:r>
      <w:r w:rsidRPr="00C62922">
        <w:rPr>
          <w:i/>
        </w:rPr>
        <w:t>госуниверситета</w:t>
      </w:r>
    </w:p>
    <w:p w:rsidR="003752E1" w:rsidRPr="00C62922" w:rsidRDefault="003752E1" w:rsidP="00D60C80">
      <w:pPr>
        <w:widowControl w:val="0"/>
        <w:ind w:right="-1"/>
        <w:jc w:val="both"/>
        <w:rPr>
          <w:b/>
          <w:i/>
          <w:lang w:val="en-US"/>
        </w:rPr>
      </w:pPr>
    </w:p>
    <w:p w:rsidR="003752E1" w:rsidRPr="00C62922" w:rsidRDefault="003752E1" w:rsidP="003008FC">
      <w:pPr>
        <w:widowControl w:val="0"/>
        <w:ind w:right="-1"/>
        <w:jc w:val="center"/>
        <w:rPr>
          <w:b/>
          <w:lang w:val="en-US"/>
        </w:rPr>
      </w:pPr>
      <w:r w:rsidRPr="00C62922">
        <w:rPr>
          <w:b/>
          <w:lang w:val="en-US"/>
        </w:rPr>
        <w:t>RESEARCH OF THE RUSSIAN AND GEORGIAN MATHEMATICIANS IN THE FIELD OF INFORMATION WARFARE IN THE DISSEMINATION OF OBJECTIVE INFORMATION</w:t>
      </w:r>
    </w:p>
    <w:p w:rsidR="003752E1" w:rsidRPr="00C62922" w:rsidRDefault="003752E1" w:rsidP="003008FC">
      <w:pPr>
        <w:widowControl w:val="0"/>
        <w:ind w:right="-1"/>
        <w:jc w:val="center"/>
        <w:rPr>
          <w:b/>
          <w:lang w:val="en-US"/>
        </w:rPr>
      </w:pPr>
    </w:p>
    <w:p w:rsidR="003752E1" w:rsidRPr="00C62922" w:rsidRDefault="003752E1" w:rsidP="003008FC">
      <w:pPr>
        <w:widowControl w:val="0"/>
        <w:ind w:right="-1"/>
        <w:jc w:val="center"/>
        <w:rPr>
          <w:b/>
          <w:i/>
          <w:lang w:val="en-US"/>
        </w:rPr>
      </w:pPr>
      <w:r w:rsidRPr="00C62922">
        <w:rPr>
          <w:b/>
          <w:i/>
          <w:lang w:val="en-US"/>
        </w:rPr>
        <w:t>N.G. Kereselidz,</w:t>
      </w:r>
    </w:p>
    <w:p w:rsidR="003752E1" w:rsidRPr="00C62922" w:rsidRDefault="003752E1" w:rsidP="003008FC">
      <w:pPr>
        <w:widowControl w:val="0"/>
        <w:ind w:right="-1"/>
        <w:jc w:val="center"/>
        <w:rPr>
          <w:b/>
          <w:i/>
          <w:lang w:val="en-US"/>
        </w:rPr>
      </w:pPr>
      <w:r w:rsidRPr="00C62922">
        <w:rPr>
          <w:i/>
          <w:lang w:val="en-US"/>
        </w:rPr>
        <w:t>PHD Doctor Informatics,</w:t>
      </w:r>
    </w:p>
    <w:p w:rsidR="003752E1" w:rsidRPr="00C62922" w:rsidRDefault="003752E1" w:rsidP="003008FC">
      <w:pPr>
        <w:widowControl w:val="0"/>
        <w:tabs>
          <w:tab w:val="left" w:pos="7110"/>
          <w:tab w:val="right" w:pos="9639"/>
        </w:tabs>
        <w:ind w:right="-1"/>
        <w:jc w:val="center"/>
        <w:rPr>
          <w:i/>
          <w:lang w:val="en-US"/>
        </w:rPr>
      </w:pPr>
      <w:r w:rsidRPr="00C62922">
        <w:rPr>
          <w:i/>
          <w:lang w:val="en-US"/>
        </w:rPr>
        <w:t>assistant-professor of Department of Mathematics</w:t>
      </w:r>
    </w:p>
    <w:p w:rsidR="003752E1" w:rsidRPr="00C62922" w:rsidRDefault="003752E1" w:rsidP="003008FC">
      <w:pPr>
        <w:widowControl w:val="0"/>
        <w:tabs>
          <w:tab w:val="left" w:pos="7110"/>
          <w:tab w:val="right" w:pos="9639"/>
        </w:tabs>
        <w:ind w:right="-1"/>
        <w:jc w:val="center"/>
        <w:rPr>
          <w:b/>
          <w:i/>
          <w:lang w:val="en-US"/>
        </w:rPr>
      </w:pPr>
      <w:r w:rsidRPr="00C62922">
        <w:rPr>
          <w:i/>
          <w:lang w:val="en-US"/>
        </w:rPr>
        <w:t>and Computer Science, Sokhumi State University</w:t>
      </w:r>
    </w:p>
    <w:p w:rsidR="003752E1" w:rsidRPr="00C62922" w:rsidRDefault="003752E1" w:rsidP="003008FC">
      <w:pPr>
        <w:widowControl w:val="0"/>
        <w:ind w:right="-1"/>
        <w:jc w:val="center"/>
        <w:rPr>
          <w:b/>
          <w:i/>
          <w:lang w:val="en-US"/>
        </w:rPr>
      </w:pPr>
      <w:r w:rsidRPr="00C62922">
        <w:rPr>
          <w:b/>
          <w:i/>
          <w:lang w:val="en-US"/>
        </w:rPr>
        <w:t>S.V. Israilov,</w:t>
      </w:r>
    </w:p>
    <w:p w:rsidR="003752E1" w:rsidRPr="00C62922" w:rsidRDefault="003752E1" w:rsidP="003008FC">
      <w:pPr>
        <w:widowControl w:val="0"/>
        <w:ind w:right="-1"/>
        <w:jc w:val="center"/>
        <w:rPr>
          <w:i/>
          <w:lang w:val="en-US"/>
        </w:rPr>
      </w:pPr>
      <w:r w:rsidRPr="00C62922">
        <w:rPr>
          <w:i/>
          <w:lang w:val="en-US"/>
        </w:rPr>
        <w:t>associate Professor of the Department of algebra</w:t>
      </w:r>
    </w:p>
    <w:p w:rsidR="003752E1" w:rsidRPr="00C62922" w:rsidRDefault="003752E1" w:rsidP="003008FC">
      <w:pPr>
        <w:widowControl w:val="0"/>
        <w:ind w:right="-1"/>
        <w:jc w:val="center"/>
        <w:rPr>
          <w:i/>
          <w:lang w:val="en-US"/>
        </w:rPr>
      </w:pPr>
      <w:r w:rsidRPr="00C62922">
        <w:rPr>
          <w:i/>
          <w:lang w:val="en-US"/>
        </w:rPr>
        <w:t>and geometryThe Chechen state University,</w:t>
      </w:r>
    </w:p>
    <w:p w:rsidR="003752E1" w:rsidRPr="00C62922" w:rsidRDefault="003752E1" w:rsidP="003008FC">
      <w:pPr>
        <w:widowControl w:val="0"/>
        <w:ind w:right="-1"/>
        <w:jc w:val="center"/>
        <w:rPr>
          <w:i/>
          <w:lang w:val="en-US"/>
        </w:rPr>
      </w:pPr>
      <w:r w:rsidRPr="00C62922">
        <w:rPr>
          <w:i/>
          <w:lang w:val="en-US"/>
        </w:rPr>
        <w:t>Professor of mathematical analysis Department,</w:t>
      </w:r>
    </w:p>
    <w:p w:rsidR="003752E1" w:rsidRPr="00C62922" w:rsidRDefault="003752E1" w:rsidP="003008FC">
      <w:pPr>
        <w:widowControl w:val="0"/>
        <w:ind w:right="-1"/>
        <w:jc w:val="center"/>
        <w:rPr>
          <w:i/>
          <w:lang w:val="en-US"/>
        </w:rPr>
      </w:pPr>
      <w:r w:rsidRPr="00C62922">
        <w:rPr>
          <w:i/>
          <w:lang w:val="en-US"/>
        </w:rPr>
        <w:t>Chechen state pedagogical University</w:t>
      </w:r>
    </w:p>
    <w:p w:rsidR="003752E1" w:rsidRPr="00C62922" w:rsidRDefault="003752E1" w:rsidP="003008FC">
      <w:pPr>
        <w:widowControl w:val="0"/>
        <w:ind w:right="-1"/>
        <w:jc w:val="center"/>
        <w:rPr>
          <w:b/>
          <w:i/>
          <w:lang w:val="en-US"/>
        </w:rPr>
      </w:pPr>
      <w:r w:rsidRPr="00C62922">
        <w:rPr>
          <w:b/>
          <w:i/>
          <w:lang w:val="en-US"/>
        </w:rPr>
        <w:t>A.A. Sagitov,</w:t>
      </w:r>
    </w:p>
    <w:p w:rsidR="003752E1" w:rsidRPr="00C62922" w:rsidRDefault="003752E1" w:rsidP="003008FC">
      <w:pPr>
        <w:widowControl w:val="0"/>
        <w:ind w:right="-1"/>
        <w:jc w:val="center"/>
        <w:rPr>
          <w:i/>
          <w:lang w:val="en-US"/>
        </w:rPr>
      </w:pPr>
      <w:r w:rsidRPr="00C62922">
        <w:rPr>
          <w:i/>
          <w:lang w:val="en-US"/>
        </w:rPr>
        <w:t>senior lecturer of algebra and geometry of the</w:t>
      </w:r>
    </w:p>
    <w:p w:rsidR="003752E1" w:rsidRPr="00C62922" w:rsidRDefault="003752E1" w:rsidP="003008FC">
      <w:pPr>
        <w:widowControl w:val="0"/>
        <w:ind w:right="-1"/>
        <w:jc w:val="center"/>
        <w:rPr>
          <w:i/>
        </w:rPr>
      </w:pPr>
      <w:r w:rsidRPr="00C62922">
        <w:rPr>
          <w:i/>
          <w:lang w:val="en-US"/>
        </w:rPr>
        <w:t>Chechen</w:t>
      </w:r>
      <w:r w:rsidRPr="00C62922">
        <w:rPr>
          <w:i/>
        </w:rPr>
        <w:t xml:space="preserve"> </w:t>
      </w:r>
      <w:r w:rsidRPr="00C62922">
        <w:rPr>
          <w:i/>
          <w:lang w:val="en-US"/>
        </w:rPr>
        <w:t>state</w:t>
      </w:r>
      <w:r w:rsidRPr="00C62922">
        <w:rPr>
          <w:i/>
        </w:rPr>
        <w:t xml:space="preserve"> </w:t>
      </w:r>
      <w:r w:rsidRPr="00C62922">
        <w:rPr>
          <w:i/>
          <w:lang w:val="en-US"/>
        </w:rPr>
        <w:t>University</w:t>
      </w:r>
    </w:p>
    <w:p w:rsidR="003752E1" w:rsidRPr="00D60C80" w:rsidRDefault="003752E1" w:rsidP="00D60C80">
      <w:pPr>
        <w:widowControl w:val="0"/>
        <w:ind w:right="-1"/>
        <w:jc w:val="right"/>
        <w:rPr>
          <w:color w:val="FF0000"/>
        </w:rPr>
      </w:pPr>
    </w:p>
    <w:p w:rsidR="003752E1" w:rsidRPr="003008FC" w:rsidRDefault="003752E1" w:rsidP="003008FC">
      <w:pPr>
        <w:widowControl w:val="0"/>
        <w:ind w:left="993" w:right="990"/>
        <w:jc w:val="both"/>
        <w:rPr>
          <w:i/>
          <w:sz w:val="20"/>
          <w:szCs w:val="20"/>
        </w:rPr>
      </w:pPr>
      <w:r w:rsidRPr="003008FC">
        <w:rPr>
          <w:b/>
          <w:i/>
          <w:sz w:val="20"/>
          <w:szCs w:val="20"/>
        </w:rPr>
        <w:t>Аннотация.</w:t>
      </w:r>
      <w:r w:rsidRPr="003008FC">
        <w:rPr>
          <w:i/>
          <w:sz w:val="20"/>
          <w:szCs w:val="20"/>
        </w:rPr>
        <w:t xml:space="preserve"> В статье содержится ответ на письмо известного грузинского ученого-математика Нугзара Григорьевича Кереселидзе по поводу существования решения поставленной им переопределенной краевой задачи, возникающей при математической модели информационной войны.</w:t>
      </w:r>
    </w:p>
    <w:p w:rsidR="003752E1" w:rsidRPr="003008FC" w:rsidRDefault="003752E1" w:rsidP="003008FC">
      <w:pPr>
        <w:widowControl w:val="0"/>
        <w:ind w:left="993" w:right="990"/>
        <w:jc w:val="both"/>
        <w:rPr>
          <w:i/>
          <w:sz w:val="20"/>
          <w:szCs w:val="20"/>
        </w:rPr>
      </w:pPr>
      <w:r w:rsidRPr="003008FC">
        <w:rPr>
          <w:b/>
          <w:i/>
          <w:sz w:val="20"/>
          <w:szCs w:val="20"/>
        </w:rPr>
        <w:t>Ключевые слова:</w:t>
      </w:r>
      <w:r w:rsidRPr="003008FC">
        <w:rPr>
          <w:i/>
          <w:sz w:val="20"/>
          <w:szCs w:val="20"/>
        </w:rPr>
        <w:t xml:space="preserve"> информационная война, краевая задача, существование решения, система уравнений.</w:t>
      </w:r>
    </w:p>
    <w:p w:rsidR="003752E1" w:rsidRPr="003008FC" w:rsidRDefault="003752E1" w:rsidP="003008FC">
      <w:pPr>
        <w:widowControl w:val="0"/>
        <w:ind w:left="993" w:right="990"/>
        <w:jc w:val="both"/>
        <w:rPr>
          <w:i/>
          <w:sz w:val="20"/>
          <w:szCs w:val="20"/>
        </w:rPr>
      </w:pPr>
    </w:p>
    <w:p w:rsidR="003752E1" w:rsidRPr="003008FC" w:rsidRDefault="00B05B22" w:rsidP="003008FC">
      <w:pPr>
        <w:widowControl w:val="0"/>
        <w:ind w:left="993" w:right="990"/>
        <w:jc w:val="both"/>
        <w:rPr>
          <w:i/>
          <w:sz w:val="20"/>
          <w:szCs w:val="20"/>
          <w:lang w:val="en-US"/>
        </w:rPr>
      </w:pPr>
      <w:r w:rsidRPr="00B05B22">
        <w:rPr>
          <w:b/>
          <w:i/>
          <w:sz w:val="20"/>
          <w:szCs w:val="20"/>
          <w:lang w:val="en-US"/>
        </w:rPr>
        <w:t>Annotation.</w:t>
      </w:r>
      <w:r w:rsidRPr="00B05B22">
        <w:rPr>
          <w:i/>
          <w:sz w:val="20"/>
          <w:szCs w:val="20"/>
          <w:lang w:val="en-US"/>
        </w:rPr>
        <w:t xml:space="preserve"> </w:t>
      </w:r>
      <w:r w:rsidR="003752E1" w:rsidRPr="003008FC">
        <w:rPr>
          <w:i/>
          <w:sz w:val="20"/>
          <w:szCs w:val="20"/>
          <w:lang w:val="en-US"/>
        </w:rPr>
        <w:t>The article contains the answer to the letter of a famous Georgian scientist, mathematician Nugzar Grigorievich Kereselidze on the existence of a solution to its an overdetermined boundary value problem arising in mathematical models of the won information</w:t>
      </w:r>
    </w:p>
    <w:p w:rsidR="003752E1" w:rsidRPr="003008FC" w:rsidRDefault="003752E1" w:rsidP="003008FC">
      <w:pPr>
        <w:widowControl w:val="0"/>
        <w:ind w:left="993" w:right="990"/>
        <w:jc w:val="both"/>
        <w:rPr>
          <w:i/>
          <w:sz w:val="20"/>
          <w:szCs w:val="20"/>
          <w:lang w:val="en-US"/>
        </w:rPr>
      </w:pPr>
      <w:r w:rsidRPr="003008FC">
        <w:rPr>
          <w:b/>
          <w:i/>
          <w:sz w:val="20"/>
          <w:szCs w:val="20"/>
          <w:lang w:val="en-US"/>
        </w:rPr>
        <w:t>Key</w:t>
      </w:r>
      <w:r w:rsidR="003008FC" w:rsidRPr="003008FC">
        <w:rPr>
          <w:b/>
          <w:i/>
          <w:sz w:val="20"/>
          <w:szCs w:val="20"/>
          <w:lang w:val="en-US"/>
        </w:rPr>
        <w:t xml:space="preserve"> </w:t>
      </w:r>
      <w:r w:rsidRPr="003008FC">
        <w:rPr>
          <w:b/>
          <w:i/>
          <w:sz w:val="20"/>
          <w:szCs w:val="20"/>
          <w:lang w:val="en-US"/>
        </w:rPr>
        <w:t>words:</w:t>
      </w:r>
      <w:r w:rsidRPr="003008FC">
        <w:rPr>
          <w:i/>
          <w:sz w:val="20"/>
          <w:szCs w:val="20"/>
          <w:lang w:val="en-US"/>
        </w:rPr>
        <w:t xml:space="preserve"> information war. boundary value problem, existence of solution the system ofequations</w:t>
      </w:r>
    </w:p>
    <w:p w:rsidR="003752E1" w:rsidRPr="00D60C80" w:rsidRDefault="003752E1" w:rsidP="00D60C80">
      <w:pPr>
        <w:widowControl w:val="0"/>
        <w:ind w:right="-1"/>
        <w:jc w:val="both"/>
        <w:rPr>
          <w:lang w:val="en-US"/>
        </w:rPr>
      </w:pPr>
    </w:p>
    <w:p w:rsidR="003008FC" w:rsidRPr="0057068C" w:rsidRDefault="003008FC" w:rsidP="00D60C80">
      <w:pPr>
        <w:widowControl w:val="0"/>
        <w:ind w:right="-1" w:firstLine="708"/>
        <w:jc w:val="both"/>
        <w:rPr>
          <w:lang w:val="en-US"/>
        </w:rPr>
        <w:sectPr w:rsidR="003008FC" w:rsidRPr="0057068C" w:rsidSect="00F64152">
          <w:type w:val="continuous"/>
          <w:pgSz w:w="11906" w:h="16838"/>
          <w:pgMar w:top="1134" w:right="1418" w:bottom="1134" w:left="1418" w:header="567" w:footer="567" w:gutter="0"/>
          <w:cols w:space="708"/>
          <w:docGrid w:linePitch="360"/>
        </w:sectPr>
      </w:pPr>
    </w:p>
    <w:p w:rsidR="003752E1" w:rsidRPr="00D60C80" w:rsidRDefault="003752E1" w:rsidP="00D60C80">
      <w:pPr>
        <w:widowControl w:val="0"/>
        <w:ind w:right="-1" w:firstLine="708"/>
        <w:jc w:val="both"/>
      </w:pPr>
      <w:r w:rsidRPr="00D60C80">
        <w:lastRenderedPageBreak/>
        <w:t>В журнале «Известия Чеченского государственного университета» (№ 1, 2016 г.) на с. 119 опубликовано письмо известного грузинского ученого-матема</w:t>
      </w:r>
      <w:r w:rsidR="003008FC">
        <w:softHyphen/>
      </w:r>
      <w:r w:rsidRPr="00D60C80">
        <w:t>тика, адресованного российскому уче</w:t>
      </w:r>
      <w:r w:rsidRPr="00D60C80">
        <w:lastRenderedPageBreak/>
        <w:t>ному С.В. Исраилову, руководителю математической школы будущих молодых ученых-математиков нашей республики, которую он возглавляет на общественных началах. Нугзар Григорьевич обра</w:t>
      </w:r>
      <w:r w:rsidRPr="00D60C80">
        <w:lastRenderedPageBreak/>
        <w:t>щается за научной консультацией по следующей теме (статья публикуется в редакции автора) [2]: «О соотношении уровней Информационных технологий сторон в одной из математических моделей информационной войны (</w:t>
      </w:r>
      <w:r w:rsidRPr="00D60C80">
        <w:rPr>
          <w:lang w:val="en-US"/>
        </w:rPr>
        <w:t>About</w:t>
      </w:r>
      <w:r w:rsidRPr="00D60C80">
        <w:t xml:space="preserve"> </w:t>
      </w:r>
      <w:r w:rsidRPr="00D60C80">
        <w:rPr>
          <w:lang w:val="en-US"/>
        </w:rPr>
        <w:t>relations</w:t>
      </w:r>
      <w:r w:rsidRPr="00D60C80">
        <w:t xml:space="preserve"> </w:t>
      </w:r>
      <w:r w:rsidRPr="00D60C80">
        <w:rPr>
          <w:lang w:val="en-US"/>
        </w:rPr>
        <w:t>of</w:t>
      </w:r>
      <w:r w:rsidRPr="00D60C80">
        <w:t xml:space="preserve"> </w:t>
      </w:r>
      <w:r w:rsidRPr="00D60C80">
        <w:rPr>
          <w:lang w:val="en-US"/>
        </w:rPr>
        <w:t>levels</w:t>
      </w:r>
      <w:r w:rsidRPr="00D60C80">
        <w:t xml:space="preserve"> </w:t>
      </w:r>
      <w:r w:rsidRPr="00D60C80">
        <w:rPr>
          <w:lang w:val="en-US"/>
        </w:rPr>
        <w:t>of</w:t>
      </w:r>
      <w:r w:rsidRPr="00D60C80">
        <w:t xml:space="preserve"> </w:t>
      </w:r>
      <w:r w:rsidRPr="00D60C80">
        <w:rPr>
          <w:lang w:val="en-US"/>
        </w:rPr>
        <w:t>Information</w:t>
      </w:r>
      <w:r w:rsidRPr="00D60C80">
        <w:t xml:space="preserve"> </w:t>
      </w:r>
      <w:r w:rsidRPr="00D60C80">
        <w:rPr>
          <w:lang w:val="en-US"/>
        </w:rPr>
        <w:t>Technology</w:t>
      </w:r>
      <w:r w:rsidRPr="00D60C80">
        <w:t xml:space="preserve"> </w:t>
      </w:r>
      <w:r w:rsidRPr="00D60C80">
        <w:rPr>
          <w:lang w:val="en-US"/>
        </w:rPr>
        <w:lastRenderedPageBreak/>
        <w:t>sides</w:t>
      </w:r>
      <w:r w:rsidRPr="00D60C80">
        <w:t xml:space="preserve"> </w:t>
      </w:r>
      <w:r w:rsidRPr="00D60C80">
        <w:rPr>
          <w:lang w:val="en-US"/>
        </w:rPr>
        <w:t>in</w:t>
      </w:r>
      <w:r w:rsidRPr="00D60C80">
        <w:t xml:space="preserve"> </w:t>
      </w:r>
      <w:r w:rsidRPr="00D60C80">
        <w:rPr>
          <w:lang w:val="en-US"/>
        </w:rPr>
        <w:t>one</w:t>
      </w:r>
      <w:r w:rsidRPr="00D60C80">
        <w:t xml:space="preserve"> </w:t>
      </w:r>
      <w:r w:rsidRPr="00D60C80">
        <w:rPr>
          <w:lang w:val="en-US"/>
        </w:rPr>
        <w:t>of</w:t>
      </w:r>
      <w:r w:rsidRPr="00D60C80">
        <w:t xml:space="preserve"> </w:t>
      </w:r>
      <w:r w:rsidRPr="00D60C80">
        <w:rPr>
          <w:lang w:val="en-US"/>
        </w:rPr>
        <w:t>the</w:t>
      </w:r>
      <w:r w:rsidRPr="00D60C80">
        <w:t xml:space="preserve"> </w:t>
      </w:r>
      <w:r w:rsidRPr="00D60C80">
        <w:rPr>
          <w:lang w:val="en-US"/>
        </w:rPr>
        <w:t>mathematical</w:t>
      </w:r>
      <w:r w:rsidRPr="00D60C80">
        <w:t xml:space="preserve"> </w:t>
      </w:r>
      <w:r w:rsidRPr="00D60C80">
        <w:rPr>
          <w:lang w:val="en-US"/>
        </w:rPr>
        <w:t>model</w:t>
      </w:r>
      <w:r w:rsidRPr="00D60C80">
        <w:t xml:space="preserve"> </w:t>
      </w:r>
      <w:r w:rsidRPr="00D60C80">
        <w:rPr>
          <w:lang w:val="en-US"/>
        </w:rPr>
        <w:t>Information</w:t>
      </w:r>
      <w:r w:rsidRPr="00D60C80">
        <w:t xml:space="preserve"> </w:t>
      </w:r>
      <w:r w:rsidRPr="00D60C80">
        <w:rPr>
          <w:lang w:val="en-US"/>
        </w:rPr>
        <w:t>Warfare</w:t>
      </w:r>
      <w:r w:rsidRPr="00D60C80">
        <w:t>)».</w:t>
      </w:r>
    </w:p>
    <w:p w:rsidR="003008FC" w:rsidRDefault="003752E1" w:rsidP="00D60C80">
      <w:pPr>
        <w:widowControl w:val="0"/>
        <w:ind w:left="284" w:right="-1" w:firstLine="424"/>
        <w:jc w:val="both"/>
      </w:pPr>
      <w:r w:rsidRPr="00D60C80">
        <w:rPr>
          <w:rStyle w:val="longtext"/>
        </w:rPr>
        <w:t xml:space="preserve">Математическая модель информационной войны </w:t>
      </w:r>
      <w:r w:rsidRPr="00D60C80">
        <w:t>с учетом</w:t>
      </w:r>
      <w:r w:rsidR="003008FC">
        <w:t xml:space="preserve"> </w:t>
      </w:r>
      <w:r w:rsidRPr="00D60C80">
        <w:rPr>
          <w:rStyle w:val="longtext"/>
          <w:lang w:val="ka-GE"/>
        </w:rPr>
        <w:t>возможност</w:t>
      </w:r>
      <w:r w:rsidRPr="00D60C80">
        <w:rPr>
          <w:rStyle w:val="longtext"/>
        </w:rPr>
        <w:t>ей Информационных технологий сторон</w:t>
      </w:r>
      <w:r w:rsidRPr="00D60C80">
        <w:t xml:space="preserve"> следующего вида:</w:t>
      </w:r>
    </w:p>
    <w:p w:rsidR="003008FC" w:rsidRDefault="003008FC" w:rsidP="00D60C80">
      <w:pPr>
        <w:widowControl w:val="0"/>
        <w:ind w:left="284" w:right="-1" w:firstLine="424"/>
        <w:jc w:val="both"/>
        <w:sectPr w:rsidR="003008FC" w:rsidSect="003008FC">
          <w:type w:val="continuous"/>
          <w:pgSz w:w="11906" w:h="16838"/>
          <w:pgMar w:top="1134" w:right="1418" w:bottom="1134" w:left="1418" w:header="567" w:footer="567" w:gutter="0"/>
          <w:cols w:num="2" w:space="567"/>
          <w:docGrid w:linePitch="360"/>
        </w:sectPr>
      </w:pPr>
    </w:p>
    <w:p w:rsidR="003752E1" w:rsidRPr="00D60C80" w:rsidRDefault="003008FC" w:rsidP="003008FC">
      <w:pPr>
        <w:widowControl w:val="0"/>
        <w:ind w:right="-1"/>
        <w:jc w:val="right"/>
      </w:pPr>
      <w:r w:rsidRPr="003008FC">
        <w:rPr>
          <w:position w:val="-96"/>
          <w:lang w:val="ka-GE"/>
        </w:rPr>
        <w:object w:dxaOrig="2659" w:dyaOrig="2020">
          <v:shape id="_x0000_i1209" type="#_x0000_t75" style="width:135pt;height:99pt" o:ole="">
            <v:imagedata r:id="rId376" o:title=""/>
          </v:shape>
          <o:OLEObject Type="Embed" ProgID="Equation.3" ShapeID="_x0000_i1209" DrawAspect="Content" ObjectID="_1542632413" r:id="rId377"/>
        </w:object>
      </w:r>
      <w:r w:rsidR="003752E1" w:rsidRPr="00D60C80">
        <w:t xml:space="preserve">        </w:t>
      </w:r>
      <w:r>
        <w:t xml:space="preserve">       </w:t>
      </w:r>
      <w:r w:rsidR="003752E1" w:rsidRPr="00D60C80">
        <w:t xml:space="preserve">                               (1)</w:t>
      </w:r>
    </w:p>
    <w:p w:rsidR="003752E1" w:rsidRPr="00D60C80" w:rsidRDefault="003008FC" w:rsidP="003008FC">
      <w:pPr>
        <w:widowControl w:val="0"/>
        <w:ind w:right="-1"/>
        <w:jc w:val="right"/>
      </w:pPr>
      <w:r w:rsidRPr="003008FC">
        <w:rPr>
          <w:position w:val="-10"/>
        </w:rPr>
        <w:object w:dxaOrig="780" w:dyaOrig="300">
          <v:shape id="_x0000_i1210" type="#_x0000_t75" style="width:38.45pt;height:16.35pt" o:ole="">
            <v:imagedata r:id="rId378" o:title=""/>
          </v:shape>
          <o:OLEObject Type="Embed" ProgID="Equation.3" ShapeID="_x0000_i1210" DrawAspect="Content" ObjectID="_1542632414" r:id="rId379"/>
        </w:object>
      </w:r>
      <w:r w:rsidR="003752E1" w:rsidRPr="00D60C80">
        <w:t xml:space="preserve">, </w:t>
      </w:r>
      <w:r w:rsidRPr="003008FC">
        <w:rPr>
          <w:position w:val="-10"/>
        </w:rPr>
        <w:object w:dxaOrig="800" w:dyaOrig="300">
          <v:shape id="_x0000_i1211" type="#_x0000_t75" style="width:38.45pt;height:16.35pt" o:ole="">
            <v:imagedata r:id="rId380" o:title=""/>
          </v:shape>
          <o:OLEObject Type="Embed" ProgID="Equation.3" ShapeID="_x0000_i1211" DrawAspect="Content" ObjectID="_1542632415" r:id="rId381"/>
        </w:object>
      </w:r>
      <w:r w:rsidR="003752E1" w:rsidRPr="00D60C80">
        <w:t xml:space="preserve">, </w:t>
      </w:r>
      <w:r w:rsidRPr="003008FC">
        <w:rPr>
          <w:position w:val="-10"/>
        </w:rPr>
        <w:object w:dxaOrig="760" w:dyaOrig="300">
          <v:shape id="_x0000_i1212" type="#_x0000_t75" style="width:37.65pt;height:16.35pt" o:ole="">
            <v:imagedata r:id="rId382" o:title=""/>
          </v:shape>
          <o:OLEObject Type="Embed" ProgID="Equation.3" ShapeID="_x0000_i1212" DrawAspect="Content" ObjectID="_1542632416" r:id="rId383"/>
        </w:object>
      </w:r>
      <w:r w:rsidR="003752E1" w:rsidRPr="00D60C80">
        <w:t>,                                               (2)</w:t>
      </w:r>
    </w:p>
    <w:p w:rsidR="00F60F66" w:rsidRDefault="00F60F66" w:rsidP="00D60C80">
      <w:pPr>
        <w:widowControl w:val="0"/>
        <w:ind w:left="284" w:right="-1"/>
        <w:jc w:val="both"/>
        <w:sectPr w:rsidR="00F60F66" w:rsidSect="00F64152">
          <w:type w:val="continuous"/>
          <w:pgSz w:w="11906" w:h="16838"/>
          <w:pgMar w:top="1134" w:right="1418" w:bottom="1134" w:left="1418" w:header="567" w:footer="567" w:gutter="0"/>
          <w:cols w:space="708"/>
          <w:docGrid w:linePitch="360"/>
        </w:sectPr>
      </w:pPr>
    </w:p>
    <w:p w:rsidR="00B05B22" w:rsidRDefault="003752E1" w:rsidP="00B05B22">
      <w:pPr>
        <w:widowControl w:val="0"/>
        <w:ind w:right="-1"/>
        <w:jc w:val="both"/>
      </w:pPr>
      <w:r w:rsidRPr="00D60C80">
        <w:lastRenderedPageBreak/>
        <w:t xml:space="preserve">где (2) начальные условия, предложена в работе [1]. В (1), (2) – </w:t>
      </w:r>
      <w:r w:rsidR="003008FC" w:rsidRPr="003008FC">
        <w:rPr>
          <w:position w:val="-10"/>
        </w:rPr>
        <w:object w:dxaOrig="360" w:dyaOrig="300">
          <v:shape id="_x0000_i1213" type="#_x0000_t75" style="width:18pt;height:16.35pt" o:ole="">
            <v:imagedata r:id="rId384" o:title=""/>
          </v:shape>
          <o:OLEObject Type="Embed" ProgID="Equation.3" ShapeID="_x0000_i1213" DrawAspect="Content" ObjectID="_1542632417" r:id="rId385"/>
        </w:object>
      </w:r>
      <w:r w:rsidRPr="00D60C80">
        <w:t>,</w:t>
      </w:r>
      <w:r w:rsidR="003008FC" w:rsidRPr="003008FC">
        <w:rPr>
          <w:position w:val="-10"/>
        </w:rPr>
        <w:object w:dxaOrig="380" w:dyaOrig="300">
          <v:shape id="_x0000_i1214" type="#_x0000_t75" style="width:19.65pt;height:16.35pt" o:ole="">
            <v:imagedata r:id="rId386" o:title=""/>
          </v:shape>
          <o:OLEObject Type="Embed" ProgID="Equation.3" ShapeID="_x0000_i1214" DrawAspect="Content" ObjectID="_1542632418" r:id="rId387"/>
        </w:object>
      </w:r>
      <w:r w:rsidRPr="00D60C80">
        <w:t xml:space="preserve"> количество информа</w:t>
      </w:r>
      <w:r w:rsidRPr="00D60C80">
        <w:softHyphen/>
        <w:t xml:space="preserve">ции, распространяемое соответствующими антагонистическими сторонами для достижения информационного превосходства в рассматриваемой информационной войне; </w:t>
      </w:r>
      <w:r w:rsidR="003008FC" w:rsidRPr="003008FC">
        <w:rPr>
          <w:position w:val="-10"/>
        </w:rPr>
        <w:object w:dxaOrig="360" w:dyaOrig="300">
          <v:shape id="_x0000_i1215" type="#_x0000_t75" style="width:18pt;height:16.35pt" o:ole="">
            <v:imagedata r:id="rId388" o:title=""/>
          </v:shape>
          <o:OLEObject Type="Embed" ProgID="Equation.3" ShapeID="_x0000_i1215" DrawAspect="Content" ObjectID="_1542632419" r:id="rId389"/>
        </w:object>
      </w:r>
      <w:r w:rsidRPr="00D60C80">
        <w:t xml:space="preserve"> – количество информации, распростра</w:t>
      </w:r>
      <w:r w:rsidRPr="00D60C80">
        <w:softHyphen/>
        <w:t xml:space="preserve">няемое миротворческой стороной в момент времени </w:t>
      </w:r>
      <w:r w:rsidR="003008FC" w:rsidRPr="003008FC">
        <w:rPr>
          <w:position w:val="-6"/>
        </w:rPr>
        <w:object w:dxaOrig="139" w:dyaOrig="220">
          <v:shape id="_x0000_i1216" type="#_x0000_t75" style="width:6.55pt;height:10.65pt" o:ole="">
            <v:imagedata r:id="rId390" o:title=""/>
          </v:shape>
          <o:OLEObject Type="Embed" ProgID="Equation.3" ShapeID="_x0000_i1216" DrawAspect="Content" ObjectID="_1542632420" r:id="rId391"/>
        </w:object>
      </w:r>
      <w:r w:rsidRPr="00D60C80">
        <w:t>, содержащее призывы к антагонистическим сторонам завершить распространение дезинформаций, т.е. прек</w:t>
      </w:r>
      <w:r w:rsidRPr="00D60C80">
        <w:softHyphen/>
        <w:t xml:space="preserve">ратить информационную войну; в модели </w:t>
      </w:r>
      <w:r w:rsidR="003008FC" w:rsidRPr="003008FC">
        <w:rPr>
          <w:position w:val="-6"/>
        </w:rPr>
        <w:object w:dxaOrig="220" w:dyaOrig="200">
          <v:shape id="_x0000_i1217" type="#_x0000_t75" style="width:10.65pt;height:10.65pt" o:ole="">
            <v:imagedata r:id="rId392" o:title=""/>
          </v:shape>
          <o:OLEObject Type="Embed" ProgID="Equation.3" ShapeID="_x0000_i1217" DrawAspect="Content" ObjectID="_1542632421" r:id="rId393"/>
        </w:object>
      </w:r>
      <w:r w:rsidRPr="00D60C80">
        <w:t xml:space="preserve">– индекс агрессивности сторон, </w:t>
      </w:r>
      <w:r w:rsidR="003008FC" w:rsidRPr="003008FC">
        <w:rPr>
          <w:position w:val="-10"/>
        </w:rPr>
        <w:object w:dxaOrig="220" w:dyaOrig="279">
          <v:shape id="_x0000_i1218" type="#_x0000_t75" style="width:10.65pt;height:13.1pt" o:ole="">
            <v:imagedata r:id="rId394" o:title=""/>
          </v:shape>
          <o:OLEObject Type="Embed" ProgID="Equation.3" ShapeID="_x0000_i1218" DrawAspect="Content" ObjectID="_1542632422" r:id="rId395"/>
        </w:object>
      </w:r>
      <w:r w:rsidRPr="00D60C80">
        <w:t>– индекс мирот</w:t>
      </w:r>
      <w:r w:rsidRPr="00D60C80">
        <w:softHyphen/>
        <w:t xml:space="preserve">ворческой готовности сторон, </w:t>
      </w:r>
      <w:r w:rsidR="003008FC" w:rsidRPr="003008FC">
        <w:rPr>
          <w:position w:val="-10"/>
        </w:rPr>
        <w:object w:dxaOrig="180" w:dyaOrig="240">
          <v:shape id="_x0000_i1219" type="#_x0000_t75" style="width:7.35pt;height:13.1pt" o:ole="">
            <v:imagedata r:id="rId396" o:title=""/>
          </v:shape>
          <o:OLEObject Type="Embed" ProgID="Equation.3" ShapeID="_x0000_i1219" DrawAspect="Content" ObjectID="_1542632423" r:id="rId397"/>
        </w:object>
      </w:r>
      <w:r w:rsidRPr="00D60C80">
        <w:t xml:space="preserve"> – индекс миротворческой активности третьей стороны; </w:t>
      </w:r>
    </w:p>
    <w:p w:rsidR="003752E1" w:rsidRPr="00D60C80" w:rsidRDefault="003008FC" w:rsidP="00B05B22">
      <w:pPr>
        <w:widowControl w:val="0"/>
        <w:ind w:right="-1"/>
        <w:jc w:val="both"/>
      </w:pPr>
      <w:r w:rsidRPr="003008FC">
        <w:rPr>
          <w:position w:val="-10"/>
        </w:rPr>
        <w:object w:dxaOrig="220" w:dyaOrig="300">
          <v:shape id="_x0000_i1220" type="#_x0000_t75" style="width:11.45pt;height:16.35pt" o:ole="">
            <v:imagedata r:id="rId398" o:title=""/>
          </v:shape>
          <o:OLEObject Type="Embed" ProgID="Equation.3" ShapeID="_x0000_i1220" DrawAspect="Content" ObjectID="_1542632424" r:id="rId399"/>
        </w:object>
      </w:r>
      <w:r w:rsidR="003752E1" w:rsidRPr="00D60C80">
        <w:t xml:space="preserve">, </w:t>
      </w:r>
      <w:r w:rsidRPr="003008FC">
        <w:rPr>
          <w:position w:val="-10"/>
        </w:rPr>
        <w:object w:dxaOrig="240" w:dyaOrig="300">
          <v:shape id="_x0000_i1221" type="#_x0000_t75" style="width:13.1pt;height:16.35pt" o:ole="">
            <v:imagedata r:id="rId400" o:title=""/>
          </v:shape>
          <o:OLEObject Type="Embed" ProgID="Equation.3" ShapeID="_x0000_i1221" DrawAspect="Content" ObjectID="_1542632425" r:id="rId401"/>
        </w:object>
      </w:r>
      <w:r w:rsidR="003752E1" w:rsidRPr="00D60C80">
        <w:t xml:space="preserve">, </w:t>
      </w:r>
      <w:r w:rsidRPr="003008FC">
        <w:rPr>
          <w:position w:val="-10"/>
        </w:rPr>
        <w:object w:dxaOrig="220" w:dyaOrig="300">
          <v:shape id="_x0000_i1222" type="#_x0000_t75" style="width:11.45pt;height:16.35pt" o:ole="">
            <v:imagedata r:id="rId402" o:title=""/>
          </v:shape>
          <o:OLEObject Type="Embed" ProgID="Equation.3" ShapeID="_x0000_i1222" DrawAspect="Content" ObjectID="_1542632426" r:id="rId403"/>
        </w:object>
      </w:r>
      <w:r w:rsidR="003752E1" w:rsidRPr="00D60C80">
        <w:t xml:space="preserve">своеобразный «равновесный» объем информации соответствующей стороны, определенный уровнем развития собственных ИТ, финансовыми или другими возможностями задействования посторонних ИТ. </w:t>
      </w:r>
    </w:p>
    <w:p w:rsidR="003752E1" w:rsidRPr="00D60C80" w:rsidRDefault="003752E1" w:rsidP="00F60F66">
      <w:pPr>
        <w:widowControl w:val="0"/>
        <w:ind w:right="-1" w:firstLine="567"/>
        <w:jc w:val="both"/>
      </w:pPr>
      <w:r w:rsidRPr="00D60C80">
        <w:t xml:space="preserve">В работе [1] показано, что информационное противоборство антагонистических сторон не может быть завершено, если их начальные условия – стартовые позиции – высоки и близки к </w:t>
      </w:r>
      <w:r w:rsidRPr="00D60C80">
        <w:lastRenderedPageBreak/>
        <w:t xml:space="preserve">уровню Информационных технологий миротворческой стороны. На основе этого исследования заключено, что миротворческая сторона для подавления информационного противоборства антагонистических сторон должна увеличить потенциал используемых Информационных технологий. </w:t>
      </w:r>
    </w:p>
    <w:p w:rsidR="003752E1" w:rsidRPr="00D60C80" w:rsidRDefault="003752E1" w:rsidP="00F60F66">
      <w:pPr>
        <w:widowControl w:val="0"/>
        <w:ind w:right="-1" w:firstLine="567"/>
        <w:jc w:val="both"/>
      </w:pPr>
      <w:r w:rsidRPr="00D60C80">
        <w:t xml:space="preserve">Однако в работе [1] не даются расчеты, позволяющие заключить, что при </w:t>
      </w:r>
      <w:r w:rsidR="003008FC" w:rsidRPr="003008FC">
        <w:rPr>
          <w:position w:val="-10"/>
        </w:rPr>
        <w:object w:dxaOrig="220" w:dyaOrig="300">
          <v:shape id="_x0000_i1223" type="#_x0000_t75" style="width:11.45pt;height:16.35pt" o:ole="">
            <v:imagedata r:id="rId404" o:title=""/>
          </v:shape>
          <o:OLEObject Type="Embed" ProgID="Equation.3" ShapeID="_x0000_i1223" DrawAspect="Content" ObjectID="_1542632427" r:id="rId405"/>
        </w:object>
      </w:r>
      <w:r w:rsidRPr="00D60C80">
        <w:t xml:space="preserve">, </w:t>
      </w:r>
      <w:r w:rsidR="003008FC" w:rsidRPr="003008FC">
        <w:rPr>
          <w:position w:val="-10"/>
        </w:rPr>
        <w:object w:dxaOrig="240" w:dyaOrig="300">
          <v:shape id="_x0000_i1224" type="#_x0000_t75" style="width:13.1pt;height:16.35pt" o:ole="">
            <v:imagedata r:id="rId406" o:title=""/>
          </v:shape>
          <o:OLEObject Type="Embed" ProgID="Equation.3" ShapeID="_x0000_i1224" DrawAspect="Content" ObjectID="_1542632428" r:id="rId407"/>
        </w:object>
      </w:r>
      <w:r w:rsidRPr="00D60C80">
        <w:t xml:space="preserve"> уровнях Информационных технологий антагонистических сторон третья  миротворческая сторона должна иметь конкретно, минимальный </w:t>
      </w:r>
      <w:r w:rsidR="003008FC" w:rsidRPr="003008FC">
        <w:rPr>
          <w:position w:val="-10"/>
        </w:rPr>
        <w:object w:dxaOrig="220" w:dyaOrig="300">
          <v:shape id="_x0000_i1225" type="#_x0000_t75" style="width:11.45pt;height:16.35pt" o:ole="">
            <v:imagedata r:id="rId408" o:title=""/>
          </v:shape>
          <o:OLEObject Type="Embed" ProgID="Equation.3" ShapeID="_x0000_i1225" DrawAspect="Content" ObjectID="_1542632429" r:id="rId409"/>
        </w:object>
      </w:r>
      <w:r w:rsidRPr="00D60C80">
        <w:t xml:space="preserve"> уровень Информационных технологий, чтобы она смогла подавить информационное противоборство антагонистических сторон. В предложенной работе мы поставим задачу о соотношении уровней Информационных технологий сторон в формальном виде. </w:t>
      </w:r>
    </w:p>
    <w:p w:rsidR="003752E1" w:rsidRPr="00D60C80" w:rsidRDefault="003752E1" w:rsidP="00F60F66">
      <w:pPr>
        <w:widowControl w:val="0"/>
        <w:ind w:right="-1" w:firstLine="567"/>
        <w:jc w:val="both"/>
      </w:pPr>
      <w:r w:rsidRPr="00D60C80">
        <w:t>Обобщим м</w:t>
      </w:r>
      <w:r w:rsidRPr="00D60C80">
        <w:rPr>
          <w:rStyle w:val="longtext"/>
        </w:rPr>
        <w:t>атематическую модель информационной войны (1), (2). Положим, что у антаго</w:t>
      </w:r>
      <w:r w:rsidRPr="00D60C80">
        <w:rPr>
          <w:rStyle w:val="longtext"/>
        </w:rPr>
        <w:softHyphen/>
        <w:t xml:space="preserve">нистических сторон разные значения </w:t>
      </w:r>
      <w:r w:rsidRPr="00D60C80">
        <w:t xml:space="preserve">индексов агрессивности </w:t>
      </w:r>
      <w:r w:rsidRPr="00D60C80">
        <w:rPr>
          <w:rStyle w:val="longtext"/>
        </w:rPr>
        <w:t xml:space="preserve">и </w:t>
      </w:r>
      <w:r w:rsidRPr="00D60C80">
        <w:t xml:space="preserve">миротворческой готовности, </w:t>
      </w:r>
    </w:p>
    <w:p w:rsidR="003752E1" w:rsidRPr="00D60C80" w:rsidRDefault="003008FC" w:rsidP="00B05B22">
      <w:pPr>
        <w:widowControl w:val="0"/>
        <w:ind w:right="-1"/>
        <w:jc w:val="both"/>
        <w:rPr>
          <w:rStyle w:val="longtext"/>
        </w:rPr>
      </w:pPr>
      <w:r w:rsidRPr="003008FC">
        <w:rPr>
          <w:position w:val="-10"/>
        </w:rPr>
        <w:object w:dxaOrig="260" w:dyaOrig="300">
          <v:shape id="_x0000_i1226" type="#_x0000_t75" style="width:13.9pt;height:16.35pt" o:ole="">
            <v:imagedata r:id="rId410" o:title=""/>
          </v:shape>
          <o:OLEObject Type="Embed" ProgID="Equation.3" ShapeID="_x0000_i1226" DrawAspect="Content" ObjectID="_1542632430" r:id="rId411"/>
        </w:object>
      </w:r>
      <w:r w:rsidR="003752E1" w:rsidRPr="00D60C80">
        <w:t xml:space="preserve">, </w:t>
      </w:r>
      <w:r w:rsidRPr="003008FC">
        <w:rPr>
          <w:position w:val="-10"/>
        </w:rPr>
        <w:object w:dxaOrig="279" w:dyaOrig="300">
          <v:shape id="_x0000_i1227" type="#_x0000_t75" style="width:13.9pt;height:16.35pt" o:ole="">
            <v:imagedata r:id="rId412" o:title=""/>
          </v:shape>
          <o:OLEObject Type="Embed" ProgID="Equation.3" ShapeID="_x0000_i1227" DrawAspect="Content" ObjectID="_1542632431" r:id="rId413"/>
        </w:object>
      </w:r>
      <w:r w:rsidR="003752E1" w:rsidRPr="00D60C80">
        <w:t xml:space="preserve">, </w:t>
      </w:r>
      <w:r w:rsidRPr="003008FC">
        <w:rPr>
          <w:position w:val="-10"/>
        </w:rPr>
        <w:object w:dxaOrig="260" w:dyaOrig="300">
          <v:shape id="_x0000_i1228" type="#_x0000_t75" style="width:13.9pt;height:16.35pt" o:ole="">
            <v:imagedata r:id="rId414" o:title=""/>
          </v:shape>
          <o:OLEObject Type="Embed" ProgID="Equation.3" ShapeID="_x0000_i1228" DrawAspect="Content" ObjectID="_1542632432" r:id="rId415"/>
        </w:object>
      </w:r>
      <w:r w:rsidR="003752E1" w:rsidRPr="00D60C80">
        <w:t xml:space="preserve">, </w:t>
      </w:r>
      <w:r w:rsidRPr="003008FC">
        <w:rPr>
          <w:position w:val="-10"/>
        </w:rPr>
        <w:object w:dxaOrig="279" w:dyaOrig="300">
          <v:shape id="_x0000_i1229" type="#_x0000_t75" style="width:13.9pt;height:16.35pt" o:ole="">
            <v:imagedata r:id="rId416" o:title=""/>
          </v:shape>
          <o:OLEObject Type="Embed" ProgID="Equation.3" ShapeID="_x0000_i1229" DrawAspect="Content" ObjectID="_1542632433" r:id="rId417"/>
        </w:object>
      </w:r>
      <w:r w:rsidR="003752E1" w:rsidRPr="00D60C80">
        <w:t xml:space="preserve"> – соответственно. Тогда </w:t>
      </w:r>
      <w:r w:rsidR="003752E1" w:rsidRPr="00D60C80">
        <w:rPr>
          <w:rStyle w:val="longtext"/>
        </w:rPr>
        <w:t>(1) примет следующий вид:</w:t>
      </w:r>
    </w:p>
    <w:p w:rsidR="00F60F66" w:rsidRDefault="00F60F66" w:rsidP="00D60C80">
      <w:pPr>
        <w:widowControl w:val="0"/>
        <w:ind w:left="284" w:right="-1"/>
        <w:jc w:val="both"/>
        <w:rPr>
          <w:rStyle w:val="longtext"/>
        </w:rPr>
        <w:sectPr w:rsidR="00F60F66" w:rsidSect="00F60F66">
          <w:type w:val="continuous"/>
          <w:pgSz w:w="11906" w:h="16838"/>
          <w:pgMar w:top="1134" w:right="1418" w:bottom="1134" w:left="1418" w:header="567" w:footer="567" w:gutter="0"/>
          <w:cols w:num="2" w:space="567"/>
          <w:docGrid w:linePitch="360"/>
        </w:sectPr>
      </w:pPr>
    </w:p>
    <w:p w:rsidR="003752E1" w:rsidRPr="00D60C80" w:rsidRDefault="003008FC" w:rsidP="00F60F66">
      <w:pPr>
        <w:widowControl w:val="0"/>
        <w:ind w:left="284" w:right="-1"/>
        <w:jc w:val="right"/>
      </w:pPr>
      <w:r w:rsidRPr="003008FC">
        <w:rPr>
          <w:position w:val="-94"/>
          <w:lang w:val="ka-GE"/>
        </w:rPr>
        <w:object w:dxaOrig="2880" w:dyaOrig="1980">
          <v:shape id="_x0000_i1230" type="#_x0000_t75" style="width:142.35pt;height:96.55pt" o:ole="">
            <v:imagedata r:id="rId418" o:title=""/>
          </v:shape>
          <o:OLEObject Type="Embed" ProgID="Equation.3" ShapeID="_x0000_i1230" DrawAspect="Content" ObjectID="_1542632434" r:id="rId419"/>
        </w:object>
      </w:r>
      <w:r w:rsidR="003752E1" w:rsidRPr="00D60C80">
        <w:t xml:space="preserve">                                                  (3)</w:t>
      </w:r>
    </w:p>
    <w:p w:rsidR="00F60F66" w:rsidRPr="00B05B22" w:rsidRDefault="00F60F66" w:rsidP="00D60C80">
      <w:pPr>
        <w:widowControl w:val="0"/>
        <w:ind w:left="284" w:right="-1"/>
        <w:jc w:val="both"/>
        <w:rPr>
          <w:sz w:val="10"/>
          <w:szCs w:val="10"/>
        </w:rPr>
      </w:pPr>
    </w:p>
    <w:p w:rsidR="00F60F66" w:rsidRPr="00B05B22" w:rsidRDefault="00F60F66" w:rsidP="00F60F66">
      <w:pPr>
        <w:widowControl w:val="0"/>
        <w:ind w:right="-1"/>
        <w:jc w:val="both"/>
        <w:rPr>
          <w:sz w:val="10"/>
          <w:szCs w:val="10"/>
        </w:rPr>
        <w:sectPr w:rsidR="00F60F66" w:rsidRPr="00B05B22" w:rsidSect="00F64152">
          <w:type w:val="continuous"/>
          <w:pgSz w:w="11906" w:h="16838"/>
          <w:pgMar w:top="1134" w:right="1418" w:bottom="1134" w:left="1418" w:header="567" w:footer="567" w:gutter="0"/>
          <w:cols w:space="708"/>
          <w:docGrid w:linePitch="360"/>
        </w:sectPr>
      </w:pPr>
    </w:p>
    <w:p w:rsidR="003752E1" w:rsidRPr="00D60C80" w:rsidRDefault="003752E1" w:rsidP="00F60F66">
      <w:pPr>
        <w:widowControl w:val="0"/>
        <w:ind w:right="-1"/>
        <w:jc w:val="both"/>
      </w:pPr>
      <w:r w:rsidRPr="00D60C80">
        <w:lastRenderedPageBreak/>
        <w:t xml:space="preserve">где  </w:t>
      </w:r>
      <w:r w:rsidR="003008FC" w:rsidRPr="003008FC">
        <w:rPr>
          <w:position w:val="-10"/>
        </w:rPr>
        <w:object w:dxaOrig="360" w:dyaOrig="300">
          <v:shape id="_x0000_i1231" type="#_x0000_t75" style="width:18pt;height:16.35pt" o:ole="">
            <v:imagedata r:id="rId420" o:title=""/>
          </v:shape>
          <o:OLEObject Type="Embed" ProgID="Equation.3" ShapeID="_x0000_i1231" DrawAspect="Content" ObjectID="_1542632435" r:id="rId421"/>
        </w:object>
      </w:r>
      <w:r w:rsidRPr="00D60C80">
        <w:t>,</w:t>
      </w:r>
      <w:r w:rsidR="003008FC" w:rsidRPr="003008FC">
        <w:rPr>
          <w:position w:val="-10"/>
        </w:rPr>
        <w:object w:dxaOrig="380" w:dyaOrig="300">
          <v:shape id="_x0000_i1232" type="#_x0000_t75" style="width:19.65pt;height:16.35pt" o:ole="">
            <v:imagedata r:id="rId422" o:title=""/>
          </v:shape>
          <o:OLEObject Type="Embed" ProgID="Equation.3" ShapeID="_x0000_i1232" DrawAspect="Content" ObjectID="_1542632436" r:id="rId423"/>
        </w:object>
      </w:r>
      <w:r w:rsidRPr="00D60C80">
        <w:t>,</w:t>
      </w:r>
      <w:r w:rsidR="003008FC" w:rsidRPr="003008FC">
        <w:rPr>
          <w:position w:val="-10"/>
        </w:rPr>
        <w:object w:dxaOrig="360" w:dyaOrig="300">
          <v:shape id="_x0000_i1233" type="#_x0000_t75" style="width:18pt;height:16.35pt" o:ole="">
            <v:imagedata r:id="rId424" o:title=""/>
          </v:shape>
          <o:OLEObject Type="Embed" ProgID="Equation.3" ShapeID="_x0000_i1233" DrawAspect="Content" ObjectID="_1542632437" r:id="rId425"/>
        </w:object>
      </w:r>
      <w:r w:rsidRPr="00D60C80">
        <w:t xml:space="preserve"> функции определены на отрезке [0,</w:t>
      </w:r>
      <w:r w:rsidRPr="00D60C80">
        <w:rPr>
          <w:lang w:val="en-US"/>
        </w:rPr>
        <w:t>T</w:t>
      </w:r>
      <w:r w:rsidRPr="00D60C80">
        <w:t>].</w:t>
      </w:r>
    </w:p>
    <w:p w:rsidR="003752E1" w:rsidRPr="00D60C80" w:rsidRDefault="003752E1" w:rsidP="00F60F66">
      <w:pPr>
        <w:widowControl w:val="0"/>
        <w:ind w:right="-1" w:firstLine="283"/>
        <w:jc w:val="both"/>
      </w:pPr>
      <w:r w:rsidRPr="00D60C80">
        <w:t xml:space="preserve">Задача первого типа о соотношении уровней Информационных технологий сторон состоит в том, что при заданных </w:t>
      </w:r>
      <w:r w:rsidR="003008FC" w:rsidRPr="003008FC">
        <w:rPr>
          <w:position w:val="-10"/>
        </w:rPr>
        <w:object w:dxaOrig="220" w:dyaOrig="300">
          <v:shape id="_x0000_i1234" type="#_x0000_t75" style="width:11.45pt;height:16.35pt" o:ole="">
            <v:imagedata r:id="rId426" o:title=""/>
          </v:shape>
          <o:OLEObject Type="Embed" ProgID="Equation.3" ShapeID="_x0000_i1234" DrawAspect="Content" ObjectID="_1542632438" r:id="rId427"/>
        </w:object>
      </w:r>
      <w:r w:rsidRPr="00D60C80">
        <w:t xml:space="preserve">, </w:t>
      </w:r>
      <w:r w:rsidR="003008FC" w:rsidRPr="003008FC">
        <w:rPr>
          <w:position w:val="-10"/>
        </w:rPr>
        <w:object w:dxaOrig="240" w:dyaOrig="300">
          <v:shape id="_x0000_i1235" type="#_x0000_t75" style="width:13.1pt;height:16.35pt" o:ole="">
            <v:imagedata r:id="rId428" o:title=""/>
          </v:shape>
          <o:OLEObject Type="Embed" ProgID="Equation.3" ShapeID="_x0000_i1235" DrawAspect="Content" ObjectID="_1542632439" r:id="rId429"/>
        </w:object>
      </w:r>
      <w:r w:rsidRPr="00D60C80">
        <w:t xml:space="preserve"> уровнях Информационных технологий антагонистических сторон найти такое значение </w:t>
      </w:r>
      <w:r w:rsidR="003008FC" w:rsidRPr="003008FC">
        <w:rPr>
          <w:position w:val="-10"/>
        </w:rPr>
        <w:object w:dxaOrig="300" w:dyaOrig="360">
          <v:shape id="_x0000_i1236" type="#_x0000_t75" style="width:13.9pt;height:18pt" o:ole="">
            <v:imagedata r:id="rId430" o:title=""/>
          </v:shape>
          <o:OLEObject Type="Embed" ProgID="Equation.3" ShapeID="_x0000_i1236" DrawAspect="Content" ObjectID="_1542632440" r:id="rId431"/>
        </w:object>
      </w:r>
      <w:r w:rsidRPr="00D60C80">
        <w:t xml:space="preserve">уровня Информационных технологий третьей стороны, при котором существует начальное значение </w:t>
      </w:r>
      <w:r w:rsidR="00F60F66" w:rsidRPr="00F60F66">
        <w:rPr>
          <w:position w:val="-10"/>
        </w:rPr>
        <w:object w:dxaOrig="760" w:dyaOrig="300">
          <v:shape id="_x0000_i1237" type="#_x0000_t75" style="width:37.65pt;height:16.35pt" o:ole="">
            <v:imagedata r:id="rId432" o:title=""/>
          </v:shape>
          <o:OLEObject Type="Embed" ProgID="Equation.3" ShapeID="_x0000_i1237" DrawAspect="Content" ObjectID="_1542632441" r:id="rId433"/>
        </w:object>
      </w:r>
      <w:r w:rsidRPr="00D60C80">
        <w:t xml:space="preserve">из (2), что решения </w:t>
      </w:r>
      <w:r w:rsidR="003008FC" w:rsidRPr="003008FC">
        <w:rPr>
          <w:position w:val="-10"/>
        </w:rPr>
        <w:object w:dxaOrig="360" w:dyaOrig="300">
          <v:shape id="_x0000_i1238" type="#_x0000_t75" style="width:18pt;height:16.35pt" o:ole="">
            <v:imagedata r:id="rId434" o:title=""/>
          </v:shape>
          <o:OLEObject Type="Embed" ProgID="Equation.3" ShapeID="_x0000_i1238" DrawAspect="Content" ObjectID="_1542632442" r:id="rId435"/>
        </w:object>
      </w:r>
      <w:r w:rsidRPr="00D60C80">
        <w:t>,</w:t>
      </w:r>
      <w:r w:rsidR="003008FC" w:rsidRPr="003008FC">
        <w:rPr>
          <w:position w:val="-10"/>
        </w:rPr>
        <w:object w:dxaOrig="380" w:dyaOrig="300">
          <v:shape id="_x0000_i1239" type="#_x0000_t75" style="width:19.65pt;height:16.35pt" o:ole="">
            <v:imagedata r:id="rId436" o:title=""/>
          </v:shape>
          <o:OLEObject Type="Embed" ProgID="Equation.3" ShapeID="_x0000_i1239" DrawAspect="Content" ObjectID="_1542632443" r:id="rId437"/>
        </w:object>
      </w:r>
      <w:r w:rsidRPr="00D60C80">
        <w:t xml:space="preserve"> математи</w:t>
      </w:r>
      <w:r w:rsidRPr="00D60C80">
        <w:softHyphen/>
        <w:t xml:space="preserve">ческой модели информационной войны (3), (2) на отрезке </w:t>
      </w:r>
      <m:oMath>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m:t>
            </m:r>
          </m:sup>
        </m:sSup>
        <m:r>
          <w:rPr>
            <w:rFonts w:ascii="Cambria Math" w:hAnsi="Cambria Math"/>
          </w:rPr>
          <m:t>,T]</m:t>
        </m:r>
      </m:oMath>
      <w:r w:rsidRPr="00D60C80">
        <w:t xml:space="preserve"> подмножества [0,</w:t>
      </w:r>
      <w:r w:rsidRPr="00D60C80">
        <w:rPr>
          <w:lang w:val="en-US"/>
        </w:rPr>
        <w:t>T</w:t>
      </w:r>
      <w:r w:rsidRPr="00D60C80">
        <w:t xml:space="preserve">], </w:t>
      </w:r>
      <w:r w:rsidR="003008FC" w:rsidRPr="003008FC">
        <w:rPr>
          <w:position w:val="-10"/>
        </w:rPr>
        <w:object w:dxaOrig="360" w:dyaOrig="300">
          <v:shape id="_x0000_i1240" type="#_x0000_t75" style="width:18pt;height:16.35pt" o:ole="">
            <v:imagedata r:id="rId438" o:title=""/>
          </v:shape>
          <o:OLEObject Type="Embed" ProgID="Equation.3" ShapeID="_x0000_i1240" DrawAspect="Content" ObjectID="_1542632444" r:id="rId439"/>
        </w:object>
      </w:r>
      <w:r w:rsidRPr="00D60C80">
        <w:t xml:space="preserve"> меньше или равно нулю: </w:t>
      </w:r>
      <w:r w:rsidR="003008FC" w:rsidRPr="003008FC">
        <w:rPr>
          <w:position w:val="-10"/>
        </w:rPr>
        <w:object w:dxaOrig="360" w:dyaOrig="300">
          <v:shape id="_x0000_i1241" type="#_x0000_t75" style="width:18pt;height:16.35pt" o:ole="">
            <v:imagedata r:id="rId440" o:title=""/>
          </v:shape>
          <o:OLEObject Type="Embed" ProgID="Equation.3" ShapeID="_x0000_i1241" DrawAspect="Content" ObjectID="_1542632445" r:id="rId441"/>
        </w:object>
      </w:r>
      <w:r w:rsidRPr="00D60C80">
        <w:t>≤0 где 0&lt;</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Pr="00D60C80">
        <w:rPr>
          <w:rFonts w:eastAsiaTheme="minorEastAsia"/>
        </w:rPr>
        <w:t>≤</w:t>
      </w:r>
      <w:r w:rsidRPr="00D60C80">
        <w:rPr>
          <w:rFonts w:eastAsiaTheme="minorEastAsia"/>
          <w:lang w:val="en-US"/>
        </w:rPr>
        <w:t>T</w:t>
      </w:r>
      <w:r w:rsidRPr="00D60C80">
        <w:rPr>
          <w:rFonts w:eastAsiaTheme="minorEastAsia"/>
        </w:rPr>
        <w:t xml:space="preserve">;  </w:t>
      </w:r>
      <w:r w:rsidRPr="00D60C80">
        <w:t xml:space="preserve">на отрезке </w:t>
      </w:r>
      <m:oMath>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m:t>
            </m:r>
          </m:sup>
        </m:sSup>
        <m:r>
          <w:rPr>
            <w:rFonts w:ascii="Cambria Math" w:hAnsi="Cambria Math"/>
          </w:rPr>
          <m:t>,T]</m:t>
        </m:r>
      </m:oMath>
      <w:r w:rsidRPr="00D60C80">
        <w:t xml:space="preserve"> подмножества [0,</w:t>
      </w:r>
      <w:r w:rsidRPr="00D60C80">
        <w:rPr>
          <w:lang w:val="en-US"/>
        </w:rPr>
        <w:t>T</w:t>
      </w:r>
      <w:r w:rsidRPr="00D60C80">
        <w:t xml:space="preserve">] </w:t>
      </w:r>
      <w:r w:rsidR="003008FC" w:rsidRPr="003008FC">
        <w:rPr>
          <w:position w:val="-10"/>
        </w:rPr>
        <w:object w:dxaOrig="380" w:dyaOrig="300">
          <v:shape id="_x0000_i1242" type="#_x0000_t75" style="width:19.65pt;height:16.35pt" o:ole="">
            <v:imagedata r:id="rId442" o:title=""/>
          </v:shape>
          <o:OLEObject Type="Embed" ProgID="Equation.3" ShapeID="_x0000_i1242" DrawAspect="Content" ObjectID="_1542632446" r:id="rId443"/>
        </w:object>
      </w:r>
      <w:r w:rsidRPr="00D60C80">
        <w:rPr>
          <w:rFonts w:eastAsiaTheme="minorEastAsia"/>
        </w:rPr>
        <w:t xml:space="preserve"> </w:t>
      </w:r>
      <w:r w:rsidRPr="00D60C80">
        <w:t xml:space="preserve">меньше или равно нулю: </w:t>
      </w:r>
      <w:r w:rsidR="003008FC" w:rsidRPr="003008FC">
        <w:rPr>
          <w:position w:val="-10"/>
        </w:rPr>
        <w:object w:dxaOrig="380" w:dyaOrig="300">
          <v:shape id="_x0000_i1243" type="#_x0000_t75" style="width:19.65pt;height:16.35pt" o:ole="">
            <v:imagedata r:id="rId444" o:title=""/>
          </v:shape>
          <o:OLEObject Type="Embed" ProgID="Equation.3" ShapeID="_x0000_i1243" DrawAspect="Content" ObjectID="_1542632447" r:id="rId445"/>
        </w:object>
      </w:r>
      <w:r w:rsidRPr="00D60C80">
        <w:rPr>
          <w:rFonts w:eastAsiaTheme="minorEastAsia"/>
        </w:rPr>
        <w:t xml:space="preserve"> </w:t>
      </w:r>
      <w:r w:rsidRPr="00D60C80">
        <w:t>≤0, где 0&lt;</w:t>
      </w:r>
      <m:oMath>
        <m:sSup>
          <m:sSupPr>
            <m:ctrlPr>
              <w:rPr>
                <w:rFonts w:ascii="Cambria Math" w:hAnsi="Cambria Math"/>
                <w:i/>
              </w:rPr>
            </m:ctrlPr>
          </m:sSupPr>
          <m:e>
            <m:r>
              <w:rPr>
                <w:rFonts w:ascii="Cambria Math" w:hAnsi="Cambria Math"/>
                <w:lang w:val="en-US"/>
              </w:rPr>
              <m:t>t</m:t>
            </m:r>
          </m:e>
          <m:sup>
            <m:r>
              <w:rPr>
                <w:rFonts w:ascii="Cambria Math" w:hAnsi="Cambria Math"/>
              </w:rPr>
              <m:t>**</m:t>
            </m:r>
          </m:sup>
        </m:sSup>
      </m:oMath>
      <w:r w:rsidRPr="00D60C80">
        <w:rPr>
          <w:rFonts w:eastAsiaTheme="minorEastAsia"/>
        </w:rPr>
        <w:t>≤</w:t>
      </w:r>
      <w:r w:rsidRPr="00D60C80">
        <w:rPr>
          <w:rFonts w:eastAsiaTheme="minorEastAsia"/>
          <w:lang w:val="en-US"/>
        </w:rPr>
        <w:t>T</w:t>
      </w:r>
      <w:r w:rsidRPr="00D60C80">
        <w:t xml:space="preserve">. </w:t>
      </w:r>
      <w:r w:rsidRPr="00D60C80">
        <w:rPr>
          <w:rFonts w:eastAsiaTheme="minorEastAsia"/>
        </w:rPr>
        <w:t xml:space="preserve">Если при этом требуется определить </w:t>
      </w:r>
      <w:r w:rsidR="003008FC" w:rsidRPr="003008FC">
        <w:rPr>
          <w:position w:val="-10"/>
        </w:rPr>
        <w:object w:dxaOrig="300" w:dyaOrig="360">
          <v:shape id="_x0000_i1244" type="#_x0000_t75" style="width:13.9pt;height:18pt" o:ole="">
            <v:imagedata r:id="rId446" o:title=""/>
          </v:shape>
          <o:OLEObject Type="Embed" ProgID="Equation.3" ShapeID="_x0000_i1244" DrawAspect="Content" ObjectID="_1542632448" r:id="rId447"/>
        </w:object>
      </w:r>
      <w:r w:rsidRPr="00D60C80">
        <w:t>, которое имеет наименьшее значение среди всех уровней Информационных технологий третьей сторо</w:t>
      </w:r>
      <w:r w:rsidRPr="00D60C80">
        <w:softHyphen/>
        <w:t xml:space="preserve">ны с указанным свойством, то будем эту задачу называть </w:t>
      </w:r>
      <w:r w:rsidRPr="00D60C80">
        <w:rPr>
          <w:i/>
        </w:rPr>
        <w:t>экстремальной задачей первого типа соотношения  уровней Информационных технологий сторон</w:t>
      </w:r>
      <w:r w:rsidRPr="00D60C80">
        <w:t xml:space="preserve">. </w:t>
      </w:r>
    </w:p>
    <w:p w:rsidR="003752E1" w:rsidRPr="00D60C80" w:rsidRDefault="003752E1" w:rsidP="00F60F66">
      <w:pPr>
        <w:widowControl w:val="0"/>
        <w:ind w:right="-1" w:firstLine="424"/>
        <w:jc w:val="both"/>
      </w:pPr>
      <w:r w:rsidRPr="00D60C80">
        <w:t xml:space="preserve">Задача второго типа о соотношении  уровней Информационных технологий сторон состоит в том, что при заданных </w:t>
      </w:r>
      <w:r w:rsidR="003008FC" w:rsidRPr="003008FC">
        <w:rPr>
          <w:position w:val="-10"/>
        </w:rPr>
        <w:object w:dxaOrig="220" w:dyaOrig="300">
          <v:shape id="_x0000_i1245" type="#_x0000_t75" style="width:11.45pt;height:16.35pt" o:ole="">
            <v:imagedata r:id="rId448" o:title=""/>
          </v:shape>
          <o:OLEObject Type="Embed" ProgID="Equation.3" ShapeID="_x0000_i1245" DrawAspect="Content" ObjectID="_1542632449" r:id="rId449"/>
        </w:object>
      </w:r>
      <w:r w:rsidRPr="00D60C80">
        <w:t xml:space="preserve">, </w:t>
      </w:r>
      <w:r w:rsidR="003008FC" w:rsidRPr="003008FC">
        <w:rPr>
          <w:position w:val="-10"/>
        </w:rPr>
        <w:object w:dxaOrig="240" w:dyaOrig="300">
          <v:shape id="_x0000_i1246" type="#_x0000_t75" style="width:13.1pt;height:16.35pt" o:ole="">
            <v:imagedata r:id="rId450" o:title=""/>
          </v:shape>
          <o:OLEObject Type="Embed" ProgID="Equation.3" ShapeID="_x0000_i1246" DrawAspect="Content" ObjectID="_1542632450" r:id="rId451"/>
        </w:object>
      </w:r>
      <w:r w:rsidRPr="00D60C80">
        <w:t xml:space="preserve"> уровнях Информационных технологий антагонистических сторон найти такое значение </w:t>
      </w:r>
      <w:r w:rsidR="003008FC" w:rsidRPr="003008FC">
        <w:rPr>
          <w:position w:val="-10"/>
        </w:rPr>
        <w:object w:dxaOrig="300" w:dyaOrig="360">
          <v:shape id="_x0000_i1247" type="#_x0000_t75" style="width:13.9pt;height:18pt" o:ole="">
            <v:imagedata r:id="rId452" o:title=""/>
          </v:shape>
          <o:OLEObject Type="Embed" ProgID="Equation.3" ShapeID="_x0000_i1247" DrawAspect="Content" ObjectID="_1542632451" r:id="rId453"/>
        </w:object>
      </w:r>
      <w:r w:rsidRPr="00D60C80">
        <w:t xml:space="preserve">уровня Информационных технологий третьей стороны, при котором существует начальное значение </w:t>
      </w:r>
      <w:r w:rsidR="003008FC" w:rsidRPr="003008FC">
        <w:rPr>
          <w:position w:val="-10"/>
        </w:rPr>
        <w:object w:dxaOrig="760" w:dyaOrig="300">
          <v:shape id="_x0000_i1248" type="#_x0000_t75" style="width:37.65pt;height:16.35pt" o:ole="">
            <v:imagedata r:id="rId454" o:title=""/>
          </v:shape>
          <o:OLEObject Type="Embed" ProgID="Equation.3" ShapeID="_x0000_i1248" DrawAspect="Content" ObjectID="_1542632452" r:id="rId455"/>
        </w:object>
      </w:r>
      <w:r w:rsidRPr="00D60C80">
        <w:t>из (2) и такое значение индекса миротвор</w:t>
      </w:r>
      <w:r w:rsidRPr="00D60C80">
        <w:softHyphen/>
        <w:t xml:space="preserve">ческой активности </w:t>
      </w:r>
      <w:r w:rsidR="00B05B22" w:rsidRPr="00B05B22">
        <w:rPr>
          <w:position w:val="-10"/>
        </w:rPr>
        <w:object w:dxaOrig="180" w:dyaOrig="240">
          <v:shape id="_x0000_i1249" type="#_x0000_t75" style="width:8.2pt;height:12.25pt" o:ole="">
            <v:imagedata r:id="rId456" o:title=""/>
          </v:shape>
          <o:OLEObject Type="Embed" ProgID="Equation.3" ShapeID="_x0000_i1249" DrawAspect="Content" ObjectID="_1542632453" r:id="rId457"/>
        </w:object>
      </w:r>
      <w:r w:rsidRPr="00D60C80">
        <w:t xml:space="preserve">, что решения </w:t>
      </w:r>
      <w:r w:rsidR="003008FC" w:rsidRPr="003008FC">
        <w:rPr>
          <w:position w:val="-10"/>
        </w:rPr>
        <w:object w:dxaOrig="360" w:dyaOrig="300">
          <v:shape id="_x0000_i1250" type="#_x0000_t75" style="width:18pt;height:16.35pt" o:ole="">
            <v:imagedata r:id="rId458" o:title=""/>
          </v:shape>
          <o:OLEObject Type="Embed" ProgID="Equation.3" ShapeID="_x0000_i1250" DrawAspect="Content" ObjectID="_1542632454" r:id="rId459"/>
        </w:object>
      </w:r>
      <w:r w:rsidRPr="00D60C80">
        <w:t>,</w:t>
      </w:r>
      <w:r w:rsidR="003008FC" w:rsidRPr="003008FC">
        <w:rPr>
          <w:position w:val="-10"/>
        </w:rPr>
        <w:object w:dxaOrig="380" w:dyaOrig="300">
          <v:shape id="_x0000_i1251" type="#_x0000_t75" style="width:19.65pt;height:16.35pt" o:ole="">
            <v:imagedata r:id="rId460" o:title=""/>
          </v:shape>
          <o:OLEObject Type="Embed" ProgID="Equation.3" ShapeID="_x0000_i1251" DrawAspect="Content" ObjectID="_1542632455" r:id="rId461"/>
        </w:object>
      </w:r>
      <w:r w:rsidRPr="00D60C80">
        <w:t xml:space="preserve"> математической модели информационной войны (3), (2) на отрезке </w:t>
      </w:r>
      <m:oMath>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m:t>
            </m:r>
          </m:sup>
        </m:sSup>
        <m:r>
          <w:rPr>
            <w:rFonts w:ascii="Cambria Math" w:hAnsi="Cambria Math"/>
          </w:rPr>
          <m:t>,T]</m:t>
        </m:r>
      </m:oMath>
      <w:r w:rsidRPr="00D60C80">
        <w:t xml:space="preserve"> подмножества [0,</w:t>
      </w:r>
      <w:r w:rsidRPr="00D60C80">
        <w:rPr>
          <w:lang w:val="en-US"/>
        </w:rPr>
        <w:t>T</w:t>
      </w:r>
      <w:r w:rsidRPr="00D60C80">
        <w:t xml:space="preserve">], </w:t>
      </w:r>
      <w:r w:rsidR="003008FC" w:rsidRPr="003008FC">
        <w:rPr>
          <w:position w:val="-10"/>
        </w:rPr>
        <w:object w:dxaOrig="360" w:dyaOrig="300">
          <v:shape id="_x0000_i1252" type="#_x0000_t75" style="width:18pt;height:16.35pt" o:ole="">
            <v:imagedata r:id="rId462" o:title=""/>
          </v:shape>
          <o:OLEObject Type="Embed" ProgID="Equation.3" ShapeID="_x0000_i1252" DrawAspect="Content" ObjectID="_1542632456" r:id="rId463"/>
        </w:object>
      </w:r>
      <w:r w:rsidRPr="00D60C80">
        <w:t xml:space="preserve"> меньше или равно нулю: </w:t>
      </w:r>
      <w:r w:rsidR="003008FC" w:rsidRPr="003008FC">
        <w:rPr>
          <w:position w:val="-10"/>
        </w:rPr>
        <w:object w:dxaOrig="360" w:dyaOrig="300">
          <v:shape id="_x0000_i1253" type="#_x0000_t75" style="width:18pt;height:16.35pt" o:ole="">
            <v:imagedata r:id="rId464" o:title=""/>
          </v:shape>
          <o:OLEObject Type="Embed" ProgID="Equation.3" ShapeID="_x0000_i1253" DrawAspect="Content" ObjectID="_1542632457" r:id="rId465"/>
        </w:object>
      </w:r>
      <w:r w:rsidRPr="00D60C80">
        <w:t>≤0 где 0&lt;</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Pr="00D60C80">
        <w:rPr>
          <w:rFonts w:eastAsiaTheme="minorEastAsia"/>
        </w:rPr>
        <w:t>≤</w:t>
      </w:r>
      <w:r w:rsidRPr="00D60C80">
        <w:rPr>
          <w:rFonts w:eastAsiaTheme="minorEastAsia"/>
          <w:lang w:val="en-US"/>
        </w:rPr>
        <w:t>T</w:t>
      </w:r>
      <w:r w:rsidRPr="00D60C80">
        <w:rPr>
          <w:rFonts w:eastAsiaTheme="minorEastAsia"/>
        </w:rPr>
        <w:t xml:space="preserve">; </w:t>
      </w:r>
      <w:r w:rsidRPr="00D60C80">
        <w:t xml:space="preserve">на отрезке </w:t>
      </w:r>
      <m:oMath>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m:t>
            </m:r>
          </m:sup>
        </m:sSup>
        <m:r>
          <w:rPr>
            <w:rFonts w:ascii="Cambria Math" w:hAnsi="Cambria Math"/>
          </w:rPr>
          <m:t>,T]</m:t>
        </m:r>
      </m:oMath>
      <w:r w:rsidRPr="00D60C80">
        <w:t xml:space="preserve"> подмножества [0,</w:t>
      </w:r>
      <w:r w:rsidRPr="00D60C80">
        <w:rPr>
          <w:lang w:val="en-US"/>
        </w:rPr>
        <w:t>T</w:t>
      </w:r>
      <w:r w:rsidRPr="00D60C80">
        <w:t xml:space="preserve">] </w:t>
      </w:r>
      <w:r w:rsidR="003008FC" w:rsidRPr="003008FC">
        <w:rPr>
          <w:position w:val="-10"/>
        </w:rPr>
        <w:object w:dxaOrig="380" w:dyaOrig="300">
          <v:shape id="_x0000_i1254" type="#_x0000_t75" style="width:19.65pt;height:16.35pt" o:ole="">
            <v:imagedata r:id="rId466" o:title=""/>
          </v:shape>
          <o:OLEObject Type="Embed" ProgID="Equation.3" ShapeID="_x0000_i1254" DrawAspect="Content" ObjectID="_1542632458" r:id="rId467"/>
        </w:object>
      </w:r>
      <w:r w:rsidRPr="00D60C80">
        <w:rPr>
          <w:rFonts w:eastAsiaTheme="minorEastAsia"/>
        </w:rPr>
        <w:t xml:space="preserve"> </w:t>
      </w:r>
      <w:r w:rsidRPr="00D60C80">
        <w:t xml:space="preserve">меньше или равно нулю: </w:t>
      </w:r>
      <w:r w:rsidR="003008FC" w:rsidRPr="003008FC">
        <w:rPr>
          <w:position w:val="-10"/>
        </w:rPr>
        <w:object w:dxaOrig="380" w:dyaOrig="300">
          <v:shape id="_x0000_i1255" type="#_x0000_t75" style="width:19.65pt;height:16.35pt" o:ole="">
            <v:imagedata r:id="rId468" o:title=""/>
          </v:shape>
          <o:OLEObject Type="Embed" ProgID="Equation.3" ShapeID="_x0000_i1255" DrawAspect="Content" ObjectID="_1542632459" r:id="rId469"/>
        </w:object>
      </w:r>
      <w:r w:rsidRPr="00D60C80">
        <w:rPr>
          <w:rFonts w:eastAsiaTheme="minorEastAsia"/>
        </w:rPr>
        <w:t xml:space="preserve"> </w:t>
      </w:r>
      <w:r w:rsidRPr="00D60C80">
        <w:t>≤0, где . 0&lt;</w:t>
      </w:r>
      <m:oMath>
        <m:sSup>
          <m:sSupPr>
            <m:ctrlPr>
              <w:rPr>
                <w:rFonts w:ascii="Cambria Math" w:hAnsi="Cambria Math"/>
                <w:i/>
              </w:rPr>
            </m:ctrlPr>
          </m:sSupPr>
          <m:e>
            <m:r>
              <w:rPr>
                <w:rFonts w:ascii="Cambria Math" w:hAnsi="Cambria Math"/>
                <w:lang w:val="en-US"/>
              </w:rPr>
              <m:t>t</m:t>
            </m:r>
          </m:e>
          <m:sup>
            <m:r>
              <w:rPr>
                <w:rFonts w:ascii="Cambria Math" w:hAnsi="Cambria Math"/>
              </w:rPr>
              <m:t>**</m:t>
            </m:r>
          </m:sup>
        </m:sSup>
      </m:oMath>
      <w:r w:rsidRPr="00D60C80">
        <w:rPr>
          <w:rFonts w:eastAsiaTheme="minorEastAsia"/>
        </w:rPr>
        <w:t>≤</w:t>
      </w:r>
      <w:r w:rsidRPr="00D60C80">
        <w:rPr>
          <w:rFonts w:eastAsiaTheme="minorEastAsia"/>
          <w:lang w:val="en-US"/>
        </w:rPr>
        <w:t>T</w:t>
      </w:r>
      <w:r w:rsidRPr="00D60C80">
        <w:t xml:space="preserve">. </w:t>
      </w:r>
      <w:r w:rsidRPr="00D60C80">
        <w:rPr>
          <w:rFonts w:eastAsiaTheme="minorEastAsia"/>
        </w:rPr>
        <w:t xml:space="preserve">Если при этом требуется определить </w:t>
      </w:r>
      <w:r w:rsidR="003008FC" w:rsidRPr="003008FC">
        <w:rPr>
          <w:position w:val="-10"/>
        </w:rPr>
        <w:object w:dxaOrig="300" w:dyaOrig="360">
          <v:shape id="_x0000_i1256" type="#_x0000_t75" style="width:13.9pt;height:18pt" o:ole="">
            <v:imagedata r:id="rId470" o:title=""/>
          </v:shape>
          <o:OLEObject Type="Embed" ProgID="Equation.3" ShapeID="_x0000_i1256" DrawAspect="Content" ObjectID="_1542632460" r:id="rId471"/>
        </w:object>
      </w:r>
      <w:r w:rsidRPr="00D60C80">
        <w:t xml:space="preserve">, которое имеет наименьшее значение среди всех уровней Информационных технологий третьей стороны с указанным свойством, то будем эту задачу называть </w:t>
      </w:r>
      <w:r w:rsidRPr="00D60C80">
        <w:rPr>
          <w:i/>
        </w:rPr>
        <w:t>экстремальной задачей второго типа соотношения  уровней Информационных технологий сторон</w:t>
      </w:r>
      <w:r w:rsidRPr="00D60C80">
        <w:t xml:space="preserve">. </w:t>
      </w:r>
    </w:p>
    <w:p w:rsidR="003752E1" w:rsidRPr="00D60C80" w:rsidRDefault="003752E1" w:rsidP="00F60F66">
      <w:pPr>
        <w:widowControl w:val="0"/>
        <w:ind w:right="-1" w:firstLine="424"/>
        <w:jc w:val="both"/>
      </w:pPr>
      <w:r w:rsidRPr="00D60C80">
        <w:t xml:space="preserve">Покажем, что при помощи изменения (увеличения) </w:t>
      </w:r>
      <w:r w:rsidR="003008FC" w:rsidRPr="003008FC">
        <w:rPr>
          <w:position w:val="-10"/>
        </w:rPr>
        <w:object w:dxaOrig="220" w:dyaOrig="300">
          <v:shape id="_x0000_i1257" type="#_x0000_t75" style="width:11.45pt;height:16.35pt" o:ole="">
            <v:imagedata r:id="rId472" o:title=""/>
          </v:shape>
          <o:OLEObject Type="Embed" ProgID="Equation.3" ShapeID="_x0000_i1257" DrawAspect="Content" ObjectID="_1542632461" r:id="rId473"/>
        </w:object>
      </w:r>
      <w:r w:rsidRPr="00D60C80">
        <w:t xml:space="preserve"> в задаче первого типа возможно достижение подавления информационного противостояния третьей стороной.</w:t>
      </w:r>
    </w:p>
    <w:p w:rsidR="00F60F66" w:rsidRDefault="003752E1" w:rsidP="00F60F66">
      <w:pPr>
        <w:widowControl w:val="0"/>
        <w:ind w:right="-1" w:firstLine="283"/>
        <w:jc w:val="both"/>
      </w:pPr>
      <w:r w:rsidRPr="00D60C80">
        <w:t xml:space="preserve">Пусть </w:t>
      </w:r>
      <w:r w:rsidR="003008FC" w:rsidRPr="003008FC">
        <w:rPr>
          <w:position w:val="-10"/>
        </w:rPr>
        <w:object w:dxaOrig="260" w:dyaOrig="300">
          <v:shape id="_x0000_i1258" type="#_x0000_t75" style="width:13.9pt;height:16.35pt" o:ole="">
            <v:imagedata r:id="rId474" o:title=""/>
          </v:shape>
          <o:OLEObject Type="Embed" ProgID="Equation.3" ShapeID="_x0000_i1258" DrawAspect="Content" ObjectID="_1542632462" r:id="rId475"/>
        </w:object>
      </w:r>
      <w:r w:rsidRPr="00D60C80">
        <w:t xml:space="preserve">=1.8; </w:t>
      </w:r>
      <w:r w:rsidR="003008FC" w:rsidRPr="003008FC">
        <w:rPr>
          <w:position w:val="-10"/>
        </w:rPr>
        <w:object w:dxaOrig="279" w:dyaOrig="300">
          <v:shape id="_x0000_i1259" type="#_x0000_t75" style="width:13.9pt;height:16.35pt" o:ole="">
            <v:imagedata r:id="rId476" o:title=""/>
          </v:shape>
          <o:OLEObject Type="Embed" ProgID="Equation.3" ShapeID="_x0000_i1259" DrawAspect="Content" ObjectID="_1542632463" r:id="rId477"/>
        </w:object>
      </w:r>
      <w:r w:rsidRPr="00D60C80">
        <w:t xml:space="preserve">=1.5; </w:t>
      </w:r>
      <w:r w:rsidR="003008FC" w:rsidRPr="003008FC">
        <w:rPr>
          <w:position w:val="-10"/>
        </w:rPr>
        <w:object w:dxaOrig="260" w:dyaOrig="300">
          <v:shape id="_x0000_i1260" type="#_x0000_t75" style="width:13.9pt;height:16.35pt" o:ole="">
            <v:imagedata r:id="rId478" o:title=""/>
          </v:shape>
          <o:OLEObject Type="Embed" ProgID="Equation.3" ShapeID="_x0000_i1260" DrawAspect="Content" ObjectID="_1542632464" r:id="rId479"/>
        </w:object>
      </w:r>
      <w:r w:rsidRPr="00D60C80">
        <w:t xml:space="preserve">=0.5; </w:t>
      </w:r>
    </w:p>
    <w:p w:rsidR="003752E1" w:rsidRPr="00D60C80" w:rsidRDefault="003008FC" w:rsidP="00F60F66">
      <w:pPr>
        <w:widowControl w:val="0"/>
        <w:ind w:right="-1" w:firstLine="283"/>
        <w:jc w:val="both"/>
      </w:pPr>
      <w:r w:rsidRPr="003008FC">
        <w:rPr>
          <w:position w:val="-10"/>
        </w:rPr>
        <w:object w:dxaOrig="279" w:dyaOrig="300">
          <v:shape id="_x0000_i1261" type="#_x0000_t75" style="width:13.9pt;height:16.35pt" o:ole="">
            <v:imagedata r:id="rId480" o:title=""/>
          </v:shape>
          <o:OLEObject Type="Embed" ProgID="Equation.3" ShapeID="_x0000_i1261" DrawAspect="Content" ObjectID="_1542632465" r:id="rId481"/>
        </w:object>
      </w:r>
      <w:r w:rsidR="003752E1" w:rsidRPr="00D60C80">
        <w:t xml:space="preserve">=0.4; </w:t>
      </w:r>
      <w:r w:rsidRPr="003008FC">
        <w:rPr>
          <w:position w:val="-10"/>
        </w:rPr>
        <w:object w:dxaOrig="180" w:dyaOrig="240">
          <v:shape id="_x0000_i1262" type="#_x0000_t75" style="width:7.35pt;height:13.1pt" o:ole="">
            <v:imagedata r:id="rId482" o:title=""/>
          </v:shape>
          <o:OLEObject Type="Embed" ProgID="Equation.3" ShapeID="_x0000_i1262" DrawAspect="Content" ObjectID="_1542632466" r:id="rId483"/>
        </w:object>
      </w:r>
      <w:r w:rsidR="003752E1" w:rsidRPr="00D60C80">
        <w:t xml:space="preserve">=0.35; </w:t>
      </w:r>
    </w:p>
    <w:p w:rsidR="003752E1" w:rsidRPr="00D60C80" w:rsidRDefault="003008FC" w:rsidP="00F60F66">
      <w:pPr>
        <w:widowControl w:val="0"/>
        <w:ind w:right="-1" w:firstLine="283"/>
        <w:jc w:val="both"/>
      </w:pPr>
      <w:r w:rsidRPr="003008FC">
        <w:rPr>
          <w:position w:val="-10"/>
        </w:rPr>
        <w:object w:dxaOrig="800" w:dyaOrig="300">
          <v:shape id="_x0000_i1263" type="#_x0000_t75" style="width:40.1pt;height:16.35pt" o:ole="">
            <v:imagedata r:id="rId484" o:title=""/>
          </v:shape>
          <o:OLEObject Type="Embed" ProgID="Equation.3" ShapeID="_x0000_i1263" DrawAspect="Content" ObjectID="_1542632467" r:id="rId485"/>
        </w:object>
      </w:r>
      <w:r w:rsidR="003752E1" w:rsidRPr="00D60C80">
        <w:t xml:space="preserve">, </w:t>
      </w:r>
      <w:r w:rsidRPr="003008FC">
        <w:rPr>
          <w:position w:val="-10"/>
        </w:rPr>
        <w:object w:dxaOrig="900" w:dyaOrig="300">
          <v:shape id="_x0000_i1264" type="#_x0000_t75" style="width:45pt;height:16.35pt" o:ole="">
            <v:imagedata r:id="rId486" o:title=""/>
          </v:shape>
          <o:OLEObject Type="Embed" ProgID="Equation.3" ShapeID="_x0000_i1264" DrawAspect="Content" ObjectID="_1542632468" r:id="rId487"/>
        </w:object>
      </w:r>
      <w:r w:rsidR="003752E1" w:rsidRPr="00D60C80">
        <w:t xml:space="preserve">, </w:t>
      </w:r>
      <w:r w:rsidRPr="003008FC">
        <w:rPr>
          <w:position w:val="-10"/>
        </w:rPr>
        <w:object w:dxaOrig="680" w:dyaOrig="300">
          <v:shape id="_x0000_i1265" type="#_x0000_t75" style="width:31.9pt;height:16.35pt" o:ole="">
            <v:imagedata r:id="rId488" o:title=""/>
          </v:shape>
          <o:OLEObject Type="Embed" ProgID="Equation.3" ShapeID="_x0000_i1265" DrawAspect="Content" ObjectID="_1542632469" r:id="rId489"/>
        </w:object>
      </w:r>
    </w:p>
    <w:p w:rsidR="003752E1" w:rsidRPr="00D60C80" w:rsidRDefault="003008FC" w:rsidP="00F60F66">
      <w:pPr>
        <w:widowControl w:val="0"/>
        <w:ind w:right="-1" w:firstLine="283"/>
        <w:jc w:val="both"/>
      </w:pPr>
      <w:r w:rsidRPr="003008FC">
        <w:rPr>
          <w:position w:val="-10"/>
        </w:rPr>
        <w:object w:dxaOrig="220" w:dyaOrig="300">
          <v:shape id="_x0000_i1266" type="#_x0000_t75" style="width:11.45pt;height:16.35pt" o:ole="">
            <v:imagedata r:id="rId490" o:title=""/>
          </v:shape>
          <o:OLEObject Type="Embed" ProgID="Equation.3" ShapeID="_x0000_i1266" DrawAspect="Content" ObjectID="_1542632470" r:id="rId491"/>
        </w:object>
      </w:r>
      <w:r w:rsidR="003752E1" w:rsidRPr="00D60C80">
        <w:t xml:space="preserve">=155; </w:t>
      </w:r>
      <w:r w:rsidRPr="003008FC">
        <w:rPr>
          <w:position w:val="-10"/>
        </w:rPr>
        <w:object w:dxaOrig="240" w:dyaOrig="300">
          <v:shape id="_x0000_i1267" type="#_x0000_t75" style="width:13.1pt;height:16.35pt" o:ole="">
            <v:imagedata r:id="rId492" o:title=""/>
          </v:shape>
          <o:OLEObject Type="Embed" ProgID="Equation.3" ShapeID="_x0000_i1267" DrawAspect="Content" ObjectID="_1542632471" r:id="rId493"/>
        </w:object>
      </w:r>
      <w:r w:rsidR="003752E1" w:rsidRPr="00D60C80">
        <w:t xml:space="preserve">=150; </w:t>
      </w:r>
      <w:r w:rsidRPr="003008FC">
        <w:rPr>
          <w:position w:val="-10"/>
        </w:rPr>
        <w:object w:dxaOrig="220" w:dyaOrig="300">
          <v:shape id="_x0000_i1268" type="#_x0000_t75" style="width:11.45pt;height:16.35pt" o:ole="">
            <v:imagedata r:id="rId494" o:title=""/>
          </v:shape>
          <o:OLEObject Type="Embed" ProgID="Equation.3" ShapeID="_x0000_i1268" DrawAspect="Content" ObjectID="_1542632472" r:id="rId495"/>
        </w:object>
      </w:r>
      <w:r w:rsidR="003752E1" w:rsidRPr="00D60C80">
        <w:t>=10</w:t>
      </w:r>
    </w:p>
    <w:p w:rsidR="003752E1" w:rsidRPr="00D60C80" w:rsidRDefault="003752E1" w:rsidP="00F60F66">
      <w:pPr>
        <w:widowControl w:val="0"/>
        <w:ind w:right="-1"/>
        <w:jc w:val="both"/>
      </w:pPr>
      <w:r w:rsidRPr="00D60C80">
        <w:t xml:space="preserve">При этих значениях используя солвер </w:t>
      </w:r>
      <w:r w:rsidRPr="00D60C80">
        <w:rPr>
          <w:lang w:val="en-US"/>
        </w:rPr>
        <w:t>ode</w:t>
      </w:r>
      <w:r w:rsidRPr="00D60C80">
        <w:t>15</w:t>
      </w:r>
      <w:r w:rsidRPr="00D60C80">
        <w:rPr>
          <w:lang w:val="en-US"/>
        </w:rPr>
        <w:t>s</w:t>
      </w:r>
      <w:r w:rsidRPr="00D60C80">
        <w:t xml:space="preserve"> </w:t>
      </w:r>
      <w:r w:rsidRPr="00D60C80">
        <w:rPr>
          <w:lang w:val="en-US"/>
        </w:rPr>
        <w:t>Matlab</w:t>
      </w:r>
      <w:r w:rsidRPr="00D60C80">
        <w:t xml:space="preserve"> (см. листинг 1), определяем, что третья сторона не в состоянии подавить информационное противостояние на отрезке [0,100]. </w:t>
      </w:r>
    </w:p>
    <w:p w:rsidR="003752E1" w:rsidRPr="00D60C80" w:rsidRDefault="003752E1" w:rsidP="00F60F66">
      <w:pPr>
        <w:widowControl w:val="0"/>
        <w:ind w:right="-1"/>
        <w:jc w:val="both"/>
      </w:pPr>
    </w:p>
    <w:p w:rsidR="00F60F66" w:rsidRDefault="00F60F66" w:rsidP="00D60C80">
      <w:pPr>
        <w:widowControl w:val="0"/>
        <w:ind w:left="284" w:right="-1"/>
        <w:jc w:val="both"/>
        <w:sectPr w:rsidR="00F60F66" w:rsidSect="00F60F66">
          <w:type w:val="continuous"/>
          <w:pgSz w:w="11906" w:h="16838"/>
          <w:pgMar w:top="1134" w:right="1418" w:bottom="1134" w:left="1418" w:header="567" w:footer="567" w:gutter="0"/>
          <w:cols w:num="2" w:space="567"/>
          <w:docGrid w:linePitch="360"/>
        </w:sectPr>
      </w:pPr>
    </w:p>
    <w:p w:rsidR="003752E1" w:rsidRPr="00D60C80" w:rsidRDefault="003752E1" w:rsidP="00F60F66">
      <w:pPr>
        <w:widowControl w:val="0"/>
        <w:ind w:left="284" w:right="-1"/>
        <w:jc w:val="center"/>
      </w:pPr>
      <w:r w:rsidRPr="00D60C80">
        <w:rPr>
          <w:noProof/>
        </w:rPr>
        <w:lastRenderedPageBreak/>
        <w:drawing>
          <wp:inline distT="0" distB="0" distL="0" distR="0" wp14:anchorId="450A59BF" wp14:editId="3921DC76">
            <wp:extent cx="4338401" cy="27144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4354508" cy="2724478"/>
                    </a:xfrm>
                    <a:prstGeom prst="rect">
                      <a:avLst/>
                    </a:prstGeom>
                    <a:noFill/>
                    <a:ln>
                      <a:noFill/>
                    </a:ln>
                  </pic:spPr>
                </pic:pic>
              </a:graphicData>
            </a:graphic>
          </wp:inline>
        </w:drawing>
      </w:r>
    </w:p>
    <w:p w:rsidR="003752E1" w:rsidRPr="00F60F66" w:rsidRDefault="003752E1" w:rsidP="00F60F66">
      <w:pPr>
        <w:widowControl w:val="0"/>
        <w:ind w:right="-1"/>
        <w:jc w:val="center"/>
        <w:rPr>
          <w:b/>
          <w:sz w:val="20"/>
          <w:szCs w:val="20"/>
        </w:rPr>
      </w:pPr>
      <w:r w:rsidRPr="00F60F66">
        <w:rPr>
          <w:b/>
          <w:sz w:val="20"/>
          <w:szCs w:val="20"/>
        </w:rPr>
        <w:t>Рис. 1</w:t>
      </w:r>
    </w:p>
    <w:p w:rsidR="00F60F66" w:rsidRDefault="00F60F66" w:rsidP="00F60F66">
      <w:pPr>
        <w:widowControl w:val="0"/>
        <w:ind w:right="-1" w:firstLine="283"/>
        <w:jc w:val="both"/>
        <w:sectPr w:rsidR="00F60F66" w:rsidSect="00F64152">
          <w:type w:val="continuous"/>
          <w:pgSz w:w="11906" w:h="16838"/>
          <w:pgMar w:top="1134" w:right="1418" w:bottom="1134" w:left="1418" w:header="567" w:footer="567" w:gutter="0"/>
          <w:cols w:space="708"/>
          <w:docGrid w:linePitch="360"/>
        </w:sectPr>
      </w:pPr>
    </w:p>
    <w:p w:rsidR="003752E1" w:rsidRPr="00D60C80" w:rsidRDefault="003752E1" w:rsidP="00F60F66">
      <w:pPr>
        <w:widowControl w:val="0"/>
        <w:ind w:right="-1" w:firstLine="283"/>
        <w:jc w:val="both"/>
      </w:pPr>
      <w:r w:rsidRPr="00D60C80">
        <w:lastRenderedPageBreak/>
        <w:t xml:space="preserve">Теперь увеличим </w:t>
      </w:r>
      <w:r w:rsidR="003008FC" w:rsidRPr="003008FC">
        <w:rPr>
          <w:position w:val="-10"/>
        </w:rPr>
        <w:object w:dxaOrig="220" w:dyaOrig="300">
          <v:shape id="_x0000_i1269" type="#_x0000_t75" style="width:11.45pt;height:16.35pt" o:ole="">
            <v:imagedata r:id="rId497" o:title=""/>
          </v:shape>
          <o:OLEObject Type="Embed" ProgID="Equation.3" ShapeID="_x0000_i1269" DrawAspect="Content" ObjectID="_1542632473" r:id="rId498"/>
        </w:object>
      </w:r>
      <w:r w:rsidRPr="00D60C80">
        <w:t>=1600, третья сторона подавляет информационное противостояние уже на отрезке [0;5], начиная приблизительно (с точностью</w:t>
      </w:r>
      <m:oMath>
        <m:sSup>
          <m:sSupPr>
            <m:ctrlPr>
              <w:rPr>
                <w:rFonts w:ascii="Cambria Math" w:hAnsi="Cambria Math"/>
                <w:i/>
              </w:rPr>
            </m:ctrlPr>
          </m:sSupPr>
          <m:e>
            <m:r>
              <w:rPr>
                <w:rFonts w:ascii="Cambria Math" w:hAnsi="Cambria Math"/>
              </w:rPr>
              <m:t xml:space="preserve"> 10</m:t>
            </m:r>
          </m:e>
          <m:sup>
            <m:r>
              <w:rPr>
                <w:rFonts w:ascii="Cambria Math" w:hAnsi="Cambria Math"/>
              </w:rPr>
              <m:t>-8</m:t>
            </m:r>
          </m:sup>
        </m:sSup>
      </m:oMath>
      <w:r w:rsidRPr="00D60C80">
        <w:t xml:space="preserve">) со </w:t>
      </w:r>
      <w:r w:rsidRPr="00D60C80">
        <w:lastRenderedPageBreak/>
        <w:t xml:space="preserve">времени </w:t>
      </w:r>
      <m:oMath>
        <m:sSup>
          <m:sSupPr>
            <m:ctrlPr>
              <w:rPr>
                <w:rFonts w:ascii="Cambria Math" w:hAnsi="Cambria Math"/>
                <w:i/>
              </w:rPr>
            </m:ctrlPr>
          </m:sSupPr>
          <m:e>
            <m:r>
              <w:rPr>
                <w:rFonts w:ascii="Cambria Math" w:hAnsi="Cambria Math"/>
              </w:rPr>
              <m:t>t</m:t>
            </m:r>
          </m:e>
          <m:sup>
            <m:r>
              <w:rPr>
                <w:rFonts w:ascii="Cambria Math" w:hAnsi="Cambria Math"/>
              </w:rPr>
              <m:t>*</m:t>
            </m:r>
          </m:sup>
        </m:sSup>
        <m:r>
          <w:rPr>
            <w:rFonts w:ascii="Cambria Math" w:hAnsi="Cambria Math"/>
          </w:rPr>
          <m:t>=4.71874</m:t>
        </m:r>
      </m:oMath>
      <w:r w:rsidRPr="00D60C80">
        <w:rPr>
          <w:rFonts w:eastAsiaTheme="minorEastAsia"/>
        </w:rPr>
        <w:t>, причем, не понадобится изменять (увеличить) начальные условия третьей стороны</w:t>
      </w:r>
      <w:r w:rsidRPr="00D60C80">
        <w:t>.</w:t>
      </w:r>
    </w:p>
    <w:p w:rsidR="00F60F66" w:rsidRDefault="00F60F66" w:rsidP="00D60C80">
      <w:pPr>
        <w:widowControl w:val="0"/>
        <w:ind w:left="284" w:right="-1" w:firstLine="283"/>
        <w:jc w:val="both"/>
        <w:sectPr w:rsidR="00F60F66" w:rsidSect="00F60F66">
          <w:type w:val="continuous"/>
          <w:pgSz w:w="11906" w:h="16838"/>
          <w:pgMar w:top="1134" w:right="1418" w:bottom="1134" w:left="1418" w:header="567" w:footer="567" w:gutter="0"/>
          <w:cols w:num="2" w:space="567"/>
          <w:docGrid w:linePitch="360"/>
        </w:sectPr>
      </w:pPr>
    </w:p>
    <w:p w:rsidR="003752E1" w:rsidRPr="00F60F66" w:rsidRDefault="003752E1" w:rsidP="00D60C80">
      <w:pPr>
        <w:widowControl w:val="0"/>
        <w:ind w:left="284" w:right="-1" w:firstLine="283"/>
        <w:jc w:val="both"/>
        <w:rPr>
          <w:sz w:val="10"/>
          <w:szCs w:val="10"/>
        </w:rPr>
      </w:pPr>
    </w:p>
    <w:p w:rsidR="003752E1" w:rsidRPr="00D60C80" w:rsidRDefault="003752E1" w:rsidP="00F60F66">
      <w:pPr>
        <w:widowControl w:val="0"/>
        <w:ind w:left="142" w:right="-1"/>
        <w:jc w:val="center"/>
      </w:pPr>
      <w:r w:rsidRPr="00D60C80">
        <w:rPr>
          <w:noProof/>
        </w:rPr>
        <w:drawing>
          <wp:inline distT="0" distB="0" distL="0" distR="0" wp14:anchorId="6313802B" wp14:editId="7E28E1A3">
            <wp:extent cx="4593600" cy="298870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4602179" cy="2994288"/>
                    </a:xfrm>
                    <a:prstGeom prst="rect">
                      <a:avLst/>
                    </a:prstGeom>
                    <a:noFill/>
                    <a:ln>
                      <a:noFill/>
                    </a:ln>
                  </pic:spPr>
                </pic:pic>
              </a:graphicData>
            </a:graphic>
          </wp:inline>
        </w:drawing>
      </w:r>
    </w:p>
    <w:p w:rsidR="003752E1" w:rsidRPr="00F60F66" w:rsidRDefault="003752E1" w:rsidP="00F60F66">
      <w:pPr>
        <w:widowControl w:val="0"/>
        <w:ind w:right="-1"/>
        <w:jc w:val="center"/>
        <w:rPr>
          <w:b/>
          <w:sz w:val="20"/>
          <w:szCs w:val="20"/>
        </w:rPr>
      </w:pPr>
      <w:r w:rsidRPr="00F60F66">
        <w:rPr>
          <w:b/>
          <w:sz w:val="20"/>
          <w:szCs w:val="20"/>
        </w:rPr>
        <w:t>Рис. 2</w:t>
      </w:r>
    </w:p>
    <w:p w:rsidR="003752E1" w:rsidRPr="00D60C80" w:rsidRDefault="003752E1" w:rsidP="00D60C80">
      <w:pPr>
        <w:widowControl w:val="0"/>
        <w:ind w:left="284" w:right="-1" w:firstLine="283"/>
        <w:jc w:val="both"/>
      </w:pPr>
    </w:p>
    <w:p w:rsidR="00F60F66" w:rsidRDefault="00F60F66" w:rsidP="00D60C80">
      <w:pPr>
        <w:widowControl w:val="0"/>
        <w:ind w:left="284" w:right="-1" w:firstLine="283"/>
        <w:jc w:val="both"/>
        <w:sectPr w:rsidR="00F60F66" w:rsidSect="00F64152">
          <w:type w:val="continuous"/>
          <w:pgSz w:w="11906" w:h="16838"/>
          <w:pgMar w:top="1134" w:right="1418" w:bottom="1134" w:left="1418" w:header="567" w:footer="567" w:gutter="0"/>
          <w:cols w:space="708"/>
          <w:docGrid w:linePitch="360"/>
        </w:sectPr>
      </w:pPr>
    </w:p>
    <w:p w:rsidR="003752E1" w:rsidRPr="00D60C80" w:rsidRDefault="003752E1" w:rsidP="00F60F66">
      <w:pPr>
        <w:widowControl w:val="0"/>
        <w:ind w:right="-1" w:firstLine="283"/>
        <w:jc w:val="both"/>
      </w:pPr>
      <w:r w:rsidRPr="00D60C80">
        <w:lastRenderedPageBreak/>
        <w:t xml:space="preserve">Заметим, что если бы мы увеличили </w:t>
      </w:r>
      <w:r w:rsidR="003008FC" w:rsidRPr="003008FC">
        <w:rPr>
          <w:position w:val="-10"/>
        </w:rPr>
        <w:object w:dxaOrig="220" w:dyaOrig="300">
          <v:shape id="_x0000_i1270" type="#_x0000_t75" style="width:11.45pt;height:16.35pt" o:ole="">
            <v:imagedata r:id="rId500" o:title=""/>
          </v:shape>
          <o:OLEObject Type="Embed" ProgID="Equation.3" ShapeID="_x0000_i1270" DrawAspect="Content" ObjectID="_1542632474" r:id="rId501"/>
        </w:object>
      </w:r>
      <w:r w:rsidRPr="00D60C80">
        <w:t xml:space="preserve">на порядок ниже, а конкретно до 100, то при тех же начальных данных третьей </w:t>
      </w:r>
      <w:r w:rsidRPr="00D60C80">
        <w:lastRenderedPageBreak/>
        <w:t>стороны информационное противостояние не подавляется:</w:t>
      </w:r>
    </w:p>
    <w:p w:rsidR="00F60F66" w:rsidRDefault="00F60F66" w:rsidP="00D60C80">
      <w:pPr>
        <w:widowControl w:val="0"/>
        <w:ind w:left="284" w:right="-1" w:firstLine="283"/>
        <w:jc w:val="both"/>
        <w:sectPr w:rsidR="00F60F66" w:rsidSect="00F60F66">
          <w:type w:val="continuous"/>
          <w:pgSz w:w="11906" w:h="16838"/>
          <w:pgMar w:top="1134" w:right="1418" w:bottom="1134" w:left="1418" w:header="567" w:footer="567" w:gutter="0"/>
          <w:cols w:num="2" w:space="567"/>
          <w:docGrid w:linePitch="360"/>
        </w:sectPr>
      </w:pPr>
    </w:p>
    <w:p w:rsidR="003752E1" w:rsidRPr="00D60C80" w:rsidRDefault="003752E1" w:rsidP="00D60C80">
      <w:pPr>
        <w:widowControl w:val="0"/>
        <w:ind w:left="284" w:right="-1" w:firstLine="283"/>
        <w:jc w:val="both"/>
      </w:pPr>
    </w:p>
    <w:p w:rsidR="003752E1" w:rsidRPr="00D60C80" w:rsidRDefault="003752E1" w:rsidP="00F60F66">
      <w:pPr>
        <w:widowControl w:val="0"/>
        <w:ind w:left="284" w:right="-1" w:firstLine="283"/>
        <w:jc w:val="center"/>
      </w:pPr>
      <w:r w:rsidRPr="00D60C80">
        <w:rPr>
          <w:noProof/>
        </w:rPr>
        <w:drawing>
          <wp:inline distT="0" distB="0" distL="0" distR="0" wp14:anchorId="01651943" wp14:editId="1E86DA50">
            <wp:extent cx="4017600" cy="243491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4029449" cy="2442091"/>
                    </a:xfrm>
                    <a:prstGeom prst="rect">
                      <a:avLst/>
                    </a:prstGeom>
                    <a:noFill/>
                    <a:ln>
                      <a:noFill/>
                    </a:ln>
                  </pic:spPr>
                </pic:pic>
              </a:graphicData>
            </a:graphic>
          </wp:inline>
        </w:drawing>
      </w:r>
    </w:p>
    <w:p w:rsidR="003752E1" w:rsidRPr="00F60F66" w:rsidRDefault="003752E1" w:rsidP="00F60F66">
      <w:pPr>
        <w:widowControl w:val="0"/>
        <w:ind w:right="-1"/>
        <w:jc w:val="center"/>
        <w:rPr>
          <w:b/>
          <w:sz w:val="20"/>
          <w:szCs w:val="20"/>
        </w:rPr>
      </w:pPr>
      <w:r w:rsidRPr="00F60F66">
        <w:rPr>
          <w:b/>
          <w:sz w:val="20"/>
          <w:szCs w:val="20"/>
        </w:rPr>
        <w:t>Рис. 3</w:t>
      </w:r>
    </w:p>
    <w:p w:rsidR="003752E1" w:rsidRPr="00D60C80" w:rsidRDefault="003752E1" w:rsidP="00D60C80">
      <w:pPr>
        <w:widowControl w:val="0"/>
        <w:ind w:left="284" w:right="-1" w:firstLine="283"/>
        <w:jc w:val="both"/>
        <w:rPr>
          <w:b/>
        </w:rPr>
      </w:pPr>
    </w:p>
    <w:p w:rsidR="00F60F66" w:rsidRDefault="00F60F66" w:rsidP="00F60F66">
      <w:pPr>
        <w:widowControl w:val="0"/>
        <w:ind w:right="-1" w:firstLine="424"/>
        <w:jc w:val="both"/>
        <w:sectPr w:rsidR="00F60F66" w:rsidSect="00F64152">
          <w:type w:val="continuous"/>
          <w:pgSz w:w="11906" w:h="16838"/>
          <w:pgMar w:top="1134" w:right="1418" w:bottom="1134" w:left="1418" w:header="567" w:footer="567" w:gutter="0"/>
          <w:cols w:space="708"/>
          <w:docGrid w:linePitch="360"/>
        </w:sectPr>
      </w:pPr>
    </w:p>
    <w:p w:rsidR="003752E1" w:rsidRPr="00D60C80" w:rsidRDefault="003752E1" w:rsidP="00F60F66">
      <w:pPr>
        <w:widowControl w:val="0"/>
        <w:ind w:right="-1" w:firstLine="424"/>
        <w:jc w:val="both"/>
      </w:pPr>
      <w:r w:rsidRPr="00D60C80">
        <w:lastRenderedPageBreak/>
        <w:t xml:space="preserve">Теперь, если мы попытаемся при помощи увеличения начальных данных третьей стороны до равновесного уровня </w:t>
      </w:r>
      <w:r w:rsidR="003008FC" w:rsidRPr="003008FC">
        <w:rPr>
          <w:position w:val="-10"/>
        </w:rPr>
        <w:object w:dxaOrig="220" w:dyaOrig="300">
          <v:shape id="_x0000_i1271" type="#_x0000_t75" style="width:11.45pt;height:16.35pt" o:ole="">
            <v:imagedata r:id="rId503" o:title=""/>
          </v:shape>
          <o:OLEObject Type="Embed" ProgID="Equation.3" ShapeID="_x0000_i1271" DrawAspect="Content" ObjectID="_1542632475" r:id="rId504"/>
        </w:object>
      </w:r>
      <w:r w:rsidRPr="00D60C80">
        <w:t xml:space="preserve">, равного в данном случае 100, установим, что информационное противостояние не подавляется, и поэтому </w:t>
      </w:r>
      <w:r w:rsidR="003008FC" w:rsidRPr="003008FC">
        <w:rPr>
          <w:position w:val="-10"/>
        </w:rPr>
        <w:object w:dxaOrig="300" w:dyaOrig="360">
          <v:shape id="_x0000_i1272" type="#_x0000_t75" style="width:13.9pt;height:18pt" o:ole="">
            <v:imagedata r:id="rId505" o:title=""/>
          </v:shape>
          <o:OLEObject Type="Embed" ProgID="Equation.3" ShapeID="_x0000_i1272" DrawAspect="Content" ObjectID="_1542632476" r:id="rId506"/>
        </w:object>
      </w:r>
      <w:r w:rsidRPr="00D60C80">
        <w:t>=100 не является решением задачи первого типа.</w:t>
      </w:r>
    </w:p>
    <w:p w:rsidR="003752E1" w:rsidRPr="00D60C80" w:rsidRDefault="003752E1" w:rsidP="00F60F66">
      <w:pPr>
        <w:widowControl w:val="0"/>
        <w:ind w:right="-1" w:firstLine="424"/>
        <w:jc w:val="both"/>
      </w:pPr>
      <w:r w:rsidRPr="00D60C80">
        <w:lastRenderedPageBreak/>
        <w:t xml:space="preserve">При решении задачи первого типа нашей целью в этом конкретном случае является определить: является ли возможным нахождение такого значения </w:t>
      </w:r>
      <w:r w:rsidR="003008FC" w:rsidRPr="003008FC">
        <w:rPr>
          <w:position w:val="-10"/>
        </w:rPr>
        <w:object w:dxaOrig="300" w:dyaOrig="360">
          <v:shape id="_x0000_i1273" type="#_x0000_t75" style="width:13.9pt;height:18pt" o:ole="">
            <v:imagedata r:id="rId507" o:title=""/>
          </v:shape>
          <o:OLEObject Type="Embed" ProgID="Equation.3" ShapeID="_x0000_i1273" DrawAspect="Content" ObjectID="_1542632477" r:id="rId508"/>
        </w:object>
      </w:r>
      <w:r w:rsidRPr="00D60C80">
        <w:t xml:space="preserve">меньше 1600. Заметим, что и значение </w:t>
      </w:r>
      <w:r w:rsidR="003008FC" w:rsidRPr="003008FC">
        <w:rPr>
          <w:position w:val="-10"/>
        </w:rPr>
        <w:object w:dxaOrig="220" w:dyaOrig="300">
          <v:shape id="_x0000_i1274" type="#_x0000_t75" style="width:11.45pt;height:16.35pt" o:ole="">
            <v:imagedata r:id="rId509" o:title=""/>
          </v:shape>
          <o:OLEObject Type="Embed" ProgID="Equation.3" ShapeID="_x0000_i1274" DrawAspect="Content" ObjectID="_1542632478" r:id="rId510"/>
        </w:object>
      </w:r>
      <w:r w:rsidRPr="00D60C80">
        <w:t xml:space="preserve">=1600 мы определили путем эксперимента. Т.е. теперь мы стараемся выяснить, можно ли каким-то образом </w:t>
      </w:r>
      <w:r w:rsidRPr="00D60C80">
        <w:lastRenderedPageBreak/>
        <w:t xml:space="preserve">уменьшить это значение. Фактически мы имеем отрезок [10; 1600], в котором должны искать </w:t>
      </w:r>
      <w:r w:rsidR="003008FC" w:rsidRPr="003008FC">
        <w:rPr>
          <w:position w:val="-10"/>
        </w:rPr>
        <w:object w:dxaOrig="300" w:dyaOrig="360">
          <v:shape id="_x0000_i1275" type="#_x0000_t75" style="width:13.9pt;height:18pt" o:ole="">
            <v:imagedata r:id="rId511" o:title=""/>
          </v:shape>
          <o:OLEObject Type="Embed" ProgID="Equation.3" ShapeID="_x0000_i1275" DrawAspect="Content" ObjectID="_1542632479" r:id="rId512"/>
        </w:object>
      </w:r>
      <w:r w:rsidRPr="00D60C80">
        <w:t xml:space="preserve">. Если мы применим метод деления отрезка пополам, то сможем найти вдвое короче отрезок, где для левой стороны </w:t>
      </w:r>
      <w:r w:rsidR="003008FC" w:rsidRPr="003008FC">
        <w:rPr>
          <w:position w:val="-10"/>
        </w:rPr>
        <w:object w:dxaOrig="220" w:dyaOrig="300">
          <v:shape id="_x0000_i1276" type="#_x0000_t75" style="width:11.45pt;height:16.35pt" o:ole="">
            <v:imagedata r:id="rId513" o:title=""/>
          </v:shape>
          <o:OLEObject Type="Embed" ProgID="Equation.3" ShapeID="_x0000_i1276" DrawAspect="Content" ObjectID="_1542632480" r:id="rId514"/>
        </w:object>
      </w:r>
      <w:r w:rsidRPr="00D60C80">
        <w:t xml:space="preserve"> информационное противостояние не подавляется, а правой подавляется. В нашем случае с помощью вычислительного эксперимента нашли новый отрезок, не используя метод ди</w:t>
      </w:r>
      <w:r w:rsidRPr="00D60C80">
        <w:lastRenderedPageBreak/>
        <w:t xml:space="preserve">хотомий отрезка, и он равен [100; 1600]. Теперь же применим метод дихотомии и проверим, возможно ли подавление информационного противостояния для </w:t>
      </w:r>
      <w:r w:rsidR="003008FC" w:rsidRPr="003008FC">
        <w:rPr>
          <w:position w:val="-10"/>
        </w:rPr>
        <w:object w:dxaOrig="220" w:dyaOrig="300">
          <v:shape id="_x0000_i1277" type="#_x0000_t75" style="width:11.45pt;height:16.35pt" o:ole="">
            <v:imagedata r:id="rId515" o:title=""/>
          </v:shape>
          <o:OLEObject Type="Embed" ProgID="Equation.3" ShapeID="_x0000_i1277" DrawAspect="Content" ObjectID="_1542632481" r:id="rId516"/>
        </w:object>
      </w:r>
      <w:r w:rsidRPr="00D60C80">
        <w:t xml:space="preserve">=850. Ответ положителен, информационное противостояние подавляется на отрезке [0;5], причем для начального значения </w:t>
      </w:r>
      <w:r w:rsidR="003008FC" w:rsidRPr="003008FC">
        <w:rPr>
          <w:position w:val="-10"/>
        </w:rPr>
        <w:object w:dxaOrig="680" w:dyaOrig="300">
          <v:shape id="_x0000_i1278" type="#_x0000_t75" style="width:31.9pt;height:16.35pt" o:ole="">
            <v:imagedata r:id="rId517" o:title=""/>
          </v:shape>
          <o:OLEObject Type="Embed" ProgID="Equation.3" ShapeID="_x0000_i1278" DrawAspect="Content" ObjectID="_1542632482" r:id="rId518"/>
        </w:object>
      </w:r>
      <w:r w:rsidRPr="00D60C80">
        <w:t xml:space="preserve"> в точке </w:t>
      </w:r>
      <m:oMath>
        <m:sSup>
          <m:sSupPr>
            <m:ctrlPr>
              <w:rPr>
                <w:rFonts w:ascii="Cambria Math" w:hAnsi="Cambria Math"/>
                <w:i/>
              </w:rPr>
            </m:ctrlPr>
          </m:sSupPr>
          <m:e>
            <m:r>
              <w:rPr>
                <w:rFonts w:ascii="Cambria Math" w:hAnsi="Cambria Math"/>
              </w:rPr>
              <m:t>t</m:t>
            </m:r>
          </m:e>
          <m:sup>
            <m:r>
              <w:rPr>
                <w:rFonts w:ascii="Cambria Math" w:hAnsi="Cambria Math"/>
              </w:rPr>
              <m:t>*</m:t>
            </m:r>
          </m:sup>
        </m:sSup>
        <m:r>
          <w:rPr>
            <w:rFonts w:ascii="Cambria Math" w:hAnsi="Cambria Math"/>
          </w:rPr>
          <m:t>=4.9507</m:t>
        </m:r>
      </m:oMath>
      <w:r w:rsidRPr="00D60C80">
        <w:t>. См. рисунок 4.</w:t>
      </w:r>
    </w:p>
    <w:p w:rsidR="00F60F66" w:rsidRDefault="00F60F66" w:rsidP="00D60C80">
      <w:pPr>
        <w:widowControl w:val="0"/>
        <w:ind w:left="284" w:right="-1" w:firstLine="283"/>
        <w:jc w:val="both"/>
        <w:sectPr w:rsidR="00F60F66" w:rsidSect="00F60F66">
          <w:type w:val="continuous"/>
          <w:pgSz w:w="11906" w:h="16838"/>
          <w:pgMar w:top="1134" w:right="1418" w:bottom="1134" w:left="1418" w:header="567" w:footer="567" w:gutter="0"/>
          <w:cols w:num="2" w:space="567"/>
          <w:docGrid w:linePitch="360"/>
        </w:sectPr>
      </w:pPr>
    </w:p>
    <w:p w:rsidR="003752E1" w:rsidRPr="00D60C80" w:rsidRDefault="003752E1" w:rsidP="00F60F66">
      <w:pPr>
        <w:widowControl w:val="0"/>
        <w:ind w:left="284" w:right="-1" w:firstLine="283"/>
        <w:jc w:val="center"/>
      </w:pPr>
      <w:r w:rsidRPr="00D60C80">
        <w:rPr>
          <w:noProof/>
        </w:rPr>
        <w:lastRenderedPageBreak/>
        <w:drawing>
          <wp:inline distT="0" distB="0" distL="0" distR="0" wp14:anchorId="3671E0AB" wp14:editId="49C4C88A">
            <wp:extent cx="4043502" cy="262359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4059606" cy="2634041"/>
                    </a:xfrm>
                    <a:prstGeom prst="rect">
                      <a:avLst/>
                    </a:prstGeom>
                    <a:noFill/>
                    <a:ln>
                      <a:noFill/>
                    </a:ln>
                  </pic:spPr>
                </pic:pic>
              </a:graphicData>
            </a:graphic>
          </wp:inline>
        </w:drawing>
      </w:r>
    </w:p>
    <w:p w:rsidR="003752E1" w:rsidRPr="00D60C80" w:rsidRDefault="003752E1" w:rsidP="00D60C80">
      <w:pPr>
        <w:widowControl w:val="0"/>
        <w:ind w:left="284" w:right="-1" w:firstLine="283"/>
        <w:jc w:val="both"/>
      </w:pPr>
    </w:p>
    <w:p w:rsidR="003752E1" w:rsidRPr="00F60F66" w:rsidRDefault="003752E1" w:rsidP="00F60F66">
      <w:pPr>
        <w:widowControl w:val="0"/>
        <w:ind w:right="-1"/>
        <w:jc w:val="center"/>
        <w:rPr>
          <w:b/>
          <w:sz w:val="20"/>
          <w:szCs w:val="20"/>
        </w:rPr>
      </w:pPr>
      <w:r w:rsidRPr="00F60F66">
        <w:rPr>
          <w:b/>
          <w:sz w:val="20"/>
          <w:szCs w:val="20"/>
        </w:rPr>
        <w:t>Рис. 4</w:t>
      </w:r>
    </w:p>
    <w:p w:rsidR="00F60F66" w:rsidRDefault="00F60F66" w:rsidP="00F60F66">
      <w:pPr>
        <w:widowControl w:val="0"/>
        <w:ind w:right="-1" w:firstLine="424"/>
        <w:jc w:val="both"/>
        <w:sectPr w:rsidR="00F60F66" w:rsidSect="00F64152">
          <w:type w:val="continuous"/>
          <w:pgSz w:w="11906" w:h="16838"/>
          <w:pgMar w:top="1134" w:right="1418" w:bottom="1134" w:left="1418" w:header="567" w:footer="567" w:gutter="0"/>
          <w:cols w:space="708"/>
          <w:docGrid w:linePitch="360"/>
        </w:sectPr>
      </w:pPr>
    </w:p>
    <w:p w:rsidR="003752E1" w:rsidRPr="00F60F66" w:rsidRDefault="003752E1" w:rsidP="00F60F66">
      <w:pPr>
        <w:widowControl w:val="0"/>
        <w:ind w:right="-1" w:firstLine="424"/>
        <w:jc w:val="both"/>
      </w:pPr>
      <w:r w:rsidRPr="00F60F66">
        <w:lastRenderedPageBreak/>
        <w:t xml:space="preserve">Таким образом, отрезок поиска сузился и равен [100; 850]. Заметим, что при дихотомии новое значение </w:t>
      </w:r>
      <w:r w:rsidR="003008FC" w:rsidRPr="00F60F66">
        <w:rPr>
          <w:position w:val="-10"/>
        </w:rPr>
        <w:object w:dxaOrig="220" w:dyaOrig="300">
          <v:shape id="_x0000_i1279" type="#_x0000_t75" style="width:11.45pt;height:16.35pt" o:ole="">
            <v:imagedata r:id="rId520" o:title=""/>
          </v:shape>
          <o:OLEObject Type="Embed" ProgID="Equation.3" ShapeID="_x0000_i1279" DrawAspect="Content" ObjectID="_1542632483" r:id="rId521"/>
        </w:object>
      </w:r>
      <w:r w:rsidRPr="00F60F66">
        <w:t xml:space="preserve">, если оно является решением задачи первого типа, будет правой стороной суженного отрезка, иначе – левой стороной. Производим вновь дихотомию отрезка и проверяем для </w:t>
      </w:r>
      <w:r w:rsidR="003008FC" w:rsidRPr="00F60F66">
        <w:rPr>
          <w:position w:val="-10"/>
        </w:rPr>
        <w:object w:dxaOrig="220" w:dyaOrig="300">
          <v:shape id="_x0000_i1280" type="#_x0000_t75" style="width:11.45pt;height:16.35pt" o:ole="">
            <v:imagedata r:id="rId522" o:title=""/>
          </v:shape>
          <o:OLEObject Type="Embed" ProgID="Equation.3" ShapeID="_x0000_i1280" DrawAspect="Content" ObjectID="_1542632484" r:id="rId523"/>
        </w:object>
      </w:r>
      <w:r w:rsidRPr="00F60F66">
        <w:t>=525, возможно ли подав</w:t>
      </w:r>
      <w:r w:rsidRPr="00F60F66">
        <w:lastRenderedPageBreak/>
        <w:t xml:space="preserve">ление информационного противостояния. Вычислительный эксперимент дает положительный ответ: информационное противостояние подавляется на отрезке [0;5.5], причем для начального значения </w:t>
      </w:r>
      <w:r w:rsidR="003008FC" w:rsidRPr="00F60F66">
        <w:rPr>
          <w:position w:val="-10"/>
        </w:rPr>
        <w:object w:dxaOrig="680" w:dyaOrig="300">
          <v:shape id="_x0000_i1281" type="#_x0000_t75" style="width:31.9pt;height:16.35pt" o:ole="">
            <v:imagedata r:id="rId524" o:title=""/>
          </v:shape>
          <o:OLEObject Type="Embed" ProgID="Equation.3" ShapeID="_x0000_i1281" DrawAspect="Content" ObjectID="_1542632485" r:id="rId525"/>
        </w:object>
      </w:r>
      <w:r w:rsidRPr="00F60F66">
        <w:t xml:space="preserve"> в точке </w:t>
      </w:r>
      <m:oMath>
        <m:sSup>
          <m:sSupPr>
            <m:ctrlPr>
              <w:rPr>
                <w:rFonts w:ascii="Cambria Math" w:hAnsi="Cambria Math"/>
                <w:i/>
              </w:rPr>
            </m:ctrlPr>
          </m:sSupPr>
          <m:e>
            <m:r>
              <w:rPr>
                <w:rFonts w:ascii="Cambria Math" w:hAnsi="Cambria Math"/>
              </w:rPr>
              <m:t>t</m:t>
            </m:r>
          </m:e>
          <m:sup>
            <m:r>
              <w:rPr>
                <w:rFonts w:ascii="Cambria Math" w:hAnsi="Cambria Math"/>
              </w:rPr>
              <m:t>*</m:t>
            </m:r>
          </m:sup>
        </m:sSup>
        <m:r>
          <w:rPr>
            <w:rFonts w:ascii="Cambria Math" w:hAnsi="Cambria Math"/>
          </w:rPr>
          <m:t>=5.3106</m:t>
        </m:r>
      </m:oMath>
      <w:r w:rsidRPr="00F60F66">
        <w:t>. См. рисунок 5.</w:t>
      </w:r>
    </w:p>
    <w:p w:rsidR="00F60F66" w:rsidRDefault="00F60F66" w:rsidP="00D60C80">
      <w:pPr>
        <w:widowControl w:val="0"/>
        <w:ind w:left="284" w:right="-1" w:firstLine="283"/>
        <w:jc w:val="both"/>
        <w:sectPr w:rsidR="00F60F66" w:rsidSect="00F60F66">
          <w:type w:val="continuous"/>
          <w:pgSz w:w="11906" w:h="16838"/>
          <w:pgMar w:top="1134" w:right="1418" w:bottom="1134" w:left="1418" w:header="567" w:footer="567" w:gutter="0"/>
          <w:cols w:num="2" w:space="567"/>
          <w:docGrid w:linePitch="360"/>
        </w:sectPr>
      </w:pPr>
    </w:p>
    <w:p w:rsidR="003752E1" w:rsidRPr="00D60C80" w:rsidRDefault="003752E1" w:rsidP="00D60C80">
      <w:pPr>
        <w:widowControl w:val="0"/>
        <w:ind w:left="284" w:right="-1" w:firstLine="283"/>
        <w:jc w:val="both"/>
      </w:pPr>
    </w:p>
    <w:p w:rsidR="003752E1" w:rsidRPr="00D60C80" w:rsidRDefault="003752E1" w:rsidP="00F60F66">
      <w:pPr>
        <w:widowControl w:val="0"/>
        <w:ind w:right="-1"/>
        <w:jc w:val="center"/>
      </w:pPr>
      <w:r w:rsidRPr="00D60C80">
        <w:rPr>
          <w:noProof/>
        </w:rPr>
        <w:drawing>
          <wp:inline distT="0" distB="0" distL="0" distR="0" wp14:anchorId="1D4E3226" wp14:editId="5BE69161">
            <wp:extent cx="4332272" cy="25416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4356028" cy="2555537"/>
                    </a:xfrm>
                    <a:prstGeom prst="rect">
                      <a:avLst/>
                    </a:prstGeom>
                    <a:noFill/>
                    <a:ln>
                      <a:noFill/>
                    </a:ln>
                  </pic:spPr>
                </pic:pic>
              </a:graphicData>
            </a:graphic>
          </wp:inline>
        </w:drawing>
      </w:r>
    </w:p>
    <w:p w:rsidR="003752E1" w:rsidRPr="00F60F66" w:rsidRDefault="003752E1" w:rsidP="00F60F66">
      <w:pPr>
        <w:widowControl w:val="0"/>
        <w:ind w:right="-1"/>
        <w:jc w:val="center"/>
        <w:rPr>
          <w:b/>
          <w:sz w:val="20"/>
          <w:szCs w:val="20"/>
        </w:rPr>
      </w:pPr>
      <w:r w:rsidRPr="00F60F66">
        <w:rPr>
          <w:b/>
          <w:sz w:val="20"/>
          <w:szCs w:val="20"/>
        </w:rPr>
        <w:t>Рис. 5</w:t>
      </w:r>
    </w:p>
    <w:p w:rsidR="00F60F66" w:rsidRDefault="00F60F66" w:rsidP="00F60F66">
      <w:pPr>
        <w:widowControl w:val="0"/>
        <w:ind w:right="-1" w:firstLine="424"/>
        <w:jc w:val="both"/>
        <w:sectPr w:rsidR="00F60F66" w:rsidSect="00F64152">
          <w:type w:val="continuous"/>
          <w:pgSz w:w="11906" w:h="16838"/>
          <w:pgMar w:top="1134" w:right="1418" w:bottom="1134" w:left="1418" w:header="567" w:footer="567" w:gutter="0"/>
          <w:cols w:space="708"/>
          <w:docGrid w:linePitch="360"/>
        </w:sectPr>
      </w:pPr>
    </w:p>
    <w:p w:rsidR="003752E1" w:rsidRPr="00F60F66" w:rsidRDefault="003752E1" w:rsidP="00F60F66">
      <w:pPr>
        <w:widowControl w:val="0"/>
        <w:ind w:right="-1" w:firstLine="424"/>
        <w:jc w:val="both"/>
      </w:pPr>
      <w:r w:rsidRPr="00F60F66">
        <w:lastRenderedPageBreak/>
        <w:t xml:space="preserve">Отрезок поиска вновь сузился и теперь равен [100; 525]. Методом дихотомии находим </w:t>
      </w:r>
      <w:r w:rsidR="003008FC" w:rsidRPr="00F60F66">
        <w:rPr>
          <w:position w:val="-10"/>
        </w:rPr>
        <w:object w:dxaOrig="220" w:dyaOrig="300">
          <v:shape id="_x0000_i1282" type="#_x0000_t75" style="width:11.45pt;height:16.35pt" o:ole="">
            <v:imagedata r:id="rId527" o:title=""/>
          </v:shape>
          <o:OLEObject Type="Embed" ProgID="Equation.3" ShapeID="_x0000_i1282" DrawAspect="Content" ObjectID="_1542632486" r:id="rId528"/>
        </w:object>
      </w:r>
      <w:r w:rsidRPr="00F60F66">
        <w:t xml:space="preserve">=312.5, и вычислительный эксперимент дает положительный ответ: информационное противостояние </w:t>
      </w:r>
      <w:r w:rsidRPr="00F60F66">
        <w:lastRenderedPageBreak/>
        <w:t xml:space="preserve">подавляется на отрезке [0;6.2], причем для начального значения </w:t>
      </w:r>
      <w:r w:rsidR="003008FC" w:rsidRPr="00F60F66">
        <w:rPr>
          <w:position w:val="-10"/>
        </w:rPr>
        <w:object w:dxaOrig="680" w:dyaOrig="300">
          <v:shape id="_x0000_i1283" type="#_x0000_t75" style="width:31.9pt;height:16.35pt" o:ole="">
            <v:imagedata r:id="rId529" o:title=""/>
          </v:shape>
          <o:OLEObject Type="Embed" ProgID="Equation.3" ShapeID="_x0000_i1283" DrawAspect="Content" ObjectID="_1542632487" r:id="rId530"/>
        </w:object>
      </w:r>
      <w:r w:rsidRPr="00F60F66">
        <w:t xml:space="preserve"> в точке </w:t>
      </w:r>
      <m:oMath>
        <m:sSup>
          <m:sSupPr>
            <m:ctrlPr>
              <w:rPr>
                <w:rFonts w:ascii="Cambria Math" w:hAnsi="Cambria Math"/>
                <w:i/>
              </w:rPr>
            </m:ctrlPr>
          </m:sSupPr>
          <m:e>
            <m:r>
              <w:rPr>
                <w:rFonts w:ascii="Cambria Math" w:hAnsi="Cambria Math"/>
              </w:rPr>
              <m:t>t</m:t>
            </m:r>
          </m:e>
          <m:sup>
            <m:r>
              <w:rPr>
                <w:rFonts w:ascii="Cambria Math" w:hAnsi="Cambria Math"/>
              </w:rPr>
              <m:t>*</m:t>
            </m:r>
          </m:sup>
        </m:sSup>
        <m:r>
          <w:rPr>
            <w:rFonts w:ascii="Cambria Math" w:hAnsi="Cambria Math"/>
          </w:rPr>
          <m:t>=6.1828</m:t>
        </m:r>
      </m:oMath>
      <w:r w:rsidRPr="00F60F66">
        <w:t xml:space="preserve"> . См. рисунок 6.</w:t>
      </w:r>
    </w:p>
    <w:p w:rsidR="00F60F66" w:rsidRDefault="00F60F66" w:rsidP="00D60C80">
      <w:pPr>
        <w:widowControl w:val="0"/>
        <w:ind w:left="284" w:right="-1" w:firstLine="283"/>
        <w:jc w:val="both"/>
        <w:sectPr w:rsidR="00F60F66" w:rsidSect="00F60F66">
          <w:type w:val="continuous"/>
          <w:pgSz w:w="11906" w:h="16838"/>
          <w:pgMar w:top="1134" w:right="1418" w:bottom="1134" w:left="1418" w:header="567" w:footer="567" w:gutter="0"/>
          <w:cols w:num="2" w:space="567"/>
          <w:docGrid w:linePitch="360"/>
        </w:sectPr>
      </w:pPr>
    </w:p>
    <w:p w:rsidR="003752E1" w:rsidRPr="00D60C80" w:rsidRDefault="003752E1" w:rsidP="00F60F66">
      <w:pPr>
        <w:widowControl w:val="0"/>
        <w:ind w:right="-1"/>
        <w:jc w:val="center"/>
      </w:pPr>
      <w:r w:rsidRPr="00D60C80">
        <w:rPr>
          <w:noProof/>
        </w:rPr>
        <w:lastRenderedPageBreak/>
        <w:drawing>
          <wp:inline distT="0" distB="0" distL="0" distR="0" wp14:anchorId="37640B35" wp14:editId="140EC959">
            <wp:extent cx="4369654" cy="2534400"/>
            <wp:effectExtent l="0" t="0" r="0"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4378518" cy="2539541"/>
                    </a:xfrm>
                    <a:prstGeom prst="rect">
                      <a:avLst/>
                    </a:prstGeom>
                    <a:noFill/>
                    <a:ln>
                      <a:noFill/>
                    </a:ln>
                  </pic:spPr>
                </pic:pic>
              </a:graphicData>
            </a:graphic>
          </wp:inline>
        </w:drawing>
      </w:r>
    </w:p>
    <w:p w:rsidR="003752E1" w:rsidRPr="00F60F66" w:rsidRDefault="003752E1" w:rsidP="00F60F66">
      <w:pPr>
        <w:widowControl w:val="0"/>
        <w:ind w:right="-1"/>
        <w:jc w:val="center"/>
        <w:rPr>
          <w:b/>
          <w:sz w:val="20"/>
          <w:szCs w:val="20"/>
        </w:rPr>
      </w:pPr>
      <w:r w:rsidRPr="00F60F66">
        <w:rPr>
          <w:b/>
          <w:sz w:val="20"/>
          <w:szCs w:val="20"/>
        </w:rPr>
        <w:t>Рис. 6</w:t>
      </w:r>
    </w:p>
    <w:p w:rsidR="003752E1" w:rsidRPr="00D60C80" w:rsidRDefault="003752E1" w:rsidP="00D60C80">
      <w:pPr>
        <w:widowControl w:val="0"/>
        <w:ind w:left="284" w:right="-1" w:firstLine="283"/>
        <w:jc w:val="both"/>
      </w:pPr>
    </w:p>
    <w:p w:rsidR="00F60F66" w:rsidRDefault="00F60F66" w:rsidP="00F60F66">
      <w:pPr>
        <w:widowControl w:val="0"/>
        <w:ind w:right="-1" w:firstLine="283"/>
        <w:jc w:val="both"/>
        <w:sectPr w:rsidR="00F60F66" w:rsidSect="00F64152">
          <w:type w:val="continuous"/>
          <w:pgSz w:w="11906" w:h="16838"/>
          <w:pgMar w:top="1134" w:right="1418" w:bottom="1134" w:left="1418" w:header="567" w:footer="567" w:gutter="0"/>
          <w:cols w:space="708"/>
          <w:docGrid w:linePitch="360"/>
        </w:sectPr>
      </w:pPr>
    </w:p>
    <w:p w:rsidR="003752E1" w:rsidRPr="00D60C80" w:rsidRDefault="003752E1" w:rsidP="00F60F66">
      <w:pPr>
        <w:widowControl w:val="0"/>
        <w:ind w:right="-1" w:firstLine="283"/>
        <w:jc w:val="both"/>
      </w:pPr>
      <w:r w:rsidRPr="00D60C80">
        <w:lastRenderedPageBreak/>
        <w:t xml:space="preserve">Отрезок поиска вновь сузился и теперь равен [100; 312.5]. Методом дихотомии находим </w:t>
      </w:r>
      <w:r w:rsidR="003008FC" w:rsidRPr="003008FC">
        <w:rPr>
          <w:position w:val="-10"/>
        </w:rPr>
        <w:object w:dxaOrig="220" w:dyaOrig="300">
          <v:shape id="_x0000_i1284" type="#_x0000_t75" style="width:11.45pt;height:16.35pt" o:ole="">
            <v:imagedata r:id="rId532" o:title=""/>
          </v:shape>
          <o:OLEObject Type="Embed" ProgID="Equation.3" ShapeID="_x0000_i1284" DrawAspect="Content" ObjectID="_1542632488" r:id="rId533"/>
        </w:object>
      </w:r>
      <w:r w:rsidRPr="00D60C80">
        <w:t xml:space="preserve">=206.25. Вычислительным экспериментом устанавливаем, что информационное противостояние </w:t>
      </w:r>
      <w:r w:rsidRPr="00D60C80">
        <w:lastRenderedPageBreak/>
        <w:t xml:space="preserve">подавляется на отрезке [0;8.21], причем для начального значения </w:t>
      </w:r>
      <w:r w:rsidR="003008FC" w:rsidRPr="003008FC">
        <w:rPr>
          <w:position w:val="-10"/>
        </w:rPr>
        <w:object w:dxaOrig="680" w:dyaOrig="300">
          <v:shape id="_x0000_i1285" type="#_x0000_t75" style="width:31.9pt;height:16.35pt" o:ole="">
            <v:imagedata r:id="rId534" o:title=""/>
          </v:shape>
          <o:OLEObject Type="Embed" ProgID="Equation.3" ShapeID="_x0000_i1285" DrawAspect="Content" ObjectID="_1542632489" r:id="rId535"/>
        </w:object>
      </w:r>
      <w:r w:rsidRPr="00D60C80">
        <w:t xml:space="preserve"> в точке </w:t>
      </w:r>
      <m:oMath>
        <m:sSup>
          <m:sSupPr>
            <m:ctrlPr>
              <w:rPr>
                <w:rFonts w:ascii="Cambria Math" w:hAnsi="Cambria Math"/>
                <w:i/>
              </w:rPr>
            </m:ctrlPr>
          </m:sSupPr>
          <m:e>
            <m:r>
              <w:rPr>
                <w:rFonts w:ascii="Cambria Math" w:hAnsi="Cambria Math"/>
              </w:rPr>
              <m:t>t</m:t>
            </m:r>
          </m:e>
          <m:sup>
            <m:r>
              <w:rPr>
                <w:rFonts w:ascii="Cambria Math" w:hAnsi="Cambria Math"/>
              </w:rPr>
              <m:t>*</m:t>
            </m:r>
          </m:sup>
        </m:sSup>
        <m:r>
          <w:rPr>
            <w:rFonts w:ascii="Cambria Math" w:hAnsi="Cambria Math"/>
          </w:rPr>
          <m:t>=8.2097</m:t>
        </m:r>
      </m:oMath>
      <w:r w:rsidRPr="00D60C80">
        <w:t xml:space="preserve"> . См. рисунок 7.</w:t>
      </w:r>
    </w:p>
    <w:p w:rsidR="00F60F66" w:rsidRDefault="00F60F66" w:rsidP="00D60C80">
      <w:pPr>
        <w:widowControl w:val="0"/>
        <w:ind w:left="284" w:right="-1" w:firstLine="283"/>
        <w:jc w:val="both"/>
        <w:sectPr w:rsidR="00F60F66" w:rsidSect="00F60F66">
          <w:type w:val="continuous"/>
          <w:pgSz w:w="11906" w:h="16838"/>
          <w:pgMar w:top="1134" w:right="1418" w:bottom="1134" w:left="1418" w:header="567" w:footer="567" w:gutter="0"/>
          <w:cols w:num="2" w:space="567"/>
          <w:docGrid w:linePitch="360"/>
        </w:sectPr>
      </w:pPr>
    </w:p>
    <w:p w:rsidR="003752E1" w:rsidRPr="00D60C80" w:rsidRDefault="003752E1" w:rsidP="00D60C80">
      <w:pPr>
        <w:widowControl w:val="0"/>
        <w:ind w:left="284" w:right="-1" w:firstLine="283"/>
        <w:jc w:val="both"/>
      </w:pPr>
    </w:p>
    <w:p w:rsidR="003752E1" w:rsidRPr="00D60C80" w:rsidRDefault="003752E1" w:rsidP="00013E07">
      <w:pPr>
        <w:widowControl w:val="0"/>
        <w:ind w:right="-1"/>
        <w:jc w:val="center"/>
      </w:pPr>
      <w:r w:rsidRPr="00D60C80">
        <w:rPr>
          <w:noProof/>
        </w:rPr>
        <w:drawing>
          <wp:inline distT="0" distB="0" distL="0" distR="0" wp14:anchorId="164F0DB0" wp14:editId="71CCCECF">
            <wp:extent cx="4608837" cy="2642400"/>
            <wp:effectExtent l="0" t="0" r="0"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4632938" cy="2656218"/>
                    </a:xfrm>
                    <a:prstGeom prst="rect">
                      <a:avLst/>
                    </a:prstGeom>
                    <a:noFill/>
                    <a:ln>
                      <a:noFill/>
                    </a:ln>
                  </pic:spPr>
                </pic:pic>
              </a:graphicData>
            </a:graphic>
          </wp:inline>
        </w:drawing>
      </w:r>
    </w:p>
    <w:p w:rsidR="003752E1" w:rsidRPr="00D60C80" w:rsidRDefault="003752E1" w:rsidP="00D60C80">
      <w:pPr>
        <w:widowControl w:val="0"/>
        <w:ind w:left="284" w:right="-1" w:firstLine="283"/>
        <w:jc w:val="both"/>
      </w:pPr>
    </w:p>
    <w:p w:rsidR="003752E1" w:rsidRPr="00013E07" w:rsidRDefault="003752E1" w:rsidP="00013E07">
      <w:pPr>
        <w:widowControl w:val="0"/>
        <w:ind w:right="-1"/>
        <w:jc w:val="center"/>
        <w:rPr>
          <w:b/>
          <w:sz w:val="20"/>
          <w:szCs w:val="20"/>
        </w:rPr>
      </w:pPr>
      <w:r w:rsidRPr="00013E07">
        <w:rPr>
          <w:b/>
          <w:sz w:val="20"/>
          <w:szCs w:val="20"/>
        </w:rPr>
        <w:t>Рис. 7</w:t>
      </w:r>
    </w:p>
    <w:p w:rsidR="003752E1" w:rsidRPr="00D60C80" w:rsidRDefault="003752E1" w:rsidP="00013E07">
      <w:pPr>
        <w:widowControl w:val="0"/>
        <w:ind w:left="284" w:right="-1" w:firstLine="283"/>
        <w:jc w:val="center"/>
      </w:pPr>
    </w:p>
    <w:p w:rsidR="00013E07" w:rsidRDefault="00013E07" w:rsidP="00D60C80">
      <w:pPr>
        <w:widowControl w:val="0"/>
        <w:ind w:left="284" w:right="-1" w:firstLine="424"/>
        <w:jc w:val="both"/>
        <w:sectPr w:rsidR="00013E07" w:rsidSect="00F64152">
          <w:type w:val="continuous"/>
          <w:pgSz w:w="11906" w:h="16838"/>
          <w:pgMar w:top="1134" w:right="1418" w:bottom="1134" w:left="1418" w:header="567" w:footer="567" w:gutter="0"/>
          <w:cols w:space="708"/>
          <w:docGrid w:linePitch="360"/>
        </w:sectPr>
      </w:pPr>
    </w:p>
    <w:p w:rsidR="003752E1" w:rsidRPr="00D60C80" w:rsidRDefault="003752E1" w:rsidP="00D60C80">
      <w:pPr>
        <w:widowControl w:val="0"/>
        <w:ind w:left="284" w:right="-1" w:firstLine="424"/>
        <w:jc w:val="both"/>
      </w:pPr>
      <w:r w:rsidRPr="00D60C80">
        <w:lastRenderedPageBreak/>
        <w:t xml:space="preserve">Отрезок поиска опять сузился и теперь равен [100; 206.25]. Методом дихотомии находим </w:t>
      </w:r>
      <w:r w:rsidR="003008FC" w:rsidRPr="003008FC">
        <w:rPr>
          <w:position w:val="-10"/>
        </w:rPr>
        <w:object w:dxaOrig="220" w:dyaOrig="300">
          <v:shape id="_x0000_i1286" type="#_x0000_t75" style="width:11.45pt;height:16.35pt" o:ole="">
            <v:imagedata r:id="rId537" o:title=""/>
          </v:shape>
          <o:OLEObject Type="Embed" ProgID="Equation.3" ShapeID="_x0000_i1286" DrawAspect="Content" ObjectID="_1542632490" r:id="rId538"/>
        </w:object>
      </w:r>
      <w:r w:rsidRPr="00D60C80">
        <w:t>=153.125. Вычислительным экспериментом уста</w:t>
      </w:r>
      <w:r w:rsidRPr="00D60C80">
        <w:lastRenderedPageBreak/>
        <w:t xml:space="preserve">навливаем, что информационное противостояние не подавляется даже при увеличении начального значения </w:t>
      </w:r>
      <w:r w:rsidR="003008FC" w:rsidRPr="003008FC">
        <w:rPr>
          <w:position w:val="-10"/>
        </w:rPr>
        <w:object w:dxaOrig="380" w:dyaOrig="300">
          <v:shape id="_x0000_i1287" type="#_x0000_t75" style="width:19.65pt;height:16.35pt" o:ole="">
            <v:imagedata r:id="rId539" o:title=""/>
          </v:shape>
          <o:OLEObject Type="Embed" ProgID="Equation.3" ShapeID="_x0000_i1287" DrawAspect="Content" ObjectID="_1542632491" r:id="rId540"/>
        </w:object>
      </w:r>
      <w:r w:rsidRPr="00D60C80">
        <w:t>. См. рисунок 8.</w:t>
      </w:r>
    </w:p>
    <w:p w:rsidR="00013E07" w:rsidRDefault="00013E07" w:rsidP="00D60C80">
      <w:pPr>
        <w:widowControl w:val="0"/>
        <w:ind w:left="284" w:right="-1" w:firstLine="283"/>
        <w:jc w:val="both"/>
        <w:sectPr w:rsidR="00013E07" w:rsidSect="00013E07">
          <w:type w:val="continuous"/>
          <w:pgSz w:w="11906" w:h="16838"/>
          <w:pgMar w:top="1134" w:right="1418" w:bottom="1134" w:left="1418" w:header="567" w:footer="567" w:gutter="0"/>
          <w:cols w:num="2" w:space="567"/>
          <w:docGrid w:linePitch="360"/>
        </w:sectPr>
      </w:pPr>
    </w:p>
    <w:p w:rsidR="003752E1" w:rsidRPr="00D60C80" w:rsidRDefault="003752E1" w:rsidP="00013E07">
      <w:pPr>
        <w:widowControl w:val="0"/>
        <w:ind w:right="-1"/>
        <w:jc w:val="center"/>
      </w:pPr>
      <w:r w:rsidRPr="00D60C80">
        <w:rPr>
          <w:noProof/>
        </w:rPr>
        <w:lastRenderedPageBreak/>
        <w:drawing>
          <wp:inline distT="0" distB="0" distL="0" distR="0" wp14:anchorId="5926CC0A" wp14:editId="406E8AC0">
            <wp:extent cx="4492800" cy="2426112"/>
            <wp:effectExtent l="0" t="0" r="0" b="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4502000" cy="2431080"/>
                    </a:xfrm>
                    <a:prstGeom prst="rect">
                      <a:avLst/>
                    </a:prstGeom>
                    <a:noFill/>
                    <a:ln>
                      <a:noFill/>
                    </a:ln>
                  </pic:spPr>
                </pic:pic>
              </a:graphicData>
            </a:graphic>
          </wp:inline>
        </w:drawing>
      </w:r>
    </w:p>
    <w:p w:rsidR="003752E1" w:rsidRPr="00013E07" w:rsidRDefault="003752E1" w:rsidP="00013E07">
      <w:pPr>
        <w:widowControl w:val="0"/>
        <w:ind w:right="-1"/>
        <w:jc w:val="center"/>
        <w:rPr>
          <w:b/>
          <w:sz w:val="20"/>
          <w:szCs w:val="20"/>
        </w:rPr>
      </w:pPr>
      <w:r w:rsidRPr="00013E07">
        <w:rPr>
          <w:b/>
          <w:sz w:val="20"/>
          <w:szCs w:val="20"/>
        </w:rPr>
        <w:t>Рис. 8</w:t>
      </w:r>
    </w:p>
    <w:p w:rsidR="003752E1" w:rsidRPr="00D60C80" w:rsidRDefault="003752E1" w:rsidP="00D60C80">
      <w:pPr>
        <w:widowControl w:val="0"/>
        <w:ind w:left="284" w:right="-1" w:firstLine="283"/>
        <w:jc w:val="both"/>
        <w:rPr>
          <w:b/>
        </w:rPr>
      </w:pPr>
    </w:p>
    <w:p w:rsidR="00013E07" w:rsidRDefault="00013E07" w:rsidP="00D60C80">
      <w:pPr>
        <w:widowControl w:val="0"/>
        <w:ind w:left="284" w:right="-1" w:firstLine="424"/>
        <w:jc w:val="both"/>
        <w:sectPr w:rsidR="00013E07" w:rsidSect="00F64152">
          <w:type w:val="continuous"/>
          <w:pgSz w:w="11906" w:h="16838"/>
          <w:pgMar w:top="1134" w:right="1418" w:bottom="1134" w:left="1418" w:header="567" w:footer="567" w:gutter="0"/>
          <w:cols w:space="708"/>
          <w:docGrid w:linePitch="360"/>
        </w:sectPr>
      </w:pPr>
    </w:p>
    <w:p w:rsidR="003752E1" w:rsidRPr="00D60C80" w:rsidRDefault="003752E1" w:rsidP="00013E07">
      <w:pPr>
        <w:widowControl w:val="0"/>
        <w:ind w:right="-1" w:firstLine="424"/>
        <w:jc w:val="both"/>
      </w:pPr>
      <w:r w:rsidRPr="00D60C80">
        <w:lastRenderedPageBreak/>
        <w:t xml:space="preserve">Таким образом, </w:t>
      </w:r>
      <w:r w:rsidR="003008FC" w:rsidRPr="003008FC">
        <w:rPr>
          <w:position w:val="-10"/>
        </w:rPr>
        <w:object w:dxaOrig="220" w:dyaOrig="300">
          <v:shape id="_x0000_i1288" type="#_x0000_t75" style="width:11.45pt;height:16.35pt" o:ole="">
            <v:imagedata r:id="rId542" o:title=""/>
          </v:shape>
          <o:OLEObject Type="Embed" ProgID="Equation.3" ShapeID="_x0000_i1288" DrawAspect="Content" ObjectID="_1542632492" r:id="rId543"/>
        </w:object>
      </w:r>
      <w:r w:rsidRPr="00D60C80">
        <w:t xml:space="preserve">=153.125 становится левым концом нового суженного отрезка [153.125 206.25] и теперь к нему применяем метод дихотомии: </w:t>
      </w:r>
      <w:r w:rsidR="003008FC" w:rsidRPr="003008FC">
        <w:rPr>
          <w:position w:val="-10"/>
        </w:rPr>
        <w:object w:dxaOrig="220" w:dyaOrig="300">
          <v:shape id="_x0000_i1289" type="#_x0000_t75" style="width:11.45pt;height:16.35pt" o:ole="">
            <v:imagedata r:id="rId544" o:title=""/>
          </v:shape>
          <o:OLEObject Type="Embed" ProgID="Equation.3" ShapeID="_x0000_i1289" DrawAspect="Content" ObjectID="_1542632493" r:id="rId545"/>
        </w:object>
      </w:r>
      <w:r w:rsidRPr="00D60C80">
        <w:t xml:space="preserve">=179.6875. Вычислительным экспериментом устанавливаем, что информационное противостояние не подавляется даже при разных начальных значениях </w:t>
      </w:r>
      <w:r w:rsidR="003008FC" w:rsidRPr="003008FC">
        <w:rPr>
          <w:position w:val="-10"/>
        </w:rPr>
        <w:object w:dxaOrig="380" w:dyaOrig="300">
          <v:shape id="_x0000_i1290" type="#_x0000_t75" style="width:19.65pt;height:16.35pt" o:ole="">
            <v:imagedata r:id="rId546" o:title=""/>
          </v:shape>
          <o:OLEObject Type="Embed" ProgID="Equation.3" ShapeID="_x0000_i1290" DrawAspect="Content" ObjectID="_1542632494" r:id="rId547"/>
        </w:object>
      </w:r>
      <w:r w:rsidRPr="00D60C80">
        <w:t xml:space="preserve">. Таким образом, </w:t>
      </w:r>
      <w:r w:rsidR="003008FC" w:rsidRPr="003008FC">
        <w:rPr>
          <w:position w:val="-10"/>
        </w:rPr>
        <w:object w:dxaOrig="220" w:dyaOrig="300">
          <v:shape id="_x0000_i1291" type="#_x0000_t75" style="width:11.45pt;height:16.35pt" o:ole="">
            <v:imagedata r:id="rId548" o:title=""/>
          </v:shape>
          <o:OLEObject Type="Embed" ProgID="Equation.3" ShapeID="_x0000_i1291" DrawAspect="Content" ObjectID="_1542632495" r:id="rId549"/>
        </w:object>
      </w:r>
      <w:r w:rsidRPr="00D60C80">
        <w:t xml:space="preserve">=179.6875 становится левым концом нового суженного отрезка, и теперь там ищем решение задачи первого типа -[179.6875 206.25]. Методом дихотомии находим </w:t>
      </w:r>
      <w:r w:rsidR="00B05B22" w:rsidRPr="003008FC">
        <w:rPr>
          <w:position w:val="-10"/>
        </w:rPr>
        <w:object w:dxaOrig="220" w:dyaOrig="300">
          <v:shape id="_x0000_i1292" type="#_x0000_t75" style="width:11.45pt;height:16.35pt" o:ole="">
            <v:imagedata r:id="rId550" o:title=""/>
          </v:shape>
          <o:OLEObject Type="Embed" ProgID="Equation.3" ShapeID="_x0000_i1292" DrawAspect="Content" ObjectID="_1542632496" r:id="rId551"/>
        </w:object>
      </w:r>
      <w:r w:rsidRPr="00D60C80">
        <w:t xml:space="preserve">=192.96875. Вычислительным экспериментом устанавливаем, что информационное противостояние не подавляется, поэтому </w:t>
      </w:r>
      <w:r w:rsidR="003008FC" w:rsidRPr="003008FC">
        <w:rPr>
          <w:position w:val="-10"/>
        </w:rPr>
        <w:object w:dxaOrig="220" w:dyaOrig="300">
          <v:shape id="_x0000_i1293" type="#_x0000_t75" style="width:11.45pt;height:16.35pt" o:ole="">
            <v:imagedata r:id="rId552" o:title=""/>
          </v:shape>
          <o:OLEObject Type="Embed" ProgID="Equation.3" ShapeID="_x0000_i1293" DrawAspect="Content" ObjectID="_1542632497" r:id="rId553"/>
        </w:object>
      </w:r>
      <w:r w:rsidRPr="00D60C80">
        <w:t xml:space="preserve">=192.96875 становится левым концом нового суженного отрезка [192.96875 206.25], и теперь к нему применяем метод дихотомии: </w:t>
      </w:r>
      <w:r w:rsidR="003008FC" w:rsidRPr="003008FC">
        <w:rPr>
          <w:position w:val="-10"/>
        </w:rPr>
        <w:object w:dxaOrig="220" w:dyaOrig="300">
          <v:shape id="_x0000_i1294" type="#_x0000_t75" style="width:11.45pt;height:16.35pt" o:ole="">
            <v:imagedata r:id="rId554" o:title=""/>
          </v:shape>
          <o:OLEObject Type="Embed" ProgID="Equation.3" ShapeID="_x0000_i1294" DrawAspect="Content" ObjectID="_1542632498" r:id="rId555"/>
        </w:object>
      </w:r>
      <w:r w:rsidRPr="00D60C80">
        <w:t xml:space="preserve">=199.609375. Вычислительным экспериментом устанавливаем, что информационное противостояние подавляется на отрезке [0;8.527], причем для начального значения </w:t>
      </w:r>
      <w:r w:rsidR="003008FC" w:rsidRPr="003008FC">
        <w:rPr>
          <w:position w:val="-10"/>
        </w:rPr>
        <w:object w:dxaOrig="680" w:dyaOrig="300">
          <v:shape id="_x0000_i1295" type="#_x0000_t75" style="width:31.9pt;height:16.35pt" o:ole="">
            <v:imagedata r:id="rId556" o:title=""/>
          </v:shape>
          <o:OLEObject Type="Embed" ProgID="Equation.3" ShapeID="_x0000_i1295" DrawAspect="Content" ObjectID="_1542632499" r:id="rId557"/>
        </w:object>
      </w:r>
      <w:r w:rsidRPr="00D60C80">
        <w:t xml:space="preserve"> в точке </w:t>
      </w:r>
      <m:oMath>
        <m:sSup>
          <m:sSupPr>
            <m:ctrlPr>
              <w:rPr>
                <w:rFonts w:ascii="Cambria Math" w:hAnsi="Cambria Math"/>
                <w:i/>
              </w:rPr>
            </m:ctrlPr>
          </m:sSupPr>
          <m:e>
            <m:r>
              <w:rPr>
                <w:rFonts w:ascii="Cambria Math" w:hAnsi="Cambria Math"/>
              </w:rPr>
              <m:t>t</m:t>
            </m:r>
          </m:e>
          <m:sup>
            <m:r>
              <w:rPr>
                <w:rFonts w:ascii="Cambria Math" w:hAnsi="Cambria Math"/>
              </w:rPr>
              <m:t>*</m:t>
            </m:r>
          </m:sup>
        </m:sSup>
        <m:r>
          <w:rPr>
            <w:rFonts w:ascii="Cambria Math" w:hAnsi="Cambria Math"/>
          </w:rPr>
          <m:t>=8.5262</m:t>
        </m:r>
      </m:oMath>
      <w:r w:rsidRPr="00D60C80">
        <w:t xml:space="preserve"> . См. рисунок 9.</w:t>
      </w:r>
    </w:p>
    <w:p w:rsidR="00013E07" w:rsidRDefault="00013E07" w:rsidP="00D60C80">
      <w:pPr>
        <w:widowControl w:val="0"/>
        <w:ind w:left="284" w:right="-1" w:firstLine="283"/>
        <w:jc w:val="both"/>
        <w:sectPr w:rsidR="00013E07" w:rsidSect="00013E07">
          <w:type w:val="continuous"/>
          <w:pgSz w:w="11906" w:h="16838"/>
          <w:pgMar w:top="1134" w:right="1418" w:bottom="1134" w:left="1418" w:header="567" w:footer="567" w:gutter="0"/>
          <w:cols w:num="2" w:space="567"/>
          <w:docGrid w:linePitch="360"/>
        </w:sectPr>
      </w:pPr>
    </w:p>
    <w:p w:rsidR="003752E1" w:rsidRPr="00D60C80" w:rsidRDefault="003752E1" w:rsidP="00013E07">
      <w:pPr>
        <w:widowControl w:val="0"/>
        <w:ind w:right="-1"/>
        <w:jc w:val="center"/>
      </w:pPr>
      <w:r w:rsidRPr="00D60C80">
        <w:rPr>
          <w:noProof/>
        </w:rPr>
        <w:lastRenderedPageBreak/>
        <w:drawing>
          <wp:inline distT="0" distB="0" distL="0" distR="0" wp14:anchorId="6BCDCFE6" wp14:editId="51AD96D3">
            <wp:extent cx="4233600" cy="2547216"/>
            <wp:effectExtent l="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4236753" cy="2549113"/>
                    </a:xfrm>
                    <a:prstGeom prst="rect">
                      <a:avLst/>
                    </a:prstGeom>
                    <a:noFill/>
                    <a:ln>
                      <a:noFill/>
                    </a:ln>
                  </pic:spPr>
                </pic:pic>
              </a:graphicData>
            </a:graphic>
          </wp:inline>
        </w:drawing>
      </w:r>
    </w:p>
    <w:p w:rsidR="003752E1" w:rsidRPr="00013E07" w:rsidRDefault="003752E1" w:rsidP="00013E07">
      <w:pPr>
        <w:widowControl w:val="0"/>
        <w:ind w:right="-1"/>
        <w:jc w:val="center"/>
        <w:rPr>
          <w:b/>
          <w:sz w:val="20"/>
          <w:szCs w:val="20"/>
        </w:rPr>
      </w:pPr>
      <w:r w:rsidRPr="00013E07">
        <w:rPr>
          <w:b/>
          <w:sz w:val="20"/>
          <w:szCs w:val="20"/>
        </w:rPr>
        <w:t>Рис. 9</w:t>
      </w:r>
    </w:p>
    <w:p w:rsidR="003752E1" w:rsidRPr="00013E07" w:rsidRDefault="003752E1" w:rsidP="00D60C80">
      <w:pPr>
        <w:widowControl w:val="0"/>
        <w:ind w:left="284" w:right="-1" w:firstLine="283"/>
        <w:jc w:val="both"/>
        <w:rPr>
          <w:sz w:val="10"/>
          <w:szCs w:val="10"/>
        </w:rPr>
      </w:pPr>
    </w:p>
    <w:p w:rsidR="00013E07" w:rsidRPr="00013E07" w:rsidRDefault="00013E07" w:rsidP="00013E07">
      <w:pPr>
        <w:widowControl w:val="0"/>
        <w:ind w:right="-1" w:firstLine="567"/>
        <w:jc w:val="both"/>
        <w:rPr>
          <w:sz w:val="10"/>
          <w:szCs w:val="10"/>
        </w:rPr>
        <w:sectPr w:rsidR="00013E07" w:rsidRPr="00013E07" w:rsidSect="00F64152">
          <w:type w:val="continuous"/>
          <w:pgSz w:w="11906" w:h="16838"/>
          <w:pgMar w:top="1134" w:right="1418" w:bottom="1134" w:left="1418" w:header="567" w:footer="567" w:gutter="0"/>
          <w:cols w:space="708"/>
          <w:docGrid w:linePitch="360"/>
        </w:sectPr>
      </w:pPr>
    </w:p>
    <w:p w:rsidR="003752E1" w:rsidRPr="00D60C80" w:rsidRDefault="003752E1" w:rsidP="00013E07">
      <w:pPr>
        <w:widowControl w:val="0"/>
        <w:ind w:right="-1" w:firstLine="567"/>
        <w:jc w:val="both"/>
      </w:pPr>
      <w:r w:rsidRPr="00D60C80">
        <w:lastRenderedPageBreak/>
        <w:t xml:space="preserve">Описанная процедура продолжается до уменьшения отрезка до требуемой точности. И тогда любое число, к которому приравнивается значение уровня развития Информационных технологий третьей стороны, является решением задачи второго типа. А это означает, что </w:t>
      </w:r>
      <w:r w:rsidRPr="00D60C80">
        <w:lastRenderedPageBreak/>
        <w:t xml:space="preserve">при заданных уровнях развития  Информационных технологий антагонистических сторон </w:t>
      </w:r>
      <w:r w:rsidR="00013E07" w:rsidRPr="003008FC">
        <w:rPr>
          <w:position w:val="-10"/>
        </w:rPr>
        <w:object w:dxaOrig="220" w:dyaOrig="300">
          <v:shape id="_x0000_i1296" type="#_x0000_t75" style="width:11.45pt;height:16.35pt" o:ole="">
            <v:imagedata r:id="rId559" o:title=""/>
          </v:shape>
          <o:OLEObject Type="Embed" ProgID="Equation.3" ShapeID="_x0000_i1296" DrawAspect="Content" ObjectID="_1542632500" r:id="rId560"/>
        </w:object>
      </w:r>
      <w:r w:rsidRPr="00D60C80">
        <w:t xml:space="preserve">, </w:t>
      </w:r>
      <w:r w:rsidR="00013E07" w:rsidRPr="003008FC">
        <w:rPr>
          <w:position w:val="-10"/>
        </w:rPr>
        <w:object w:dxaOrig="240" w:dyaOrig="300">
          <v:shape id="_x0000_i1297" type="#_x0000_t75" style="width:13.1pt;height:16.35pt" o:ole="">
            <v:imagedata r:id="rId561" o:title=""/>
          </v:shape>
          <o:OLEObject Type="Embed" ProgID="Equation.3" ShapeID="_x0000_i1297" DrawAspect="Content" ObjectID="_1542632501" r:id="rId562"/>
        </w:object>
      </w:r>
      <w:r w:rsidRPr="00D60C80">
        <w:t xml:space="preserve"> указывается тот минимальный уровень развития Информационных технологий миротворческой стороны </w:t>
      </w:r>
      <w:r w:rsidR="00013E07" w:rsidRPr="003008FC">
        <w:rPr>
          <w:position w:val="-10"/>
        </w:rPr>
        <w:object w:dxaOrig="300" w:dyaOrig="360">
          <v:shape id="_x0000_i1298" type="#_x0000_t75" style="width:13.9pt;height:18pt" o:ole="">
            <v:imagedata r:id="rId563" o:title=""/>
          </v:shape>
          <o:OLEObject Type="Embed" ProgID="Equation.3" ShapeID="_x0000_i1298" DrawAspect="Content" ObjectID="_1542632502" r:id="rId564"/>
        </w:object>
      </w:r>
      <w:r w:rsidRPr="00D60C80">
        <w:t>, при котором возможно подавление информационного противосто</w:t>
      </w:r>
      <w:r w:rsidRPr="00D60C80">
        <w:lastRenderedPageBreak/>
        <w:t xml:space="preserve">яния. Причем, если этот уровень будет ниже </w:t>
      </w:r>
      <w:r w:rsidR="003008FC" w:rsidRPr="003008FC">
        <w:rPr>
          <w:position w:val="-10"/>
        </w:rPr>
        <w:object w:dxaOrig="300" w:dyaOrig="360">
          <v:shape id="_x0000_i1299" type="#_x0000_t75" style="width:13.9pt;height:18pt" o:ole="">
            <v:imagedata r:id="rId565" o:title=""/>
          </v:shape>
          <o:OLEObject Type="Embed" ProgID="Equation.3" ShapeID="_x0000_i1299" DrawAspect="Content" ObjectID="_1542632503" r:id="rId566"/>
        </w:object>
      </w:r>
      <w:r w:rsidRPr="00D60C80">
        <w:t>, то подавление информационного противостояния не произойдет.</w:t>
      </w:r>
    </w:p>
    <w:p w:rsidR="003752E1" w:rsidRPr="00D60C80" w:rsidRDefault="003752E1" w:rsidP="00013E07">
      <w:pPr>
        <w:widowControl w:val="0"/>
        <w:tabs>
          <w:tab w:val="left" w:pos="9638"/>
        </w:tabs>
        <w:ind w:right="-1" w:firstLine="567"/>
        <w:jc w:val="both"/>
      </w:pPr>
      <w:r w:rsidRPr="00D60C80">
        <w:t xml:space="preserve">Компьютерное моделирование ИВ, описанное в задаче (3), (2), показало, что у этой задачи </w:t>
      </w:r>
      <w:r w:rsidRPr="00D60C80">
        <w:rPr>
          <w:lang w:val="en-US"/>
        </w:rPr>
        <w:t>b</w:t>
      </w:r>
      <w:r w:rsidRPr="00D60C80">
        <w:t xml:space="preserve"> Коши решения для первой и второй сторон пересекают ось абсцисс – это моменты, когда они прекращают вести информационную войну.</w:t>
      </w:r>
    </w:p>
    <w:p w:rsidR="003752E1" w:rsidRPr="00D60C80" w:rsidRDefault="003752E1" w:rsidP="00013E07">
      <w:pPr>
        <w:widowControl w:val="0"/>
        <w:tabs>
          <w:tab w:val="left" w:pos="9638"/>
        </w:tabs>
        <w:ind w:right="-1" w:firstLine="567"/>
        <w:jc w:val="both"/>
      </w:pPr>
      <w:r w:rsidRPr="00D60C80">
        <w:t>Анализируя эту ситуацию, естественно, ставится задача – описать ИВ не с помощью задачи Коши, а краевой задачей. Ведь, имея начальные, старто</w:t>
      </w:r>
      <w:r w:rsidRPr="00D60C80">
        <w:lastRenderedPageBreak/>
        <w:t>вые значе</w:t>
      </w:r>
      <w:r w:rsidRPr="00D60C80">
        <w:softHyphen/>
        <w:t xml:space="preserve">ния, нас в немалой степени интересуют те моменты, когда графики функции </w:t>
      </w:r>
      <w:r w:rsidR="00960E39" w:rsidRPr="00960E39">
        <w:rPr>
          <w:position w:val="-10"/>
        </w:rPr>
        <w:object w:dxaOrig="360" w:dyaOrig="300">
          <v:shape id="_x0000_i1300" type="#_x0000_t75" style="width:18pt;height:16.35pt" o:ole="">
            <v:imagedata r:id="rId567" o:title=""/>
          </v:shape>
          <o:OLEObject Type="Embed" ProgID="Equation.3" ShapeID="_x0000_i1300" DrawAspect="Content" ObjectID="_1542632504" r:id="rId568"/>
        </w:object>
      </w:r>
      <w:r w:rsidRPr="00D60C80">
        <w:t>,</w:t>
      </w:r>
      <w:r w:rsidR="00960E39" w:rsidRPr="00960E39">
        <w:rPr>
          <w:position w:val="-10"/>
        </w:rPr>
        <w:object w:dxaOrig="380" w:dyaOrig="300">
          <v:shape id="_x0000_i1301" type="#_x0000_t75" style="width:19.65pt;height:16.35pt" o:ole="">
            <v:imagedata r:id="rId569" o:title=""/>
          </v:shape>
          <o:OLEObject Type="Embed" ProgID="Equation.3" ShapeID="_x0000_i1301" DrawAspect="Content" ObjectID="_1542632505" r:id="rId570"/>
        </w:object>
      </w:r>
      <w:r w:rsidRPr="00D60C80">
        <w:t xml:space="preserve"> пересекут абсциссу, при этом они могут это делать в разных точках. Что же ка</w:t>
      </w:r>
      <w:r w:rsidRPr="00D60C80">
        <w:softHyphen/>
        <w:t xml:space="preserve">сается третьей стороны, то на нее нет необходимости ставить </w:t>
      </w:r>
      <w:r w:rsidR="00F60F66" w:rsidRPr="00D60C80">
        <w:t>какие-либо</w:t>
      </w:r>
      <w:r w:rsidRPr="00D60C80">
        <w:t xml:space="preserve"> условия. Т.е. фактически перед нами ставится краевая задача, и мы </w:t>
      </w:r>
      <w:r w:rsidR="00F60F66" w:rsidRPr="00D60C80">
        <w:t>интересуемся существо</w:t>
      </w:r>
      <w:r w:rsidR="00F60F66" w:rsidRPr="00D60C80">
        <w:softHyphen/>
        <w:t>ванием</w:t>
      </w:r>
      <w:r w:rsidRPr="00D60C80">
        <w:t xml:space="preserve"> решений.</w:t>
      </w:r>
    </w:p>
    <w:p w:rsidR="003752E1" w:rsidRPr="00D60C80" w:rsidRDefault="003752E1" w:rsidP="00013E07">
      <w:pPr>
        <w:widowControl w:val="0"/>
        <w:tabs>
          <w:tab w:val="left" w:pos="9638"/>
        </w:tabs>
        <w:ind w:right="-1" w:firstLine="567"/>
        <w:jc w:val="both"/>
      </w:pPr>
      <w:r w:rsidRPr="00D60C80">
        <w:t>Вот эта краевая задача: дана система уравнений (приведу в этом месте с новой нумерацией)</w:t>
      </w:r>
    </w:p>
    <w:p w:rsidR="00013E07" w:rsidRDefault="00013E07" w:rsidP="00D60C80">
      <w:pPr>
        <w:widowControl w:val="0"/>
        <w:tabs>
          <w:tab w:val="left" w:pos="9638"/>
        </w:tabs>
        <w:ind w:right="-1"/>
        <w:jc w:val="both"/>
        <w:sectPr w:rsidR="00013E07" w:rsidSect="00013E07">
          <w:type w:val="continuous"/>
          <w:pgSz w:w="11906" w:h="16838"/>
          <w:pgMar w:top="1134" w:right="1418" w:bottom="1134" w:left="1418" w:header="567" w:footer="567" w:gutter="0"/>
          <w:cols w:num="2" w:space="567"/>
          <w:docGrid w:linePitch="360"/>
        </w:sectPr>
      </w:pPr>
    </w:p>
    <w:p w:rsidR="003752E1" w:rsidRPr="00013E07" w:rsidRDefault="003752E1" w:rsidP="00D60C80">
      <w:pPr>
        <w:widowControl w:val="0"/>
        <w:tabs>
          <w:tab w:val="left" w:pos="9638"/>
        </w:tabs>
        <w:ind w:right="-1"/>
        <w:jc w:val="both"/>
        <w:rPr>
          <w:sz w:val="10"/>
          <w:szCs w:val="10"/>
        </w:rPr>
      </w:pPr>
    </w:p>
    <w:p w:rsidR="003752E1" w:rsidRPr="00D60C80" w:rsidRDefault="003752E1" w:rsidP="00013E07">
      <w:pPr>
        <w:widowControl w:val="0"/>
        <w:ind w:left="284" w:right="-1"/>
        <w:jc w:val="right"/>
      </w:pPr>
      <w:r w:rsidRPr="00D60C80">
        <w:t xml:space="preserve"> </w:t>
      </w:r>
      <w:r w:rsidR="00F60F66" w:rsidRPr="00F60F66">
        <w:rPr>
          <w:position w:val="-94"/>
          <w:lang w:val="ka-GE"/>
        </w:rPr>
        <w:object w:dxaOrig="2880" w:dyaOrig="1980">
          <v:shape id="_x0000_i1302" type="#_x0000_t75" style="width:142.35pt;height:96.55pt" o:ole="">
            <v:imagedata r:id="rId571" o:title=""/>
          </v:shape>
          <o:OLEObject Type="Embed" ProgID="Equation.3" ShapeID="_x0000_i1302" DrawAspect="Content" ObjectID="_1542632506" r:id="rId572"/>
        </w:object>
      </w:r>
      <w:r w:rsidRPr="00D60C80">
        <w:t xml:space="preserve">                                                    (4)</w:t>
      </w:r>
    </w:p>
    <w:p w:rsidR="003752E1" w:rsidRPr="00013E07" w:rsidRDefault="003752E1" w:rsidP="00D60C80">
      <w:pPr>
        <w:widowControl w:val="0"/>
        <w:jc w:val="both"/>
        <w:rPr>
          <w:sz w:val="10"/>
          <w:szCs w:val="10"/>
        </w:rPr>
      </w:pPr>
    </w:p>
    <w:p w:rsidR="003752E1" w:rsidRPr="00D60C80" w:rsidRDefault="003752E1" w:rsidP="00D60C80">
      <w:pPr>
        <w:widowControl w:val="0"/>
        <w:jc w:val="both"/>
      </w:pPr>
      <w:r w:rsidRPr="00D60C80">
        <w:t>К условиям</w:t>
      </w:r>
    </w:p>
    <w:p w:rsidR="003752E1" w:rsidRPr="00D60C80" w:rsidRDefault="00F60F66" w:rsidP="00013E07">
      <w:pPr>
        <w:widowControl w:val="0"/>
        <w:ind w:right="-1"/>
        <w:jc w:val="right"/>
      </w:pPr>
      <w:r w:rsidRPr="00F60F66">
        <w:rPr>
          <w:position w:val="-10"/>
        </w:rPr>
        <w:object w:dxaOrig="780" w:dyaOrig="300">
          <v:shape id="_x0000_i1303" type="#_x0000_t75" style="width:38.45pt;height:16.35pt" o:ole="">
            <v:imagedata r:id="rId573" o:title=""/>
          </v:shape>
          <o:OLEObject Type="Embed" ProgID="Equation.3" ShapeID="_x0000_i1303" DrawAspect="Content" ObjectID="_1542632507" r:id="rId574"/>
        </w:object>
      </w:r>
      <w:r w:rsidR="003752E1" w:rsidRPr="00D60C80">
        <w:t xml:space="preserve">, </w:t>
      </w:r>
      <w:r w:rsidRPr="00F60F66">
        <w:rPr>
          <w:position w:val="-10"/>
        </w:rPr>
        <w:object w:dxaOrig="800" w:dyaOrig="300">
          <v:shape id="_x0000_i1304" type="#_x0000_t75" style="width:38.45pt;height:16.35pt" o:ole="">
            <v:imagedata r:id="rId575" o:title=""/>
          </v:shape>
          <o:OLEObject Type="Embed" ProgID="Equation.3" ShapeID="_x0000_i1304" DrawAspect="Content" ObjectID="_1542632508" r:id="rId576"/>
        </w:object>
      </w:r>
      <w:r w:rsidR="003752E1" w:rsidRPr="00D60C80">
        <w:t xml:space="preserve">, </w:t>
      </w:r>
      <w:r w:rsidRPr="00F60F66">
        <w:rPr>
          <w:position w:val="-10"/>
        </w:rPr>
        <w:object w:dxaOrig="760" w:dyaOrig="300">
          <v:shape id="_x0000_i1305" type="#_x0000_t75" style="width:37.65pt;height:16.35pt" o:ole="">
            <v:imagedata r:id="rId577" o:title=""/>
          </v:shape>
          <o:OLEObject Type="Embed" ProgID="Equation.3" ShapeID="_x0000_i1305" DrawAspect="Content" ObjectID="_1542632509" r:id="rId578"/>
        </w:object>
      </w:r>
      <w:r w:rsidR="003752E1" w:rsidRPr="00D60C80">
        <w:t xml:space="preserve">                                                        (5)</w:t>
      </w:r>
    </w:p>
    <w:p w:rsidR="003752E1" w:rsidRPr="00013E07" w:rsidRDefault="003752E1" w:rsidP="00D60C80">
      <w:pPr>
        <w:widowControl w:val="0"/>
        <w:ind w:right="-1"/>
        <w:jc w:val="both"/>
        <w:rPr>
          <w:sz w:val="10"/>
          <w:szCs w:val="10"/>
        </w:rPr>
      </w:pPr>
    </w:p>
    <w:p w:rsidR="003752E1" w:rsidRPr="00D60C80" w:rsidRDefault="003752E1" w:rsidP="00D60C80">
      <w:pPr>
        <w:widowControl w:val="0"/>
        <w:jc w:val="both"/>
      </w:pPr>
      <w:r w:rsidRPr="00D60C80">
        <w:t>добавляются</w:t>
      </w:r>
    </w:p>
    <w:p w:rsidR="003752E1" w:rsidRPr="00D60C80" w:rsidRDefault="00F60F66" w:rsidP="00013E07">
      <w:pPr>
        <w:widowControl w:val="0"/>
        <w:ind w:right="-1"/>
        <w:jc w:val="right"/>
      </w:pPr>
      <w:r w:rsidRPr="00F60F66">
        <w:rPr>
          <w:position w:val="-10"/>
        </w:rPr>
        <w:object w:dxaOrig="740" w:dyaOrig="340">
          <v:shape id="_x0000_i1306" type="#_x0000_t75" style="width:37.65pt;height:19.65pt" o:ole="">
            <v:imagedata r:id="rId579" o:title=""/>
          </v:shape>
          <o:OLEObject Type="Embed" ProgID="Equation.3" ShapeID="_x0000_i1306" DrawAspect="Content" ObjectID="_1542632510" r:id="rId580"/>
        </w:object>
      </w:r>
      <w:r w:rsidR="003752E1" w:rsidRPr="00D60C80">
        <w:t xml:space="preserve">, </w:t>
      </w:r>
      <w:r w:rsidRPr="00F60F66">
        <w:rPr>
          <w:position w:val="-10"/>
        </w:rPr>
        <w:object w:dxaOrig="820" w:dyaOrig="340">
          <v:shape id="_x0000_i1307" type="#_x0000_t75" style="width:39.25pt;height:19.65pt" o:ole="">
            <v:imagedata r:id="rId581" o:title=""/>
          </v:shape>
          <o:OLEObject Type="Embed" ProgID="Equation.3" ShapeID="_x0000_i1307" DrawAspect="Content" ObjectID="_1542632511" r:id="rId582"/>
        </w:object>
      </w:r>
      <w:r w:rsidR="003752E1" w:rsidRPr="00D60C80">
        <w:t>,                                                          (6)</w:t>
      </w:r>
    </w:p>
    <w:p w:rsidR="003752E1" w:rsidRPr="00013E07" w:rsidRDefault="003752E1" w:rsidP="00D60C80">
      <w:pPr>
        <w:widowControl w:val="0"/>
        <w:ind w:right="-1"/>
        <w:jc w:val="both"/>
        <w:rPr>
          <w:sz w:val="10"/>
          <w:szCs w:val="10"/>
        </w:rPr>
      </w:pPr>
    </w:p>
    <w:p w:rsidR="00013E07" w:rsidRDefault="00013E07" w:rsidP="00D60C80">
      <w:pPr>
        <w:widowControl w:val="0"/>
        <w:ind w:right="-1"/>
        <w:jc w:val="both"/>
        <w:sectPr w:rsidR="00013E07" w:rsidSect="00F64152">
          <w:type w:val="continuous"/>
          <w:pgSz w:w="11906" w:h="16838"/>
          <w:pgMar w:top="1134" w:right="1418" w:bottom="1134" w:left="1418" w:header="567" w:footer="567" w:gutter="0"/>
          <w:cols w:space="708"/>
          <w:docGrid w:linePitch="360"/>
        </w:sectPr>
      </w:pPr>
    </w:p>
    <w:p w:rsidR="003752E1" w:rsidRPr="00013E07" w:rsidRDefault="003752E1" w:rsidP="00013E07">
      <w:pPr>
        <w:widowControl w:val="0"/>
        <w:ind w:right="-1" w:firstLine="567"/>
        <w:jc w:val="both"/>
        <w:rPr>
          <w:rFonts w:eastAsiaTheme="minorEastAsia"/>
        </w:rPr>
      </w:pPr>
      <w:r w:rsidRPr="00013E07">
        <w:lastRenderedPageBreak/>
        <w:t>Пусть решение отыскиваем на отрезке [0,</w:t>
      </w:r>
      <w:r w:rsidRPr="00013E07">
        <w:rPr>
          <w:lang w:val="en-US"/>
        </w:rPr>
        <w:t>T</w:t>
      </w:r>
      <w:r w:rsidRPr="00013E07">
        <w:t xml:space="preserve">], при этом между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Pr="00013E07">
        <w:rPr>
          <w:rFonts w:eastAsiaTheme="minorEastAsia"/>
        </w:rPr>
        <w:t xml:space="preserve"> и </w:t>
      </w:r>
      <m:oMath>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m:t>
            </m:r>
          </m:sup>
        </m:sSup>
      </m:oMath>
      <w:r w:rsidRPr="00013E07">
        <w:rPr>
          <w:rFonts w:eastAsiaTheme="minorEastAsia"/>
        </w:rPr>
        <w:t xml:space="preserve"> могут быть любые возможные соотношения -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Pr="00013E07">
        <w:rPr>
          <w:rFonts w:eastAsiaTheme="minorEastAsia"/>
        </w:rPr>
        <w:t xml:space="preserve"> &lt; </w:t>
      </w:r>
      <m:oMath>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m:t>
            </m:r>
          </m:sup>
        </m:sSup>
      </m:oMath>
      <w:r w:rsidRPr="00013E07">
        <w:rPr>
          <w:rFonts w:eastAsiaTheme="minorEastAsia"/>
        </w:rPr>
        <w:t xml:space="preserve">,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Pr="00013E07">
        <w:rPr>
          <w:rFonts w:eastAsiaTheme="minorEastAsia"/>
        </w:rPr>
        <w:t xml:space="preserve"> = </w:t>
      </w:r>
      <m:oMath>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m:t>
            </m:r>
          </m:sup>
        </m:sSup>
      </m:oMath>
      <w:r w:rsidRPr="00013E07">
        <w:rPr>
          <w:rFonts w:eastAsiaTheme="minorEastAsia"/>
        </w:rPr>
        <w:t xml:space="preserve">,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Pr="00013E07">
        <w:rPr>
          <w:rFonts w:eastAsiaTheme="minorEastAsia"/>
        </w:rPr>
        <w:t xml:space="preserve">&gt; </w:t>
      </w:r>
      <m:oMath>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m:t>
            </m:r>
          </m:sup>
        </m:sSup>
      </m:oMath>
      <w:r w:rsidRPr="00013E07">
        <w:rPr>
          <w:rFonts w:eastAsiaTheme="minorEastAsia"/>
        </w:rPr>
        <w:t xml:space="preserve">. Важно отметить, что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Pr="00013E07">
        <w:rPr>
          <w:rFonts w:eastAsiaTheme="minorEastAsia"/>
        </w:rPr>
        <w:t xml:space="preserve"> и </w:t>
      </w:r>
      <m:oMath>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m:t>
            </m:r>
          </m:sup>
        </m:sSup>
      </m:oMath>
      <w:r w:rsidRPr="00013E07">
        <w:rPr>
          <w:rFonts w:eastAsiaTheme="minorEastAsia"/>
        </w:rPr>
        <w:t xml:space="preserve"> не фиксированы.</w:t>
      </w:r>
    </w:p>
    <w:p w:rsidR="003752E1" w:rsidRPr="00013E07" w:rsidRDefault="003752E1" w:rsidP="00013E07">
      <w:pPr>
        <w:widowControl w:val="0"/>
        <w:ind w:right="-1" w:firstLine="567"/>
        <w:jc w:val="both"/>
        <w:rPr>
          <w:rFonts w:eastAsiaTheme="minorEastAsia"/>
        </w:rPr>
      </w:pPr>
      <w:r w:rsidRPr="00013E07">
        <w:rPr>
          <w:rFonts w:eastAsiaTheme="minorEastAsia"/>
        </w:rPr>
        <w:t>Уважаемые коллеги, что Вы можете порекомендовать относительно существова</w:t>
      </w:r>
      <w:r w:rsidRPr="00013E07">
        <w:rPr>
          <w:rFonts w:eastAsiaTheme="minorEastAsia"/>
        </w:rPr>
        <w:softHyphen/>
        <w:t>ния решений для краевой задачи (4)–(6), а потом уже интересно выяснить характер множества этих решении и метода(ов) их нахождения, насколько эта задача тривиальная, кем исследована и каковы результаты.</w:t>
      </w:r>
    </w:p>
    <w:p w:rsidR="003752E1" w:rsidRPr="00013E07" w:rsidRDefault="003752E1" w:rsidP="00013E07">
      <w:pPr>
        <w:widowControl w:val="0"/>
        <w:ind w:right="-1" w:firstLine="567"/>
        <w:jc w:val="both"/>
      </w:pPr>
      <w:r w:rsidRPr="00013E07">
        <w:t xml:space="preserve">Тема очень актуальная, особенно в </w:t>
      </w:r>
      <w:r w:rsidRPr="00013E07">
        <w:lastRenderedPageBreak/>
        <w:t>сегодняшнем мире, когда наши недруги распространяют разные негативные информации, необходимо быстрое распространение объективной информации. Изучив его научные исследования, ученики вместе со своим научным руководителем Исраиловым С.В. подготовили следующий ответ.</w:t>
      </w:r>
    </w:p>
    <w:p w:rsidR="003752E1" w:rsidRPr="00013E07" w:rsidRDefault="003752E1" w:rsidP="00013E07">
      <w:pPr>
        <w:widowControl w:val="0"/>
        <w:ind w:right="-1" w:firstLine="567"/>
        <w:jc w:val="both"/>
        <w:rPr>
          <w:rFonts w:eastAsiaTheme="minorEastAsia"/>
        </w:rPr>
      </w:pPr>
      <w:r w:rsidRPr="00013E07">
        <w:t xml:space="preserve">Изучили Ваши материалы. Вот мои соображения по поводу краевой задачи (4), (5), (6). Из последних уравнений системы (4) с учетом </w:t>
      </w:r>
      <m:oMath>
        <m:r>
          <w:rPr>
            <w:rFonts w:ascii="Cambria Math" w:hAnsi="Cambria Math"/>
          </w:rPr>
          <m:t xml:space="preserve"> z(0)=</m:t>
        </m:r>
        <m:sSub>
          <m:sSubPr>
            <m:ctrlPr>
              <w:rPr>
                <w:rFonts w:ascii="Cambria Math" w:hAnsi="Cambria Math"/>
                <w:i/>
              </w:rPr>
            </m:ctrlPr>
          </m:sSubPr>
          <m:e>
            <m:r>
              <w:rPr>
                <w:rFonts w:ascii="Cambria Math" w:hAnsi="Cambria Math"/>
              </w:rPr>
              <m:t>z</m:t>
            </m:r>
          </m:e>
          <m:sub>
            <m:r>
              <w:rPr>
                <w:rFonts w:ascii="Cambria Math" w:hAnsi="Cambria Math"/>
              </w:rPr>
              <m:t>0</m:t>
            </m:r>
          </m:sub>
        </m:sSub>
      </m:oMath>
      <w:r w:rsidRPr="00013E07">
        <w:rPr>
          <w:rFonts w:eastAsiaTheme="minorEastAsia"/>
        </w:rPr>
        <w:t xml:space="preserve"> получается</w:t>
      </w:r>
    </w:p>
    <w:p w:rsidR="00013E07" w:rsidRDefault="00013E07" w:rsidP="00D60C80">
      <w:pPr>
        <w:widowControl w:val="0"/>
        <w:tabs>
          <w:tab w:val="left" w:pos="8055"/>
        </w:tabs>
        <w:jc w:val="both"/>
        <w:rPr>
          <w:rFonts w:eastAsiaTheme="minorEastAsia"/>
        </w:rPr>
        <w:sectPr w:rsidR="00013E07" w:rsidSect="00013E07">
          <w:type w:val="continuous"/>
          <w:pgSz w:w="11906" w:h="16838"/>
          <w:pgMar w:top="1134" w:right="1418" w:bottom="1134" w:left="1418" w:header="567" w:footer="567" w:gutter="0"/>
          <w:cols w:num="2" w:space="708"/>
          <w:docGrid w:linePitch="360"/>
        </w:sectPr>
      </w:pPr>
    </w:p>
    <w:p w:rsidR="00013E07" w:rsidRPr="00013E07" w:rsidRDefault="00013E07" w:rsidP="00013E07">
      <w:pPr>
        <w:widowControl w:val="0"/>
        <w:tabs>
          <w:tab w:val="left" w:pos="8055"/>
        </w:tabs>
        <w:jc w:val="right"/>
        <w:rPr>
          <w:rFonts w:eastAsiaTheme="minorEastAsia"/>
          <w:sz w:val="10"/>
          <w:szCs w:val="10"/>
        </w:rPr>
      </w:pPr>
    </w:p>
    <w:p w:rsidR="003752E1" w:rsidRPr="00D60C80" w:rsidRDefault="003752E1" w:rsidP="00013E07">
      <w:pPr>
        <w:widowControl w:val="0"/>
        <w:tabs>
          <w:tab w:val="left" w:pos="8055"/>
        </w:tabs>
        <w:jc w:val="right"/>
        <w:rPr>
          <w:rFonts w:eastAsiaTheme="minorEastAsia"/>
        </w:rPr>
      </w:pPr>
      <m:oMath>
        <m:r>
          <w:rPr>
            <w:rFonts w:ascii="Cambria Math" w:hAnsi="Cambria Math"/>
            <w:lang w:val="en-US"/>
          </w:rPr>
          <m:t>z</m:t>
        </m:r>
        <m:d>
          <m:dPr>
            <m:ctrlPr>
              <w:rPr>
                <w:rFonts w:ascii="Cambria Math" w:hAnsi="Cambria Math"/>
                <w:i/>
                <w:lang w:val="en-US"/>
              </w:rPr>
            </m:ctrlPr>
          </m:dPr>
          <m:e>
            <m:r>
              <w:rPr>
                <w:rFonts w:ascii="Cambria Math" w:hAnsi="Cambria Math"/>
                <w:lang w:val="en-US"/>
              </w:rPr>
              <m:t>t</m:t>
            </m:r>
          </m:e>
        </m:d>
        <m:r>
          <w:rPr>
            <w:rFonts w:ascii="Cambria Math" w:hAnsi="Cambria Math"/>
          </w:rPr>
          <m:t>=</m:t>
        </m:r>
        <m:sSub>
          <m:sSubPr>
            <m:ctrlPr>
              <w:rPr>
                <w:rFonts w:ascii="Cambria Math" w:hAnsi="Cambria Math"/>
                <w:i/>
              </w:rPr>
            </m:ctrlPr>
          </m:sSubPr>
          <m:e>
            <m:r>
              <w:rPr>
                <w:rFonts w:ascii="Cambria Math" w:hAnsi="Cambria Math"/>
              </w:rPr>
              <m:t>J</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0</m:t>
            </m:r>
          </m:sub>
        </m:sSub>
        <m:sSub>
          <m:sSubPr>
            <m:ctrlPr>
              <w:rPr>
                <w:rFonts w:ascii="Cambria Math" w:hAnsi="Cambria Math"/>
                <w:i/>
              </w:rPr>
            </m:ctrlPr>
          </m:sSubPr>
          <m:e>
            <m:r>
              <w:rPr>
                <w:rFonts w:ascii="Cambria Math" w:hAnsi="Cambria Math"/>
              </w:rPr>
              <m:t>J</m:t>
            </m:r>
          </m:e>
          <m:sub>
            <m:r>
              <w:rPr>
                <w:rFonts w:ascii="Cambria Math" w:hAnsi="Cambria Math"/>
              </w:rPr>
              <m:t>3</m:t>
            </m:r>
          </m:sub>
        </m:sSub>
        <m:r>
          <w:rPr>
            <w:rFonts w:ascii="Cambria Math" w:hAnsi="Cambria Math"/>
          </w:rPr>
          <m:t>)</m:t>
        </m:r>
        <m:sSup>
          <m:sSupPr>
            <m:ctrlPr>
              <w:rPr>
                <w:rFonts w:ascii="Cambria Math" w:hAnsi="Cambria Math"/>
                <w:i/>
              </w:rPr>
            </m:ctrlPr>
          </m:sSupPr>
          <m:e>
            <m:r>
              <w:rPr>
                <w:rFonts w:ascii="Cambria Math" w:hAnsi="Cambria Math"/>
              </w:rPr>
              <m:t>e</m:t>
            </m:r>
          </m:e>
          <m:sup>
            <m:f>
              <m:fPr>
                <m:ctrlPr>
                  <w:rPr>
                    <w:rFonts w:ascii="Cambria Math" w:hAnsi="Cambria Math"/>
                    <w:i/>
                  </w:rPr>
                </m:ctrlPr>
              </m:fPr>
              <m:num>
                <m:r>
                  <w:rPr>
                    <w:rFonts w:ascii="Cambria Math" w:hAnsi="Cambria Math"/>
                  </w:rPr>
                  <m:t>γ</m:t>
                </m:r>
              </m:num>
              <m:den>
                <m:sSub>
                  <m:sSubPr>
                    <m:ctrlPr>
                      <w:rPr>
                        <w:rFonts w:ascii="Cambria Math" w:hAnsi="Cambria Math"/>
                        <w:i/>
                      </w:rPr>
                    </m:ctrlPr>
                  </m:sSubPr>
                  <m:e>
                    <m:r>
                      <w:rPr>
                        <w:rFonts w:ascii="Cambria Math" w:hAnsi="Cambria Math"/>
                      </w:rPr>
                      <m:t>J</m:t>
                    </m:r>
                  </m:e>
                  <m:sub>
                    <m:r>
                      <w:rPr>
                        <w:rFonts w:ascii="Cambria Math" w:hAnsi="Cambria Math"/>
                      </w:rPr>
                      <m:t>3</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(x)(s+y(s))ds</m:t>
                </m:r>
              </m:e>
            </m:nary>
          </m:sup>
        </m:sSup>
      </m:oMath>
      <w:r w:rsidRPr="00D60C80">
        <w:rPr>
          <w:rFonts w:eastAsiaTheme="minorEastAsia"/>
          <w:i/>
        </w:rPr>
        <w:t xml:space="preserve"> </w:t>
      </w:r>
      <w:r w:rsidR="00013E07">
        <w:rPr>
          <w:rFonts w:eastAsiaTheme="minorEastAsia"/>
          <w:i/>
        </w:rPr>
        <w:t xml:space="preserve">                                </w:t>
      </w:r>
      <w:r w:rsidRPr="00D60C80">
        <w:rPr>
          <w:rFonts w:eastAsiaTheme="minorEastAsia"/>
        </w:rPr>
        <w:t>(1)</w:t>
      </w:r>
    </w:p>
    <w:p w:rsidR="00013E07" w:rsidRPr="00013E07" w:rsidRDefault="00013E07" w:rsidP="00D60C80">
      <w:pPr>
        <w:widowControl w:val="0"/>
        <w:tabs>
          <w:tab w:val="left" w:pos="8055"/>
        </w:tabs>
        <w:jc w:val="both"/>
        <w:rPr>
          <w:rFonts w:eastAsiaTheme="minorEastAsia"/>
          <w:sz w:val="10"/>
          <w:szCs w:val="10"/>
        </w:rPr>
      </w:pPr>
    </w:p>
    <w:p w:rsidR="003752E1" w:rsidRPr="00D60C80" w:rsidRDefault="003752E1" w:rsidP="00D60C80">
      <w:pPr>
        <w:widowControl w:val="0"/>
        <w:tabs>
          <w:tab w:val="left" w:pos="8055"/>
        </w:tabs>
        <w:jc w:val="both"/>
        <w:rPr>
          <w:rFonts w:eastAsiaTheme="minorEastAsia"/>
        </w:rPr>
      </w:pPr>
      <w:r w:rsidRPr="00D60C80">
        <w:rPr>
          <w:rFonts w:eastAsiaTheme="minorEastAsia"/>
        </w:rPr>
        <w:t>и система (4) превращается в систему из двух интегро-дифференциальных уравнений</w:t>
      </w:r>
    </w:p>
    <w:p w:rsidR="00013E07" w:rsidRPr="00013E07" w:rsidRDefault="00013E07" w:rsidP="00D60C80">
      <w:pPr>
        <w:widowControl w:val="0"/>
        <w:tabs>
          <w:tab w:val="left" w:pos="8055"/>
        </w:tabs>
        <w:jc w:val="both"/>
        <w:rPr>
          <w:rFonts w:eastAsiaTheme="minorEastAsia"/>
          <w:sz w:val="16"/>
          <w:szCs w:val="16"/>
        </w:rPr>
      </w:pPr>
    </w:p>
    <w:p w:rsidR="003752E1" w:rsidRPr="00013E07" w:rsidRDefault="003752E1" w:rsidP="00D60C80">
      <w:pPr>
        <w:widowControl w:val="0"/>
        <w:tabs>
          <w:tab w:val="left" w:pos="8055"/>
        </w:tabs>
        <w:jc w:val="both"/>
        <w:rPr>
          <w:rFonts w:eastAsiaTheme="minorEastAsia"/>
        </w:rPr>
      </w:pPr>
      <m:oMathPara>
        <m:oMathParaPr>
          <m:jc m:val="right"/>
        </m:oMathParaPr>
        <m:oMath>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f>
                    <m:fPr>
                      <m:ctrlPr>
                        <w:rPr>
                          <w:rFonts w:ascii="Cambria Math" w:hAnsi="Cambria Math"/>
                          <w:i/>
                        </w:rPr>
                      </m:ctrlPr>
                    </m:fPr>
                    <m:num>
                      <m:r>
                        <w:rPr>
                          <w:rFonts w:ascii="Cambria Math" w:hAnsi="Cambria Math"/>
                          <w:lang w:val="en-US"/>
                        </w:rPr>
                        <m:t>dx</m:t>
                      </m:r>
                      <m:d>
                        <m:dPr>
                          <m:ctrlPr>
                            <w:rPr>
                              <w:rFonts w:ascii="Cambria Math" w:hAnsi="Cambria Math"/>
                              <w:i/>
                              <w:lang w:val="en-US"/>
                            </w:rPr>
                          </m:ctrlPr>
                        </m:dPr>
                        <m:e>
                          <m:r>
                            <w:rPr>
                              <w:rFonts w:ascii="Cambria Math" w:hAnsi="Cambria Math"/>
                              <w:lang w:val="en-US"/>
                            </w:rPr>
                            <m:t>t</m:t>
                          </m:r>
                        </m:e>
                      </m:d>
                    </m:num>
                    <m:den>
                      <m:r>
                        <w:rPr>
                          <w:rFonts w:ascii="Cambria Math" w:hAnsi="Cambria Math"/>
                        </w:rPr>
                        <m:t>dt</m:t>
                      </m:r>
                    </m:den>
                  </m:f>
                  <m:sSub>
                    <m:sSubPr>
                      <m:ctrlPr>
                        <w:rPr>
                          <w:rFonts w:ascii="Cambria Math" w:hAnsi="Cambria Math"/>
                          <w:i/>
                        </w:rPr>
                      </m:ctrlPr>
                    </m:sSubPr>
                    <m:e>
                      <m:r>
                        <w:rPr>
                          <w:rFonts w:ascii="Cambria Math" w:hAnsi="Cambria Math"/>
                        </w:rPr>
                        <m:t>-α</m:t>
                      </m:r>
                    </m:e>
                    <m:sub>
                      <m:r>
                        <w:rPr>
                          <w:rFonts w:ascii="Cambria Math" w:hAnsi="Cambria Math"/>
                        </w:rPr>
                        <m:t>1</m:t>
                      </m:r>
                    </m:sub>
                  </m:sSub>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α</m:t>
                          </m:r>
                        </m:e>
                        <m:sub>
                          <m:r>
                            <w:rPr>
                              <w:rFonts w:ascii="Cambria Math" w:hAnsi="Cambria Math"/>
                            </w:rPr>
                            <m:t>1</m:t>
                          </m:r>
                        </m:sub>
                      </m:sSub>
                    </m:num>
                    <m:den>
                      <m:sSub>
                        <m:sSubPr>
                          <m:ctrlPr>
                            <w:rPr>
                              <w:rFonts w:ascii="Cambria Math" w:hAnsi="Cambria Math"/>
                              <w:i/>
                            </w:rPr>
                          </m:ctrlPr>
                        </m:sSubPr>
                        <m:e>
                          <m:r>
                            <w:rPr>
                              <w:rFonts w:ascii="Cambria Math" w:hAnsi="Cambria Math"/>
                            </w:rPr>
                            <m:t>J</m:t>
                          </m:r>
                        </m:e>
                        <m:sub>
                          <m:r>
                            <w:rPr>
                              <w:rFonts w:ascii="Cambria Math" w:hAnsi="Cambria Math"/>
                            </w:rPr>
                            <m:t>1</m:t>
                          </m:r>
                        </m:sub>
                      </m:sSub>
                    </m:den>
                  </m:f>
                  <m:sSup>
                    <m:sSupPr>
                      <m:ctrlPr>
                        <w:rPr>
                          <w:rFonts w:ascii="Cambria Math" w:hAnsi="Cambria Math"/>
                          <w:i/>
                        </w:rPr>
                      </m:ctrlPr>
                    </m:sSupPr>
                    <m:e>
                      <m:r>
                        <w:rPr>
                          <w:rFonts w:ascii="Cambria Math" w:hAnsi="Cambria Math"/>
                        </w:rPr>
                        <m:t>x</m:t>
                      </m:r>
                    </m:e>
                    <m:sup>
                      <m:r>
                        <w:rPr>
                          <w:rFonts w:ascii="Cambria Math" w:hAnsi="Cambria Math"/>
                        </w:rPr>
                        <m:t>2</m:t>
                      </m:r>
                    </m:sup>
                  </m:sSup>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d>
                    <m:dPr>
                      <m:begChr m:val="["/>
                      <m:endChr m:val="]"/>
                      <m:ctrlPr>
                        <w:rPr>
                          <w:rFonts w:ascii="Cambria Math" w:hAnsi="Cambria Math"/>
                          <w:i/>
                        </w:rPr>
                      </m:ctrlPr>
                    </m:dPr>
                    <m:e>
                      <m:sSub>
                        <m:sSubPr>
                          <m:ctrlPr>
                            <w:rPr>
                              <w:rFonts w:ascii="Cambria Math" w:hAnsi="Cambria Math"/>
                              <w:i/>
                            </w:rPr>
                          </m:ctrlPr>
                        </m:sSubPr>
                        <m:e>
                          <m:r>
                            <w:rPr>
                              <w:rFonts w:ascii="Cambria Math" w:hAnsi="Cambria Math"/>
                            </w:rPr>
                            <m:t>J</m:t>
                          </m:r>
                        </m:e>
                        <m:sub>
                          <m:r>
                            <w:rPr>
                              <w:rFonts w:ascii="Cambria Math" w:hAnsi="Cambria Math"/>
                            </w:rPr>
                            <m:t>3</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J</m:t>
                              </m:r>
                            </m:e>
                            <m:sub>
                              <m:r>
                                <w:rPr>
                                  <w:rFonts w:ascii="Cambria Math" w:hAnsi="Cambria Math"/>
                                </w:rPr>
                                <m:t>3</m:t>
                              </m:r>
                            </m:sub>
                          </m:sSub>
                        </m:e>
                      </m:d>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r>
                                <w:rPr>
                                  <w:rFonts w:ascii="Cambria Math" w:hAnsi="Cambria Math"/>
                                </w:rPr>
                                <m:t>γ</m:t>
                              </m:r>
                            </m:num>
                            <m:den>
                              <m:sSub>
                                <m:sSubPr>
                                  <m:ctrlPr>
                                    <w:rPr>
                                      <w:rFonts w:ascii="Cambria Math" w:hAnsi="Cambria Math"/>
                                      <w:i/>
                                    </w:rPr>
                                  </m:ctrlPr>
                                </m:sSubPr>
                                <m:e>
                                  <m:r>
                                    <w:rPr>
                                      <w:rFonts w:ascii="Cambria Math" w:hAnsi="Cambria Math"/>
                                    </w:rPr>
                                    <m:t>J</m:t>
                                  </m:r>
                                </m:e>
                                <m:sub>
                                  <m:r>
                                    <w:rPr>
                                      <w:rFonts w:ascii="Cambria Math" w:hAnsi="Cambria Math"/>
                                    </w:rPr>
                                    <m:t>3</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d>
                                <m:dPr>
                                  <m:ctrlPr>
                                    <w:rPr>
                                      <w:rFonts w:ascii="Cambria Math" w:hAnsi="Cambria Math"/>
                                      <w:i/>
                                    </w:rPr>
                                  </m:ctrlPr>
                                </m:dPr>
                                <m:e>
                                  <m:r>
                                    <w:rPr>
                                      <w:rFonts w:ascii="Cambria Math" w:hAnsi="Cambria Math"/>
                                    </w:rPr>
                                    <m:t>x</m:t>
                                  </m:r>
                                  <m:d>
                                    <m:dPr>
                                      <m:ctrlPr>
                                        <w:rPr>
                                          <w:rFonts w:ascii="Cambria Math" w:hAnsi="Cambria Math"/>
                                          <w:i/>
                                        </w:rPr>
                                      </m:ctrlPr>
                                    </m:dPr>
                                    <m:e>
                                      <m:r>
                                        <w:rPr>
                                          <w:rFonts w:ascii="Cambria Math" w:hAnsi="Cambria Math"/>
                                        </w:rPr>
                                        <m:t>s</m:t>
                                      </m:r>
                                    </m:e>
                                  </m:d>
                                  <m:r>
                                    <w:rPr>
                                      <w:rFonts w:ascii="Cambria Math" w:hAnsi="Cambria Math"/>
                                    </w:rPr>
                                    <m:t>+y</m:t>
                                  </m:r>
                                  <m:d>
                                    <m:dPr>
                                      <m:ctrlPr>
                                        <w:rPr>
                                          <w:rFonts w:ascii="Cambria Math" w:hAnsi="Cambria Math"/>
                                          <w:i/>
                                        </w:rPr>
                                      </m:ctrlPr>
                                    </m:dPr>
                                    <m:e>
                                      <m:r>
                                        <w:rPr>
                                          <w:rFonts w:ascii="Cambria Math" w:hAnsi="Cambria Math"/>
                                        </w:rPr>
                                        <m:t>s</m:t>
                                      </m:r>
                                    </m:e>
                                  </m:d>
                                </m:e>
                              </m:d>
                              <m:r>
                                <w:rPr>
                                  <w:rFonts w:ascii="Cambria Math" w:hAnsi="Cambria Math"/>
                                </w:rPr>
                                <m:t>ds</m:t>
                              </m:r>
                            </m:e>
                          </m:nary>
                        </m:sup>
                      </m:sSup>
                    </m:e>
                  </m:d>
                  <m:r>
                    <w:rPr>
                      <w:rFonts w:ascii="Cambria Math" w:hAnsi="Cambria Math"/>
                    </w:rPr>
                    <m:t>,</m:t>
                  </m:r>
                </m:e>
                <m:e>
                  <m:f>
                    <m:fPr>
                      <m:ctrlPr>
                        <w:rPr>
                          <w:rFonts w:ascii="Cambria Math" w:hAnsi="Cambria Math"/>
                          <w:i/>
                        </w:rPr>
                      </m:ctrlPr>
                    </m:fPr>
                    <m:num>
                      <m:r>
                        <w:rPr>
                          <w:rFonts w:ascii="Cambria Math" w:hAnsi="Cambria Math"/>
                        </w:rPr>
                        <m:t>dy</m:t>
                      </m:r>
                      <m:d>
                        <m:dPr>
                          <m:ctrlPr>
                            <w:rPr>
                              <w:rFonts w:ascii="Cambria Math" w:hAnsi="Cambria Math"/>
                              <w:i/>
                            </w:rPr>
                          </m:ctrlPr>
                        </m:dPr>
                        <m:e>
                          <m:r>
                            <w:rPr>
                              <w:rFonts w:ascii="Cambria Math" w:hAnsi="Cambria Math"/>
                            </w:rPr>
                            <m:t>t</m:t>
                          </m:r>
                        </m:e>
                      </m:d>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α</m:t>
                      </m:r>
                    </m:e>
                    <m:sub>
                      <m:r>
                        <w:rPr>
                          <w:rFonts w:ascii="Cambria Math" w:hAnsi="Cambria Math"/>
                        </w:rPr>
                        <m:t>2</m:t>
                      </m:r>
                    </m:sub>
                  </m:sSub>
                  <m:r>
                    <w:rPr>
                      <w:rFonts w:ascii="Cambria Math" w:hAnsi="Cambria Math"/>
                    </w:rPr>
                    <m:t>y</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α</m:t>
                          </m:r>
                        </m:e>
                        <m:sub>
                          <m:r>
                            <w:rPr>
                              <w:rFonts w:ascii="Cambria Math" w:hAnsi="Cambria Math"/>
                            </w:rPr>
                            <m:t>2</m:t>
                          </m:r>
                        </m:sub>
                      </m:sSub>
                    </m:num>
                    <m:den>
                      <m:sSub>
                        <m:sSubPr>
                          <m:ctrlPr>
                            <w:rPr>
                              <w:rFonts w:ascii="Cambria Math" w:hAnsi="Cambria Math"/>
                              <w:i/>
                            </w:rPr>
                          </m:ctrlPr>
                        </m:sSubPr>
                        <m:e>
                          <m:r>
                            <w:rPr>
                              <w:rFonts w:ascii="Cambria Math" w:hAnsi="Cambria Math"/>
                            </w:rPr>
                            <m:t>J</m:t>
                          </m:r>
                        </m:e>
                        <m:sub>
                          <m:r>
                            <w:rPr>
                              <w:rFonts w:ascii="Cambria Math" w:hAnsi="Cambria Math"/>
                            </w:rPr>
                            <m:t>2</m:t>
                          </m:r>
                        </m:sub>
                      </m:sSub>
                    </m:den>
                  </m:f>
                  <m:sSup>
                    <m:sSupPr>
                      <m:ctrlPr>
                        <w:rPr>
                          <w:rFonts w:ascii="Cambria Math" w:hAnsi="Cambria Math"/>
                          <w:i/>
                        </w:rPr>
                      </m:ctrlPr>
                    </m:sSupPr>
                    <m:e>
                      <m:r>
                        <w:rPr>
                          <w:rFonts w:ascii="Cambria Math" w:hAnsi="Cambria Math"/>
                        </w:rPr>
                        <m:t>y</m:t>
                      </m:r>
                    </m:e>
                    <m:sup>
                      <m:r>
                        <w:rPr>
                          <w:rFonts w:ascii="Cambria Math" w:hAnsi="Cambria Math"/>
                        </w:rPr>
                        <m:t>2</m:t>
                      </m:r>
                    </m:sup>
                  </m:sSup>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2</m:t>
                      </m:r>
                    </m:sub>
                  </m:sSub>
                  <m:d>
                    <m:dPr>
                      <m:begChr m:val="["/>
                      <m:endChr m:val="]"/>
                      <m:ctrlPr>
                        <w:rPr>
                          <w:rFonts w:ascii="Cambria Math" w:hAnsi="Cambria Math"/>
                          <w:i/>
                        </w:rPr>
                      </m:ctrlPr>
                    </m:dPr>
                    <m:e>
                      <m:sSub>
                        <m:sSubPr>
                          <m:ctrlPr>
                            <w:rPr>
                              <w:rFonts w:ascii="Cambria Math" w:hAnsi="Cambria Math"/>
                              <w:i/>
                            </w:rPr>
                          </m:ctrlPr>
                        </m:sSubPr>
                        <m:e>
                          <m:r>
                            <w:rPr>
                              <w:rFonts w:ascii="Cambria Math" w:hAnsi="Cambria Math"/>
                            </w:rPr>
                            <m:t>J</m:t>
                          </m:r>
                        </m:e>
                        <m:sub>
                          <m:r>
                            <w:rPr>
                              <w:rFonts w:ascii="Cambria Math" w:hAnsi="Cambria Math"/>
                            </w:rPr>
                            <m:t>3</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J</m:t>
                              </m:r>
                            </m:e>
                            <m:sub>
                              <m:r>
                                <w:rPr>
                                  <w:rFonts w:ascii="Cambria Math" w:hAnsi="Cambria Math"/>
                                </w:rPr>
                                <m:t>3</m:t>
                              </m:r>
                            </m:sub>
                          </m:sSub>
                        </m:e>
                      </m:d>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r>
                                <w:rPr>
                                  <w:rFonts w:ascii="Cambria Math" w:hAnsi="Cambria Math"/>
                                </w:rPr>
                                <m:t>γ</m:t>
                              </m:r>
                            </m:num>
                            <m:den>
                              <m:sSub>
                                <m:sSubPr>
                                  <m:ctrlPr>
                                    <w:rPr>
                                      <w:rFonts w:ascii="Cambria Math" w:hAnsi="Cambria Math"/>
                                      <w:i/>
                                    </w:rPr>
                                  </m:ctrlPr>
                                </m:sSubPr>
                                <m:e>
                                  <m:r>
                                    <w:rPr>
                                      <w:rFonts w:ascii="Cambria Math" w:hAnsi="Cambria Math"/>
                                    </w:rPr>
                                    <m:t>J</m:t>
                                  </m:r>
                                </m:e>
                                <m:sub>
                                  <m:r>
                                    <w:rPr>
                                      <w:rFonts w:ascii="Cambria Math" w:hAnsi="Cambria Math"/>
                                    </w:rPr>
                                    <m:t>3</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d>
                                <m:dPr>
                                  <m:ctrlPr>
                                    <w:rPr>
                                      <w:rFonts w:ascii="Cambria Math" w:hAnsi="Cambria Math"/>
                                      <w:i/>
                                    </w:rPr>
                                  </m:ctrlPr>
                                </m:dPr>
                                <m:e>
                                  <m:r>
                                    <w:rPr>
                                      <w:rFonts w:ascii="Cambria Math" w:hAnsi="Cambria Math"/>
                                    </w:rPr>
                                    <m:t>x</m:t>
                                  </m:r>
                                  <m:d>
                                    <m:dPr>
                                      <m:ctrlPr>
                                        <w:rPr>
                                          <w:rFonts w:ascii="Cambria Math" w:hAnsi="Cambria Math"/>
                                          <w:i/>
                                        </w:rPr>
                                      </m:ctrlPr>
                                    </m:dPr>
                                    <m:e>
                                      <m:r>
                                        <w:rPr>
                                          <w:rFonts w:ascii="Cambria Math" w:hAnsi="Cambria Math"/>
                                        </w:rPr>
                                        <m:t>s</m:t>
                                      </m:r>
                                    </m:e>
                                  </m:d>
                                  <m:r>
                                    <w:rPr>
                                      <w:rFonts w:ascii="Cambria Math" w:hAnsi="Cambria Math"/>
                                    </w:rPr>
                                    <m:t>+y</m:t>
                                  </m:r>
                                  <m:d>
                                    <m:dPr>
                                      <m:ctrlPr>
                                        <w:rPr>
                                          <w:rFonts w:ascii="Cambria Math" w:hAnsi="Cambria Math"/>
                                          <w:i/>
                                        </w:rPr>
                                      </m:ctrlPr>
                                    </m:dPr>
                                    <m:e>
                                      <m:r>
                                        <w:rPr>
                                          <w:rFonts w:ascii="Cambria Math" w:hAnsi="Cambria Math"/>
                                        </w:rPr>
                                        <m:t>s</m:t>
                                      </m:r>
                                    </m:e>
                                  </m:d>
                                </m:e>
                              </m:d>
                              <m:r>
                                <w:rPr>
                                  <w:rFonts w:ascii="Cambria Math" w:hAnsi="Cambria Math"/>
                                </w:rPr>
                                <m:t>ds</m:t>
                              </m:r>
                            </m:e>
                          </m:nary>
                        </m:sup>
                      </m:sSup>
                    </m:e>
                  </m:d>
                  <m:r>
                    <w:rPr>
                      <w:rFonts w:ascii="Cambria Math" w:hAnsi="Cambria Math"/>
                    </w:rPr>
                    <m:t>.</m:t>
                  </m:r>
                </m:e>
              </m:eqArr>
            </m:e>
          </m:d>
          <m:r>
            <w:rPr>
              <w:rFonts w:ascii="Cambria Math" w:hAnsi="Cambria Math"/>
            </w:rPr>
            <m:t xml:space="preserve">          (2)</m:t>
          </m:r>
        </m:oMath>
      </m:oMathPara>
    </w:p>
    <w:p w:rsidR="00013E07" w:rsidRPr="00013E07" w:rsidRDefault="00013E07" w:rsidP="00D60C80">
      <w:pPr>
        <w:widowControl w:val="0"/>
        <w:tabs>
          <w:tab w:val="left" w:pos="8055"/>
        </w:tabs>
        <w:jc w:val="both"/>
        <w:rPr>
          <w:rFonts w:eastAsiaTheme="minorEastAsia"/>
          <w:sz w:val="10"/>
          <w:szCs w:val="10"/>
        </w:rPr>
      </w:pPr>
    </w:p>
    <w:p w:rsidR="003752E1" w:rsidRPr="00D60C80" w:rsidRDefault="003752E1" w:rsidP="00D60C80">
      <w:pPr>
        <w:widowControl w:val="0"/>
        <w:tabs>
          <w:tab w:val="left" w:pos="8055"/>
        </w:tabs>
        <w:jc w:val="both"/>
        <w:rPr>
          <w:rFonts w:eastAsiaTheme="minorEastAsia"/>
        </w:rPr>
      </w:pPr>
      <w:r w:rsidRPr="00D60C80">
        <w:rPr>
          <w:rFonts w:eastAsiaTheme="minorEastAsia"/>
        </w:rPr>
        <w:t xml:space="preserve">Из (2) с учетом условий </w:t>
      </w:r>
      <m:oMath>
        <m:r>
          <w:rPr>
            <w:rFonts w:ascii="Cambria Math" w:hAnsi="Cambria Math"/>
          </w:rPr>
          <m:t xml:space="preserve"> x(0)=</m:t>
        </m:r>
        <m:sSub>
          <m:sSubPr>
            <m:ctrlPr>
              <w:rPr>
                <w:rFonts w:ascii="Cambria Math" w:hAnsi="Cambria Math"/>
                <w:i/>
              </w:rPr>
            </m:ctrlPr>
          </m:sSubPr>
          <m:e>
            <m:r>
              <w:rPr>
                <w:rFonts w:ascii="Cambria Math" w:hAnsi="Cambria Math"/>
              </w:rPr>
              <m:t>x</m:t>
            </m:r>
          </m:e>
          <m:sub>
            <m:r>
              <w:rPr>
                <w:rFonts w:ascii="Cambria Math" w:hAnsi="Cambria Math"/>
              </w:rPr>
              <m:t>0</m:t>
            </m:r>
          </m:sub>
        </m:sSub>
      </m:oMath>
      <w:r w:rsidRPr="00D60C80">
        <w:rPr>
          <w:rFonts w:eastAsiaTheme="minorEastAsia"/>
        </w:rPr>
        <w:t>,</w:t>
      </w:r>
      <m:oMath>
        <m:r>
          <w:rPr>
            <w:rFonts w:ascii="Cambria Math" w:hAnsi="Cambria Math"/>
          </w:rPr>
          <m:t xml:space="preserve">  y(0)=</m:t>
        </m:r>
        <m:sSub>
          <m:sSubPr>
            <m:ctrlPr>
              <w:rPr>
                <w:rFonts w:ascii="Cambria Math" w:hAnsi="Cambria Math"/>
                <w:i/>
              </w:rPr>
            </m:ctrlPr>
          </m:sSubPr>
          <m:e>
            <m:r>
              <w:rPr>
                <w:rFonts w:ascii="Cambria Math" w:hAnsi="Cambria Math"/>
              </w:rPr>
              <m:t>y</m:t>
            </m:r>
          </m:e>
          <m:sub>
            <m:r>
              <w:rPr>
                <w:rFonts w:ascii="Cambria Math" w:hAnsi="Cambria Math"/>
              </w:rPr>
              <m:t>0</m:t>
            </m:r>
          </m:sub>
        </m:sSub>
      </m:oMath>
      <w:r w:rsidRPr="00D60C80">
        <w:rPr>
          <w:rFonts w:eastAsiaTheme="minorEastAsia"/>
        </w:rPr>
        <w:t xml:space="preserve">  получаем систему интегральных уравнений</w:t>
      </w:r>
    </w:p>
    <w:p w:rsidR="003752E1" w:rsidRPr="00013E07" w:rsidRDefault="008A3252" w:rsidP="00D60C80">
      <w:pPr>
        <w:widowControl w:val="0"/>
        <w:tabs>
          <w:tab w:val="left" w:pos="8055"/>
        </w:tabs>
        <w:jc w:val="both"/>
        <w:rPr>
          <w:rFonts w:eastAsiaTheme="minorEastAsia"/>
          <w:lang w:val="en-US"/>
        </w:rPr>
      </w:pPr>
      <m:oMathPara>
        <m:oMathParaPr>
          <m:jc m:val="right"/>
        </m:oMathParaP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m:t>
                  </m:r>
                  <m:d>
                    <m:dPr>
                      <m:ctrlPr>
                        <w:rPr>
                          <w:rFonts w:ascii="Cambria Math" w:hAnsi="Cambria Math"/>
                          <w:i/>
                        </w:rPr>
                      </m:ctrlPr>
                    </m:dPr>
                    <m:e>
                      <m:r>
                        <w:rPr>
                          <w:rFonts w:ascii="Cambria Math" w:hAnsi="Cambria Math"/>
                        </w:rPr>
                        <m:t>t</m:t>
                      </m:r>
                    </m:e>
                  </m:d>
                  <m:r>
                    <w:rPr>
                      <w:rFonts w:ascii="Cambria Math" w:hAnsi="Cambria Math"/>
                      <w:lang w:val="en-US"/>
                    </w:rPr>
                    <m:t>=</m:t>
                  </m:r>
                  <m:sSub>
                    <m:sSubPr>
                      <m:ctrlPr>
                        <w:rPr>
                          <w:rFonts w:ascii="Cambria Math" w:hAnsi="Cambria Math"/>
                          <w:i/>
                        </w:rPr>
                      </m:ctrlPr>
                    </m:sSubPr>
                    <m:e>
                      <m:r>
                        <w:rPr>
                          <w:rFonts w:ascii="Cambria Math" w:hAnsi="Cambria Math"/>
                        </w:rPr>
                        <m:t>x</m:t>
                      </m:r>
                    </m:e>
                    <m:sub>
                      <m:r>
                        <w:rPr>
                          <w:rFonts w:ascii="Cambria Math" w:hAnsi="Cambria Math"/>
                          <w:lang w:val="en-US"/>
                        </w:rPr>
                        <m:t>0</m:t>
                      </m:r>
                    </m:sub>
                  </m:sSub>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α</m:t>
                          </m:r>
                        </m:e>
                        <m:sub>
                          <m:r>
                            <w:rPr>
                              <w:rFonts w:ascii="Cambria Math" w:hAnsi="Cambria Math"/>
                              <w:lang w:val="en-US"/>
                            </w:rPr>
                            <m:t>1</m:t>
                          </m:r>
                        </m:sub>
                      </m:sSub>
                      <m:r>
                        <w:rPr>
                          <w:rFonts w:ascii="Cambria Math" w:hAnsi="Cambria Math"/>
                        </w:rPr>
                        <m:t>t</m:t>
                      </m:r>
                    </m:sup>
                  </m:sSup>
                  <m:r>
                    <w:rPr>
                      <w:rFonts w:ascii="Cambria Math" w:hAnsi="Cambria Math"/>
                      <w:lang w:val="en-US"/>
                    </w:rPr>
                    <m:t>+</m:t>
                  </m:r>
                  <m:nary>
                    <m:naryPr>
                      <m:limLoc m:val="subSup"/>
                      <m:ctrlPr>
                        <w:rPr>
                          <w:rFonts w:ascii="Cambria Math" w:hAnsi="Cambria Math"/>
                          <w:i/>
                        </w:rPr>
                      </m:ctrlPr>
                    </m:naryPr>
                    <m:sub>
                      <m:r>
                        <w:rPr>
                          <w:rFonts w:ascii="Cambria Math" w:hAnsi="Cambria Math"/>
                          <w:lang w:val="en-US"/>
                        </w:rPr>
                        <m:t>0</m:t>
                      </m:r>
                    </m:sub>
                    <m:sup>
                      <m:r>
                        <w:rPr>
                          <w:rFonts w:ascii="Cambria Math" w:hAnsi="Cambria Math"/>
                        </w:rPr>
                        <m:t>t</m:t>
                      </m:r>
                    </m:sup>
                    <m:e>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α</m:t>
                              </m:r>
                            </m:e>
                            <m:sub>
                              <m:r>
                                <w:rPr>
                                  <w:rFonts w:ascii="Cambria Math" w:hAnsi="Cambria Math"/>
                                  <w:lang w:val="en-US"/>
                                </w:rPr>
                                <m:t>1</m:t>
                              </m:r>
                            </m:sub>
                          </m:sSub>
                          <m:d>
                            <m:dPr>
                              <m:ctrlPr>
                                <w:rPr>
                                  <w:rFonts w:ascii="Cambria Math" w:hAnsi="Cambria Math"/>
                                  <w:i/>
                                </w:rPr>
                              </m:ctrlPr>
                            </m:dPr>
                            <m:e>
                              <m:r>
                                <w:rPr>
                                  <w:rFonts w:ascii="Cambria Math" w:hAnsi="Cambria Math"/>
                                </w:rPr>
                                <m:t>t</m:t>
                              </m:r>
                              <m:r>
                                <w:rPr>
                                  <w:rFonts w:ascii="Cambria Math" w:hAnsi="Cambria Math"/>
                                  <w:lang w:val="en-US"/>
                                </w:rPr>
                                <m:t>-</m:t>
                              </m:r>
                              <m:r>
                                <w:rPr>
                                  <w:rFonts w:ascii="Cambria Math" w:hAnsi="Cambria Math"/>
                                </w:rPr>
                                <m:t>s</m:t>
                              </m:r>
                            </m:e>
                          </m:d>
                        </m:sup>
                      </m:sSup>
                      <m:sSub>
                        <m:sSubPr>
                          <m:ctrlPr>
                            <w:rPr>
                              <w:rFonts w:ascii="Cambria Math" w:hAnsi="Cambria Math"/>
                              <w:i/>
                            </w:rPr>
                          </m:ctrlPr>
                        </m:sSubPr>
                        <m:e>
                          <m:r>
                            <w:rPr>
                              <w:rFonts w:ascii="Cambria Math" w:hAnsi="Cambria Math"/>
                            </w:rPr>
                            <m:t>f</m:t>
                          </m:r>
                        </m:e>
                        <m:sub>
                          <m:r>
                            <w:rPr>
                              <w:rFonts w:ascii="Cambria Math" w:hAnsi="Cambria Math"/>
                              <w:lang w:val="en-US"/>
                            </w:rPr>
                            <m:t>1</m:t>
                          </m:r>
                        </m:sub>
                      </m:sSub>
                    </m:e>
                  </m:nary>
                  <m:r>
                    <w:rPr>
                      <w:rFonts w:ascii="Cambria Math" w:hAnsi="Cambria Math"/>
                      <w:lang w:val="en-US"/>
                    </w:rPr>
                    <m:t>(</m:t>
                  </m:r>
                  <m:r>
                    <w:rPr>
                      <w:rFonts w:ascii="Cambria Math" w:hAnsi="Cambria Math"/>
                    </w:rPr>
                    <m:t>s</m:t>
                  </m:r>
                  <m:r>
                    <w:rPr>
                      <w:rFonts w:ascii="Cambria Math" w:hAnsi="Cambria Math"/>
                      <w:lang w:val="en-US"/>
                    </w:rPr>
                    <m:t>,</m:t>
                  </m:r>
                  <m:r>
                    <w:rPr>
                      <w:rFonts w:ascii="Cambria Math" w:hAnsi="Cambria Math"/>
                    </w:rPr>
                    <m:t>x</m:t>
                  </m:r>
                  <m:d>
                    <m:dPr>
                      <m:ctrlPr>
                        <w:rPr>
                          <w:rFonts w:ascii="Cambria Math" w:hAnsi="Cambria Math"/>
                          <w:i/>
                        </w:rPr>
                      </m:ctrlPr>
                    </m:dPr>
                    <m:e>
                      <m:r>
                        <w:rPr>
                          <w:rFonts w:ascii="Cambria Math" w:hAnsi="Cambria Math"/>
                        </w:rPr>
                        <m:t>s</m:t>
                      </m:r>
                    </m:e>
                  </m:d>
                  <m:r>
                    <w:rPr>
                      <w:rFonts w:ascii="Cambria Math" w:hAnsi="Cambria Math"/>
                      <w:lang w:val="en-US"/>
                    </w:rPr>
                    <m:t>,</m:t>
                  </m:r>
                  <m:r>
                    <w:rPr>
                      <w:rFonts w:ascii="Cambria Math" w:hAnsi="Cambria Math"/>
                    </w:rPr>
                    <m:t>y</m:t>
                  </m:r>
                  <m:d>
                    <m:dPr>
                      <m:ctrlPr>
                        <w:rPr>
                          <w:rFonts w:ascii="Cambria Math" w:hAnsi="Cambria Math"/>
                          <w:i/>
                        </w:rPr>
                      </m:ctrlPr>
                    </m:dPr>
                    <m:e>
                      <m:r>
                        <w:rPr>
                          <w:rFonts w:ascii="Cambria Math" w:hAnsi="Cambria Math"/>
                        </w:rPr>
                        <m:t>s</m:t>
                      </m:r>
                    </m:e>
                  </m:d>
                  <m:r>
                    <w:rPr>
                      <w:rFonts w:ascii="Cambria Math" w:hAnsi="Cambria Math"/>
                    </w:rPr>
                    <m:t>ds</m:t>
                  </m:r>
                  <m:r>
                    <w:rPr>
                      <w:rFonts w:ascii="Cambria Math" w:hAnsi="Cambria Math"/>
                      <w:lang w:val="en-US"/>
                    </w:rPr>
                    <m:t>,</m:t>
                  </m:r>
                </m:e>
                <m:e>
                  <m:r>
                    <w:rPr>
                      <w:rFonts w:ascii="Cambria Math" w:hAnsi="Cambria Math"/>
                    </w:rPr>
                    <m:t>y</m:t>
                  </m:r>
                  <m:d>
                    <m:dPr>
                      <m:ctrlPr>
                        <w:rPr>
                          <w:rFonts w:ascii="Cambria Math" w:hAnsi="Cambria Math"/>
                          <w:i/>
                        </w:rPr>
                      </m:ctrlPr>
                    </m:dPr>
                    <m:e>
                      <m:r>
                        <w:rPr>
                          <w:rFonts w:ascii="Cambria Math" w:hAnsi="Cambria Math"/>
                        </w:rPr>
                        <m:t>t</m:t>
                      </m:r>
                    </m:e>
                  </m:d>
                  <m:r>
                    <w:rPr>
                      <w:rFonts w:ascii="Cambria Math" w:hAnsi="Cambria Math"/>
                      <w:lang w:val="en-US"/>
                    </w:rPr>
                    <m:t>=</m:t>
                  </m:r>
                  <m:sSub>
                    <m:sSubPr>
                      <m:ctrlPr>
                        <w:rPr>
                          <w:rFonts w:ascii="Cambria Math" w:hAnsi="Cambria Math"/>
                          <w:i/>
                        </w:rPr>
                      </m:ctrlPr>
                    </m:sSubPr>
                    <m:e>
                      <m:r>
                        <w:rPr>
                          <w:rFonts w:ascii="Cambria Math" w:hAnsi="Cambria Math"/>
                        </w:rPr>
                        <m:t>y</m:t>
                      </m:r>
                    </m:e>
                    <m:sub>
                      <m:r>
                        <w:rPr>
                          <w:rFonts w:ascii="Cambria Math" w:hAnsi="Cambria Math"/>
                          <w:lang w:val="en-US"/>
                        </w:rPr>
                        <m:t>0</m:t>
                      </m:r>
                    </m:sub>
                  </m:sSub>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α</m:t>
                          </m:r>
                        </m:e>
                        <m:sub>
                          <m:r>
                            <w:rPr>
                              <w:rFonts w:ascii="Cambria Math" w:hAnsi="Cambria Math"/>
                              <w:lang w:val="en-US"/>
                            </w:rPr>
                            <m:t>2</m:t>
                          </m:r>
                        </m:sub>
                      </m:sSub>
                      <m:r>
                        <w:rPr>
                          <w:rFonts w:ascii="Cambria Math" w:hAnsi="Cambria Math"/>
                        </w:rPr>
                        <m:t>t</m:t>
                      </m:r>
                    </m:sup>
                  </m:sSup>
                  <m:r>
                    <w:rPr>
                      <w:rFonts w:ascii="Cambria Math" w:hAnsi="Cambria Math"/>
                      <w:lang w:val="en-US"/>
                    </w:rPr>
                    <m:t>+</m:t>
                  </m:r>
                  <m:nary>
                    <m:naryPr>
                      <m:limLoc m:val="subSup"/>
                      <m:ctrlPr>
                        <w:rPr>
                          <w:rFonts w:ascii="Cambria Math" w:hAnsi="Cambria Math"/>
                          <w:i/>
                        </w:rPr>
                      </m:ctrlPr>
                    </m:naryPr>
                    <m:sub>
                      <m:r>
                        <w:rPr>
                          <w:rFonts w:ascii="Cambria Math" w:hAnsi="Cambria Math"/>
                          <w:lang w:val="en-US"/>
                        </w:rPr>
                        <m:t>0</m:t>
                      </m:r>
                    </m:sub>
                    <m:sup>
                      <m:r>
                        <w:rPr>
                          <w:rFonts w:ascii="Cambria Math" w:hAnsi="Cambria Math"/>
                        </w:rPr>
                        <m:t>t</m:t>
                      </m:r>
                    </m:sup>
                    <m:e>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α</m:t>
                              </m:r>
                            </m:e>
                            <m:sub>
                              <m:r>
                                <w:rPr>
                                  <w:rFonts w:ascii="Cambria Math" w:hAnsi="Cambria Math"/>
                                  <w:lang w:val="en-US"/>
                                </w:rPr>
                                <m:t>2</m:t>
                              </m:r>
                              <m:d>
                                <m:dPr>
                                  <m:ctrlPr>
                                    <w:rPr>
                                      <w:rFonts w:ascii="Cambria Math" w:hAnsi="Cambria Math"/>
                                      <w:i/>
                                    </w:rPr>
                                  </m:ctrlPr>
                                </m:dPr>
                                <m:e>
                                  <m:r>
                                    <w:rPr>
                                      <w:rFonts w:ascii="Cambria Math" w:hAnsi="Cambria Math"/>
                                    </w:rPr>
                                    <m:t>t</m:t>
                                  </m:r>
                                  <m:r>
                                    <w:rPr>
                                      <w:rFonts w:ascii="Cambria Math" w:hAnsi="Cambria Math"/>
                                      <w:lang w:val="en-US"/>
                                    </w:rPr>
                                    <m:t>-</m:t>
                                  </m:r>
                                  <m:r>
                                    <w:rPr>
                                      <w:rFonts w:ascii="Cambria Math" w:hAnsi="Cambria Math"/>
                                    </w:rPr>
                                    <m:t>s</m:t>
                                  </m:r>
                                </m:e>
                              </m:d>
                            </m:sub>
                          </m:sSub>
                        </m:sup>
                      </m:sSup>
                      <m:sSub>
                        <m:sSubPr>
                          <m:ctrlPr>
                            <w:rPr>
                              <w:rFonts w:ascii="Cambria Math" w:hAnsi="Cambria Math"/>
                              <w:i/>
                            </w:rPr>
                          </m:ctrlPr>
                        </m:sSubPr>
                        <m:e>
                          <m:r>
                            <w:rPr>
                              <w:rFonts w:ascii="Cambria Math" w:hAnsi="Cambria Math"/>
                            </w:rPr>
                            <m:t>f</m:t>
                          </m:r>
                        </m:e>
                        <m:sub>
                          <m:r>
                            <w:rPr>
                              <w:rFonts w:ascii="Cambria Math" w:hAnsi="Cambria Math"/>
                              <w:lang w:val="en-US"/>
                            </w:rPr>
                            <m:t>2</m:t>
                          </m:r>
                        </m:sub>
                      </m:sSub>
                    </m:e>
                  </m:nary>
                  <m:d>
                    <m:dPr>
                      <m:ctrlPr>
                        <w:rPr>
                          <w:rFonts w:ascii="Cambria Math" w:hAnsi="Cambria Math"/>
                          <w:i/>
                        </w:rPr>
                      </m:ctrlPr>
                    </m:dPr>
                    <m:e>
                      <m:r>
                        <w:rPr>
                          <w:rFonts w:ascii="Cambria Math" w:hAnsi="Cambria Math"/>
                        </w:rPr>
                        <m:t>s</m:t>
                      </m:r>
                      <m:r>
                        <w:rPr>
                          <w:rFonts w:ascii="Cambria Math" w:hAnsi="Cambria Math"/>
                          <w:lang w:val="en-US"/>
                        </w:rPr>
                        <m:t>,</m:t>
                      </m:r>
                      <m:r>
                        <w:rPr>
                          <w:rFonts w:ascii="Cambria Math" w:hAnsi="Cambria Math"/>
                        </w:rPr>
                        <m:t>x</m:t>
                      </m:r>
                      <m:d>
                        <m:dPr>
                          <m:ctrlPr>
                            <w:rPr>
                              <w:rFonts w:ascii="Cambria Math" w:hAnsi="Cambria Math"/>
                              <w:i/>
                            </w:rPr>
                          </m:ctrlPr>
                        </m:dPr>
                        <m:e>
                          <m:r>
                            <w:rPr>
                              <w:rFonts w:ascii="Cambria Math" w:hAnsi="Cambria Math"/>
                            </w:rPr>
                            <m:t>s</m:t>
                          </m:r>
                        </m:e>
                      </m:d>
                      <m:r>
                        <w:rPr>
                          <w:rFonts w:ascii="Cambria Math" w:hAnsi="Cambria Math"/>
                          <w:lang w:val="en-US"/>
                        </w:rPr>
                        <m:t>,</m:t>
                      </m:r>
                      <m:r>
                        <w:rPr>
                          <w:rFonts w:ascii="Cambria Math" w:hAnsi="Cambria Math"/>
                        </w:rPr>
                        <m:t>y</m:t>
                      </m:r>
                      <m:d>
                        <m:dPr>
                          <m:ctrlPr>
                            <w:rPr>
                              <w:rFonts w:ascii="Cambria Math" w:hAnsi="Cambria Math"/>
                              <w:i/>
                            </w:rPr>
                          </m:ctrlPr>
                        </m:dPr>
                        <m:e>
                          <m:r>
                            <w:rPr>
                              <w:rFonts w:ascii="Cambria Math" w:hAnsi="Cambria Math"/>
                            </w:rPr>
                            <m:t>s</m:t>
                          </m:r>
                        </m:e>
                      </m:d>
                      <m:r>
                        <w:rPr>
                          <w:rFonts w:ascii="Cambria Math" w:hAnsi="Cambria Math"/>
                        </w:rPr>
                        <m:t>ds</m:t>
                      </m:r>
                    </m:e>
                  </m:d>
                  <m:r>
                    <w:rPr>
                      <w:rFonts w:ascii="Cambria Math" w:hAnsi="Cambria Math"/>
                      <w:lang w:val="en-US"/>
                    </w:rPr>
                    <m:t>.</m:t>
                  </m:r>
                </m:e>
              </m:eqArr>
            </m:e>
          </m:d>
          <m:r>
            <w:rPr>
              <w:rFonts w:ascii="Cambria Math" w:hAnsi="Cambria Math"/>
            </w:rPr>
            <m:t xml:space="preserve">                                     (3)</m:t>
          </m:r>
        </m:oMath>
      </m:oMathPara>
    </w:p>
    <w:p w:rsidR="003752E1" w:rsidRPr="00D60C80" w:rsidRDefault="003752E1" w:rsidP="00D60C80">
      <w:pPr>
        <w:widowControl w:val="0"/>
        <w:tabs>
          <w:tab w:val="left" w:pos="8055"/>
        </w:tabs>
        <w:jc w:val="both"/>
        <w:rPr>
          <w:rFonts w:eastAsiaTheme="minorEastAsia"/>
        </w:rPr>
      </w:pPr>
      <w:r w:rsidRPr="00D60C80">
        <w:rPr>
          <w:rFonts w:eastAsiaTheme="minorEastAsia"/>
        </w:rPr>
        <w:t>Где</w:t>
      </w:r>
    </w:p>
    <w:p w:rsidR="003752E1" w:rsidRPr="00013E07" w:rsidRDefault="008A3252" w:rsidP="00013E07">
      <w:pPr>
        <w:widowControl w:val="0"/>
        <w:jc w:val="center"/>
        <w:rPr>
          <w:rFonts w:eastAsiaTheme="minorEastAsia"/>
        </w:rPr>
      </w:pPr>
      <m:oMathPara>
        <m:oMathParaPr>
          <m:jc m:val="right"/>
        </m:oMathParaPr>
        <m:oMath>
          <m:eqArr>
            <m:eqArrPr>
              <m:ctrlPr>
                <w:rPr>
                  <w:rFonts w:ascii="Cambria Math" w:hAnsi="Cambria Math"/>
                  <w:i/>
                </w:rPr>
              </m:ctrlPr>
            </m:eqArrPr>
            <m:e>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(t,x</m:t>
              </m:r>
              <m:d>
                <m:dPr>
                  <m:ctrlPr>
                    <w:rPr>
                      <w:rFonts w:ascii="Cambria Math" w:hAnsi="Cambria Math"/>
                      <w:i/>
                    </w:rPr>
                  </m:ctrlPr>
                </m:dPr>
                <m:e>
                  <m:r>
                    <w:rPr>
                      <w:rFonts w:ascii="Cambria Math" w:hAnsi="Cambria Math"/>
                    </w:rPr>
                    <m:t>t</m:t>
                  </m:r>
                </m:e>
              </m:d>
              <m:r>
                <w:rPr>
                  <w:rFonts w:ascii="Cambria Math" w:hAnsi="Cambria Math"/>
                </w:rPr>
                <m:t>,y</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α</m:t>
                      </m:r>
                    </m:e>
                    <m:sub>
                      <m:r>
                        <w:rPr>
                          <w:rFonts w:ascii="Cambria Math" w:hAnsi="Cambria Math"/>
                        </w:rPr>
                        <m:t>1</m:t>
                      </m:r>
                    </m:sub>
                  </m:sSub>
                </m:num>
                <m:den>
                  <m:sSub>
                    <m:sSubPr>
                      <m:ctrlPr>
                        <w:rPr>
                          <w:rFonts w:ascii="Cambria Math" w:hAnsi="Cambria Math"/>
                          <w:i/>
                        </w:rPr>
                      </m:ctrlPr>
                    </m:sSubPr>
                    <m:e>
                      <m:r>
                        <w:rPr>
                          <w:rFonts w:ascii="Cambria Math" w:hAnsi="Cambria Math"/>
                        </w:rPr>
                        <m:t>J</m:t>
                      </m:r>
                    </m:e>
                    <m:sub>
                      <m:r>
                        <w:rPr>
                          <w:rFonts w:ascii="Cambria Math" w:hAnsi="Cambria Math"/>
                        </w:rPr>
                        <m:t>1</m:t>
                      </m:r>
                    </m:sub>
                  </m:sSub>
                </m:den>
              </m:f>
              <m:sSup>
                <m:sSupPr>
                  <m:ctrlPr>
                    <w:rPr>
                      <w:rFonts w:ascii="Cambria Math" w:hAnsi="Cambria Math"/>
                      <w:i/>
                    </w:rPr>
                  </m:ctrlPr>
                </m:sSupPr>
                <m:e>
                  <m:r>
                    <w:rPr>
                      <w:rFonts w:ascii="Cambria Math" w:hAnsi="Cambria Math"/>
                    </w:rPr>
                    <m:t>x</m:t>
                  </m:r>
                </m:e>
                <m:sup>
                  <m:r>
                    <w:rPr>
                      <w:rFonts w:ascii="Cambria Math" w:hAnsi="Cambria Math"/>
                    </w:rPr>
                    <m:t>2</m:t>
                  </m:r>
                </m:sup>
              </m:sSup>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d>
                <m:dPr>
                  <m:begChr m:val="["/>
                  <m:endChr m:val="]"/>
                  <m:ctrlPr>
                    <w:rPr>
                      <w:rFonts w:ascii="Cambria Math" w:hAnsi="Cambria Math"/>
                      <w:i/>
                    </w:rPr>
                  </m:ctrlPr>
                </m:dPr>
                <m:e>
                  <m:sSub>
                    <m:sSubPr>
                      <m:ctrlPr>
                        <w:rPr>
                          <w:rFonts w:ascii="Cambria Math" w:hAnsi="Cambria Math"/>
                          <w:i/>
                        </w:rPr>
                      </m:ctrlPr>
                    </m:sSubPr>
                    <m:e>
                      <m:r>
                        <w:rPr>
                          <w:rFonts w:ascii="Cambria Math" w:hAnsi="Cambria Math"/>
                        </w:rPr>
                        <m:t>J</m:t>
                      </m:r>
                    </m:e>
                    <m:sub>
                      <m:r>
                        <w:rPr>
                          <w:rFonts w:ascii="Cambria Math" w:hAnsi="Cambria Math"/>
                        </w:rPr>
                        <m:t>3</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J</m:t>
                          </m:r>
                        </m:e>
                        <m:sub>
                          <m:r>
                            <w:rPr>
                              <w:rFonts w:ascii="Cambria Math" w:hAnsi="Cambria Math"/>
                            </w:rPr>
                            <m:t>3</m:t>
                          </m:r>
                        </m:sub>
                      </m:sSub>
                    </m:e>
                  </m:d>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r>
                            <w:rPr>
                              <w:rFonts w:ascii="Cambria Math" w:hAnsi="Cambria Math"/>
                            </w:rPr>
                            <m:t>γ</m:t>
                          </m:r>
                        </m:num>
                        <m:den>
                          <m:sSub>
                            <m:sSubPr>
                              <m:ctrlPr>
                                <w:rPr>
                                  <w:rFonts w:ascii="Cambria Math" w:hAnsi="Cambria Math"/>
                                  <w:i/>
                                </w:rPr>
                              </m:ctrlPr>
                            </m:sSubPr>
                            <m:e>
                              <m:r>
                                <w:rPr>
                                  <w:rFonts w:ascii="Cambria Math" w:hAnsi="Cambria Math"/>
                                </w:rPr>
                                <m:t>J</m:t>
                              </m:r>
                            </m:e>
                            <m:sub>
                              <m:r>
                                <w:rPr>
                                  <w:rFonts w:ascii="Cambria Math" w:hAnsi="Cambria Math"/>
                                </w:rPr>
                                <m:t>3</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d>
                            <m:dPr>
                              <m:ctrlPr>
                                <w:rPr>
                                  <w:rFonts w:ascii="Cambria Math" w:hAnsi="Cambria Math"/>
                                  <w:i/>
                                </w:rPr>
                              </m:ctrlPr>
                            </m:dPr>
                            <m:e>
                              <m:r>
                                <w:rPr>
                                  <w:rFonts w:ascii="Cambria Math" w:hAnsi="Cambria Math"/>
                                </w:rPr>
                                <m:t>x</m:t>
                              </m:r>
                              <m:d>
                                <m:dPr>
                                  <m:ctrlPr>
                                    <w:rPr>
                                      <w:rFonts w:ascii="Cambria Math" w:hAnsi="Cambria Math"/>
                                      <w:i/>
                                    </w:rPr>
                                  </m:ctrlPr>
                                </m:dPr>
                                <m:e>
                                  <m:r>
                                    <w:rPr>
                                      <w:rFonts w:ascii="Cambria Math" w:hAnsi="Cambria Math"/>
                                    </w:rPr>
                                    <m:t>s</m:t>
                                  </m:r>
                                </m:e>
                              </m:d>
                              <m:r>
                                <w:rPr>
                                  <w:rFonts w:ascii="Cambria Math" w:hAnsi="Cambria Math"/>
                                </w:rPr>
                                <m:t>+y</m:t>
                              </m:r>
                              <m:d>
                                <m:dPr>
                                  <m:ctrlPr>
                                    <w:rPr>
                                      <w:rFonts w:ascii="Cambria Math" w:hAnsi="Cambria Math"/>
                                      <w:i/>
                                    </w:rPr>
                                  </m:ctrlPr>
                                </m:dPr>
                                <m:e>
                                  <m:r>
                                    <w:rPr>
                                      <w:rFonts w:ascii="Cambria Math" w:hAnsi="Cambria Math"/>
                                    </w:rPr>
                                    <m:t>s</m:t>
                                  </m:r>
                                </m:e>
                              </m:d>
                            </m:e>
                          </m:d>
                          <m:r>
                            <w:rPr>
                              <w:rFonts w:ascii="Cambria Math" w:hAnsi="Cambria Math"/>
                            </w:rPr>
                            <m:t>ds</m:t>
                          </m:r>
                        </m:e>
                      </m:nary>
                    </m:sup>
                  </m:sSup>
                </m:e>
              </m:d>
              <m:r>
                <w:rPr>
                  <w:rFonts w:ascii="Cambria Math" w:hAnsi="Cambria Math"/>
                </w:rPr>
                <m:t>,</m:t>
              </m:r>
            </m:e>
            <m:e>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(t,x</m:t>
              </m:r>
              <m:d>
                <m:dPr>
                  <m:ctrlPr>
                    <w:rPr>
                      <w:rFonts w:ascii="Cambria Math" w:hAnsi="Cambria Math"/>
                      <w:i/>
                    </w:rPr>
                  </m:ctrlPr>
                </m:dPr>
                <m:e>
                  <m:r>
                    <w:rPr>
                      <w:rFonts w:ascii="Cambria Math" w:hAnsi="Cambria Math"/>
                    </w:rPr>
                    <m:t>t</m:t>
                  </m:r>
                </m:e>
              </m:d>
              <m:r>
                <w:rPr>
                  <w:rFonts w:ascii="Cambria Math" w:hAnsi="Cambria Math"/>
                </w:rPr>
                <m:t>,y</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α</m:t>
                      </m:r>
                    </m:e>
                    <m:sub>
                      <m:r>
                        <w:rPr>
                          <w:rFonts w:ascii="Cambria Math" w:hAnsi="Cambria Math"/>
                        </w:rPr>
                        <m:t>2</m:t>
                      </m:r>
                    </m:sub>
                  </m:sSub>
                </m:num>
                <m:den>
                  <m:sSub>
                    <m:sSubPr>
                      <m:ctrlPr>
                        <w:rPr>
                          <w:rFonts w:ascii="Cambria Math" w:hAnsi="Cambria Math"/>
                          <w:i/>
                        </w:rPr>
                      </m:ctrlPr>
                    </m:sSubPr>
                    <m:e>
                      <m:r>
                        <w:rPr>
                          <w:rFonts w:ascii="Cambria Math" w:hAnsi="Cambria Math"/>
                        </w:rPr>
                        <m:t>J</m:t>
                      </m:r>
                    </m:e>
                    <m:sub>
                      <m:r>
                        <w:rPr>
                          <w:rFonts w:ascii="Cambria Math" w:hAnsi="Cambria Math"/>
                        </w:rPr>
                        <m:t>2</m:t>
                      </m:r>
                    </m:sub>
                  </m:sSub>
                </m:den>
              </m:f>
              <m:sSup>
                <m:sSupPr>
                  <m:ctrlPr>
                    <w:rPr>
                      <w:rFonts w:ascii="Cambria Math" w:hAnsi="Cambria Math"/>
                      <w:i/>
                    </w:rPr>
                  </m:ctrlPr>
                </m:sSupPr>
                <m:e>
                  <m:r>
                    <w:rPr>
                      <w:rFonts w:ascii="Cambria Math" w:hAnsi="Cambria Math"/>
                    </w:rPr>
                    <m:t>y</m:t>
                  </m:r>
                </m:e>
                <m:sup>
                  <m:r>
                    <w:rPr>
                      <w:rFonts w:ascii="Cambria Math" w:hAnsi="Cambria Math"/>
                    </w:rPr>
                    <m:t>2</m:t>
                  </m:r>
                </m:sup>
              </m:sSup>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2</m:t>
                  </m:r>
                </m:sub>
              </m:sSub>
              <m:d>
                <m:dPr>
                  <m:begChr m:val="["/>
                  <m:endChr m:val="]"/>
                  <m:ctrlPr>
                    <w:rPr>
                      <w:rFonts w:ascii="Cambria Math" w:hAnsi="Cambria Math"/>
                      <w:i/>
                    </w:rPr>
                  </m:ctrlPr>
                </m:dPr>
                <m:e>
                  <m:sSub>
                    <m:sSubPr>
                      <m:ctrlPr>
                        <w:rPr>
                          <w:rFonts w:ascii="Cambria Math" w:hAnsi="Cambria Math"/>
                          <w:i/>
                        </w:rPr>
                      </m:ctrlPr>
                    </m:sSubPr>
                    <m:e>
                      <m:r>
                        <w:rPr>
                          <w:rFonts w:ascii="Cambria Math" w:hAnsi="Cambria Math"/>
                        </w:rPr>
                        <m:t>J</m:t>
                      </m:r>
                    </m:e>
                    <m:sub>
                      <m:r>
                        <w:rPr>
                          <w:rFonts w:ascii="Cambria Math" w:hAnsi="Cambria Math"/>
                        </w:rPr>
                        <m:t>3</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J</m:t>
                          </m:r>
                        </m:e>
                        <m:sub>
                          <m:r>
                            <w:rPr>
                              <w:rFonts w:ascii="Cambria Math" w:hAnsi="Cambria Math"/>
                            </w:rPr>
                            <m:t>3</m:t>
                          </m:r>
                        </m:sub>
                      </m:sSub>
                    </m:e>
                  </m:d>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r>
                            <w:rPr>
                              <w:rFonts w:ascii="Cambria Math" w:hAnsi="Cambria Math"/>
                            </w:rPr>
                            <m:t>γ</m:t>
                          </m:r>
                        </m:num>
                        <m:den>
                          <m:sSub>
                            <m:sSubPr>
                              <m:ctrlPr>
                                <w:rPr>
                                  <w:rFonts w:ascii="Cambria Math" w:hAnsi="Cambria Math"/>
                                  <w:i/>
                                </w:rPr>
                              </m:ctrlPr>
                            </m:sSubPr>
                            <m:e>
                              <m:r>
                                <w:rPr>
                                  <w:rFonts w:ascii="Cambria Math" w:hAnsi="Cambria Math"/>
                                </w:rPr>
                                <m:t>J</m:t>
                              </m:r>
                            </m:e>
                            <m:sub>
                              <m:r>
                                <w:rPr>
                                  <w:rFonts w:ascii="Cambria Math" w:hAnsi="Cambria Math"/>
                                </w:rPr>
                                <m:t>3</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d>
                            <m:dPr>
                              <m:ctrlPr>
                                <w:rPr>
                                  <w:rFonts w:ascii="Cambria Math" w:hAnsi="Cambria Math"/>
                                  <w:i/>
                                </w:rPr>
                              </m:ctrlPr>
                            </m:dPr>
                            <m:e>
                              <m:r>
                                <w:rPr>
                                  <w:rFonts w:ascii="Cambria Math" w:hAnsi="Cambria Math"/>
                                </w:rPr>
                                <m:t>x</m:t>
                              </m:r>
                              <m:d>
                                <m:dPr>
                                  <m:ctrlPr>
                                    <w:rPr>
                                      <w:rFonts w:ascii="Cambria Math" w:hAnsi="Cambria Math"/>
                                      <w:i/>
                                    </w:rPr>
                                  </m:ctrlPr>
                                </m:dPr>
                                <m:e>
                                  <m:r>
                                    <w:rPr>
                                      <w:rFonts w:ascii="Cambria Math" w:hAnsi="Cambria Math"/>
                                    </w:rPr>
                                    <m:t>s</m:t>
                                  </m:r>
                                </m:e>
                              </m:d>
                              <m:r>
                                <w:rPr>
                                  <w:rFonts w:ascii="Cambria Math" w:hAnsi="Cambria Math"/>
                                </w:rPr>
                                <m:t>+y</m:t>
                              </m:r>
                              <m:d>
                                <m:dPr>
                                  <m:ctrlPr>
                                    <w:rPr>
                                      <w:rFonts w:ascii="Cambria Math" w:hAnsi="Cambria Math"/>
                                      <w:i/>
                                    </w:rPr>
                                  </m:ctrlPr>
                                </m:dPr>
                                <m:e>
                                  <m:r>
                                    <w:rPr>
                                      <w:rFonts w:ascii="Cambria Math" w:hAnsi="Cambria Math"/>
                                    </w:rPr>
                                    <m:t>s</m:t>
                                  </m:r>
                                </m:e>
                              </m:d>
                            </m:e>
                          </m:d>
                          <m:r>
                            <w:rPr>
                              <w:rFonts w:ascii="Cambria Math" w:hAnsi="Cambria Math"/>
                            </w:rPr>
                            <m:t>ds</m:t>
                          </m:r>
                        </m:e>
                      </m:nary>
                    </m:sup>
                  </m:sSup>
                </m:e>
              </m:d>
              <m:r>
                <w:rPr>
                  <w:rFonts w:ascii="Cambria Math" w:hAnsi="Cambria Math"/>
                </w:rPr>
                <m:t>.</m:t>
              </m:r>
            </m:e>
          </m:eqArr>
          <m:r>
            <w:rPr>
              <w:rFonts w:ascii="Cambria Math" w:hAnsi="Cambria Math"/>
            </w:rPr>
            <m:t xml:space="preserve">         (4)</m:t>
          </m:r>
        </m:oMath>
      </m:oMathPara>
    </w:p>
    <w:p w:rsidR="00013E07" w:rsidRDefault="00013E07" w:rsidP="00D60C80">
      <w:pPr>
        <w:widowControl w:val="0"/>
        <w:tabs>
          <w:tab w:val="left" w:pos="8055"/>
        </w:tabs>
        <w:jc w:val="both"/>
        <w:rPr>
          <w:rFonts w:eastAsiaTheme="minorEastAsia"/>
        </w:rPr>
      </w:pPr>
    </w:p>
    <w:p w:rsidR="00013E07" w:rsidRDefault="00013E07" w:rsidP="00D60C80">
      <w:pPr>
        <w:widowControl w:val="0"/>
        <w:tabs>
          <w:tab w:val="left" w:pos="8055"/>
        </w:tabs>
        <w:jc w:val="both"/>
        <w:rPr>
          <w:rFonts w:eastAsiaTheme="minorEastAsia"/>
        </w:rPr>
        <w:sectPr w:rsidR="00013E07" w:rsidSect="00F64152">
          <w:type w:val="continuous"/>
          <w:pgSz w:w="11906" w:h="16838"/>
          <w:pgMar w:top="1134" w:right="1418" w:bottom="1134" w:left="1418" w:header="567" w:footer="567" w:gutter="0"/>
          <w:cols w:space="708"/>
          <w:docGrid w:linePitch="360"/>
        </w:sectPr>
      </w:pPr>
    </w:p>
    <w:p w:rsidR="003752E1" w:rsidRPr="00D60C80" w:rsidRDefault="003752E1" w:rsidP="00013E07">
      <w:pPr>
        <w:widowControl w:val="0"/>
        <w:tabs>
          <w:tab w:val="left" w:pos="8055"/>
        </w:tabs>
        <w:ind w:firstLine="567"/>
        <w:jc w:val="both"/>
        <w:rPr>
          <w:rFonts w:eastAsiaTheme="minorEastAsia"/>
        </w:rPr>
      </w:pPr>
      <w:r w:rsidRPr="00D60C80">
        <w:rPr>
          <w:rFonts w:eastAsiaTheme="minorEastAsia"/>
        </w:rPr>
        <w:lastRenderedPageBreak/>
        <w:t xml:space="preserve">Так как функции </w:t>
      </w:r>
      <m:oMath>
        <m:sSub>
          <m:sSubPr>
            <m:ctrlPr>
              <w:rPr>
                <w:rFonts w:ascii="Cambria Math" w:eastAsiaTheme="minorEastAsia" w:hAnsi="Cambria Math"/>
                <w:i/>
                <w:lang w:val="en-US"/>
              </w:rPr>
            </m:ctrlPr>
          </m:sSubPr>
          <m:e>
            <m:r>
              <w:rPr>
                <w:rFonts w:ascii="Cambria Math" w:eastAsiaTheme="minorEastAsia" w:hAnsi="Cambria Math"/>
                <w:lang w:val="en-US"/>
              </w:rPr>
              <m:t>f</m:t>
            </m:r>
          </m:e>
          <m:sub>
            <m:r>
              <w:rPr>
                <w:rFonts w:ascii="Cambria Math" w:eastAsiaTheme="minorEastAsia" w:hAnsi="Cambria Math"/>
              </w:rPr>
              <m:t>i</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t,x</m:t>
            </m:r>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,y</m:t>
            </m:r>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e>
        </m:d>
        <m:r>
          <w:rPr>
            <w:rFonts w:ascii="Cambria Math" w:eastAsiaTheme="minorEastAsia" w:hAnsi="Cambria Math"/>
            <w:lang w:val="en-US"/>
          </w:rPr>
          <m:t>i</m:t>
        </m:r>
        <m:r>
          <w:rPr>
            <w:rFonts w:ascii="Cambria Math" w:eastAsiaTheme="minorEastAsia" w:hAnsi="Cambria Math"/>
          </w:rPr>
          <m:t>=</m:t>
        </m:r>
        <m:bar>
          <m:barPr>
            <m:pos m:val="top"/>
            <m:ctrlPr>
              <w:rPr>
                <w:rFonts w:ascii="Cambria Math" w:eastAsiaTheme="minorEastAsia" w:hAnsi="Cambria Math"/>
                <w:i/>
                <w:lang w:val="en-US"/>
              </w:rPr>
            </m:ctrlPr>
          </m:barPr>
          <m:e>
            <m:r>
              <w:rPr>
                <w:rFonts w:ascii="Cambria Math" w:eastAsiaTheme="minorEastAsia" w:hAnsi="Cambria Math"/>
              </w:rPr>
              <m:t>1</m:t>
            </m:r>
            <m:r>
              <w:rPr>
                <w:rFonts w:ascii="Cambria Math" w:eastAsiaTheme="minorEastAsia" w:hAnsi="Cambria Math"/>
                <w:lang w:val="en-US"/>
              </w:rPr>
              <m:t>n</m:t>
            </m:r>
          </m:e>
        </m:bar>
      </m:oMath>
      <w:r w:rsidRPr="00D60C80">
        <w:rPr>
          <w:rFonts w:eastAsiaTheme="minorEastAsia"/>
        </w:rPr>
        <w:t xml:space="preserve"> непрерывны по всем аргументам и удовлетворяют по фазовым координатам </w:t>
      </w:r>
      <m:oMath>
        <m:r>
          <w:rPr>
            <w:rFonts w:ascii="Cambria Math" w:eastAsiaTheme="minorEastAsia" w:hAnsi="Cambria Math"/>
          </w:rPr>
          <m:t>x</m:t>
        </m:r>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,y(t)</m:t>
        </m:r>
        <m:r>
          <w:rPr>
            <w:rFonts w:ascii="Cambria Math" w:hAnsi="Cambria Math"/>
          </w:rPr>
          <m:t xml:space="preserve"> </m:t>
        </m:r>
      </m:oMath>
      <w:r w:rsidRPr="00D60C80">
        <w:rPr>
          <w:rFonts w:eastAsiaTheme="minorEastAsia"/>
        </w:rPr>
        <w:t xml:space="preserve"> условиям Липшица, то система (3) имеет только единственное решение, удовлетворяющее условиям </w:t>
      </w:r>
      <m:oMath>
        <m:r>
          <w:rPr>
            <w:rFonts w:ascii="Cambria Math" w:hAnsi="Cambria Math"/>
          </w:rPr>
          <m:t>x(0)=</m:t>
        </m:r>
        <m:sSub>
          <m:sSubPr>
            <m:ctrlPr>
              <w:rPr>
                <w:rFonts w:ascii="Cambria Math" w:hAnsi="Cambria Math"/>
                <w:i/>
              </w:rPr>
            </m:ctrlPr>
          </m:sSubPr>
          <m:e>
            <m:r>
              <w:rPr>
                <w:rFonts w:ascii="Cambria Math" w:hAnsi="Cambria Math"/>
              </w:rPr>
              <m:t>x</m:t>
            </m:r>
          </m:e>
          <m:sub>
            <m:r>
              <w:rPr>
                <w:rFonts w:ascii="Cambria Math" w:hAnsi="Cambria Math"/>
              </w:rPr>
              <m:t>0</m:t>
            </m:r>
          </m:sub>
        </m:sSub>
      </m:oMath>
      <w:r w:rsidRPr="00D60C80">
        <w:rPr>
          <w:rFonts w:eastAsiaTheme="minorEastAsia"/>
        </w:rPr>
        <w:t xml:space="preserve">,  </w:t>
      </w:r>
      <m:oMath>
        <m:r>
          <w:rPr>
            <w:rFonts w:ascii="Cambria Math" w:hAnsi="Cambria Math"/>
          </w:rPr>
          <m:t>y(0)=</m:t>
        </m:r>
        <m:sSub>
          <m:sSubPr>
            <m:ctrlPr>
              <w:rPr>
                <w:rFonts w:ascii="Cambria Math" w:hAnsi="Cambria Math"/>
                <w:i/>
              </w:rPr>
            </m:ctrlPr>
          </m:sSubPr>
          <m:e>
            <m:r>
              <w:rPr>
                <w:rFonts w:ascii="Cambria Math" w:hAnsi="Cambria Math"/>
              </w:rPr>
              <m:t>y</m:t>
            </m:r>
          </m:e>
          <m:sub>
            <m:r>
              <w:rPr>
                <w:rFonts w:ascii="Cambria Math" w:hAnsi="Cambria Math"/>
              </w:rPr>
              <m:t>0</m:t>
            </m:r>
          </m:sub>
        </m:sSub>
      </m:oMath>
      <w:r w:rsidRPr="00D60C80">
        <w:rPr>
          <w:rFonts w:eastAsiaTheme="minorEastAsia"/>
        </w:rPr>
        <w:t>,  и условия  (6) из Ваших материалов никак не могут выполняться гарантиро</w:t>
      </w:r>
      <w:r w:rsidRPr="00D60C80">
        <w:rPr>
          <w:rFonts w:eastAsiaTheme="minorEastAsia"/>
        </w:rPr>
        <w:lastRenderedPageBreak/>
        <w:t>ванно, если не случайно, и Ваша краевая задача (4), (5), (6) с переопределенными граничными условиями, на мой взгляд, не разрешима.</w:t>
      </w:r>
    </w:p>
    <w:p w:rsidR="003752E1" w:rsidRPr="00D60C80" w:rsidRDefault="003752E1" w:rsidP="00013E07">
      <w:pPr>
        <w:widowControl w:val="0"/>
        <w:tabs>
          <w:tab w:val="left" w:pos="8055"/>
        </w:tabs>
        <w:ind w:firstLine="567"/>
        <w:jc w:val="both"/>
        <w:rPr>
          <w:rFonts w:eastAsiaTheme="minorEastAsia"/>
        </w:rPr>
      </w:pPr>
      <w:r w:rsidRPr="00D60C80">
        <w:rPr>
          <w:rFonts w:eastAsiaTheme="minorEastAsia"/>
        </w:rPr>
        <w:t>Другое дело, если вместо системы (4) Вы возьмете сингулярную систему (см. работы Кигурадзе и.т. и его учеников, И</w:t>
      </w:r>
      <w:r w:rsidR="00013E07" w:rsidRPr="00D60C80">
        <w:rPr>
          <w:rFonts w:eastAsiaTheme="minorEastAsia"/>
        </w:rPr>
        <w:t>сраилов</w:t>
      </w:r>
      <w:r w:rsidR="00013E07">
        <w:rPr>
          <w:rFonts w:eastAsiaTheme="minorEastAsia"/>
        </w:rPr>
        <w:t>а</w:t>
      </w:r>
      <w:r w:rsidRPr="00D60C80">
        <w:rPr>
          <w:rFonts w:eastAsiaTheme="minorEastAsia"/>
        </w:rPr>
        <w:t xml:space="preserve"> С.В., С</w:t>
      </w:r>
      <w:r w:rsidR="00013E07" w:rsidRPr="00D60C80">
        <w:rPr>
          <w:rFonts w:eastAsiaTheme="minorEastAsia"/>
        </w:rPr>
        <w:t>агитова</w:t>
      </w:r>
      <w:r w:rsidRPr="00D60C80">
        <w:rPr>
          <w:rFonts w:eastAsiaTheme="minorEastAsia"/>
        </w:rPr>
        <w:t xml:space="preserve"> А.А.)</w:t>
      </w:r>
    </w:p>
    <w:p w:rsidR="00013E07" w:rsidRDefault="00013E07" w:rsidP="00D60C80">
      <w:pPr>
        <w:widowControl w:val="0"/>
        <w:tabs>
          <w:tab w:val="left" w:pos="8055"/>
        </w:tabs>
        <w:jc w:val="both"/>
        <w:rPr>
          <w:rFonts w:ascii="Cambria Math" w:hAnsi="Cambria Math"/>
          <w:oMath/>
        </w:rPr>
        <w:sectPr w:rsidR="00013E07" w:rsidSect="00013E07">
          <w:type w:val="continuous"/>
          <w:pgSz w:w="11906" w:h="16838"/>
          <w:pgMar w:top="1134" w:right="1418" w:bottom="1134" w:left="1418" w:header="567" w:footer="567" w:gutter="0"/>
          <w:cols w:num="2" w:space="708"/>
          <w:docGrid w:linePitch="360"/>
        </w:sectPr>
      </w:pPr>
    </w:p>
    <w:p w:rsidR="003752E1" w:rsidRPr="00013E07" w:rsidRDefault="003752E1" w:rsidP="00D60C80">
      <w:pPr>
        <w:widowControl w:val="0"/>
        <w:tabs>
          <w:tab w:val="left" w:pos="8055"/>
        </w:tabs>
        <w:jc w:val="both"/>
        <w:rPr>
          <w:rFonts w:eastAsiaTheme="minorEastAsia"/>
        </w:rPr>
      </w:pPr>
      <m:oMathPara>
        <m:oMathParaPr>
          <m:jc m:val="right"/>
        </m:oMathParaPr>
        <m:oMath>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eqArr>
                    <m:eqArrPr>
                      <m:ctrlPr>
                        <w:rPr>
                          <w:rFonts w:ascii="Cambria Math" w:hAnsi="Cambria Math"/>
                          <w:i/>
                        </w:rPr>
                      </m:ctrlPr>
                    </m:eqArrPr>
                    <m:e/>
                    <m:e>
                      <m:f>
                        <m:fPr>
                          <m:ctrlPr>
                            <w:rPr>
                              <w:rFonts w:ascii="Cambria Math" w:hAnsi="Cambria Math"/>
                              <w:i/>
                            </w:rPr>
                          </m:ctrlPr>
                        </m:fPr>
                        <m:num>
                          <m:r>
                            <w:rPr>
                              <w:rFonts w:ascii="Cambria Math" w:hAnsi="Cambria Math"/>
                              <w:lang w:val="en-US"/>
                            </w:rPr>
                            <m:t>dx</m:t>
                          </m:r>
                          <m:d>
                            <m:dPr>
                              <m:ctrlPr>
                                <w:rPr>
                                  <w:rFonts w:ascii="Cambria Math" w:hAnsi="Cambria Math"/>
                                  <w:i/>
                                  <w:lang w:val="en-US"/>
                                </w:rPr>
                              </m:ctrlPr>
                            </m:dPr>
                            <m:e>
                              <m:r>
                                <w:rPr>
                                  <w:rFonts w:ascii="Cambria Math" w:hAnsi="Cambria Math"/>
                                  <w:lang w:val="en-US"/>
                                </w:rPr>
                                <m:t>t</m:t>
                              </m:r>
                            </m:e>
                          </m:d>
                        </m:num>
                        <m:den>
                          <m:r>
                            <w:rPr>
                              <w:rFonts w:ascii="Cambria Math" w:hAnsi="Cambria Math"/>
                            </w:rPr>
                            <m:t>dt</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α</m:t>
                              </m:r>
                            </m:e>
                            <m:sub>
                              <m:r>
                                <w:rPr>
                                  <w:rFonts w:ascii="Cambria Math" w:hAnsi="Cambria Math"/>
                                </w:rPr>
                                <m:t>1</m:t>
                              </m:r>
                            </m:sub>
                          </m:sSub>
                        </m:num>
                        <m:den>
                          <m:r>
                            <w:rPr>
                              <w:rFonts w:ascii="Cambria Math" w:hAnsi="Cambria Math"/>
                              <w:lang w:val="en-US"/>
                            </w:rPr>
                            <m:t>t</m:t>
                          </m:r>
                        </m:den>
                      </m:f>
                      <m:r>
                        <w:rPr>
                          <w:rFonts w:ascii="Cambria Math" w:hAnsi="Cambria Math"/>
                        </w:rPr>
                        <m:t>[x</m:t>
                      </m:r>
                      <m:d>
                        <m:dPr>
                          <m:ctrlPr>
                            <w:rPr>
                              <w:rFonts w:ascii="Cambria Math" w:hAnsi="Cambria Math"/>
                              <w:i/>
                            </w:rPr>
                          </m:ctrlPr>
                        </m:dPr>
                        <m:e>
                          <m:r>
                            <w:rPr>
                              <w:rFonts w:ascii="Cambria Math" w:hAnsi="Cambria Math"/>
                            </w:rPr>
                            <m:t>t</m:t>
                          </m:r>
                        </m:e>
                      </m:d>
                      <m:r>
                        <w:rPr>
                          <w:rFonts w:ascii="Cambria Math" w:hAnsi="Cambria Math"/>
                        </w:rPr>
                        <m:t>-</m:t>
                      </m:r>
                      <m:d>
                        <m:dPr>
                          <m:endChr m:val="]"/>
                          <m:ctrlPr>
                            <w:rPr>
                              <w:rFonts w:ascii="Cambria Math" w:hAnsi="Cambria Math"/>
                              <w:i/>
                              <w:lang w:val="en-US"/>
                            </w:rPr>
                          </m:ctrlPr>
                        </m:dPr>
                        <m:e>
                          <m:sSub>
                            <m:sSubPr>
                              <m:ctrlPr>
                                <w:rPr>
                                  <w:rFonts w:ascii="Cambria Math" w:hAnsi="Cambria Math"/>
                                  <w:i/>
                                </w:rPr>
                              </m:ctrlPr>
                            </m:sSubPr>
                            <m:e>
                              <m:r>
                                <w:rPr>
                                  <w:rFonts w:ascii="Cambria Math" w:hAnsi="Cambria Math"/>
                                </w:rPr>
                                <m:t>x</m:t>
                              </m:r>
                            </m:e>
                            <m:sub>
                              <m:r>
                                <w:rPr>
                                  <w:rFonts w:ascii="Cambria Math" w:hAnsi="Cambria Math"/>
                                </w:rPr>
                                <m:t>0</m:t>
                              </m:r>
                            </m:sub>
                          </m:sSub>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α</m:t>
                              </m:r>
                            </m:e>
                            <m:sub>
                              <m:r>
                                <w:rPr>
                                  <w:rFonts w:ascii="Cambria Math" w:hAnsi="Cambria Math"/>
                                </w:rPr>
                                <m:t>1</m:t>
                              </m:r>
                            </m:sub>
                          </m:sSub>
                        </m:num>
                        <m:den>
                          <m:sSub>
                            <m:sSubPr>
                              <m:ctrlPr>
                                <w:rPr>
                                  <w:rFonts w:ascii="Cambria Math" w:hAnsi="Cambria Math"/>
                                  <w:i/>
                                </w:rPr>
                              </m:ctrlPr>
                            </m:sSubPr>
                            <m:e>
                              <m:r>
                                <w:rPr>
                                  <w:rFonts w:ascii="Cambria Math" w:hAnsi="Cambria Math"/>
                                </w:rPr>
                                <m:t>J</m:t>
                              </m:r>
                            </m:e>
                            <m:sub>
                              <m:r>
                                <w:rPr>
                                  <w:rFonts w:ascii="Cambria Math" w:hAnsi="Cambria Math"/>
                                </w:rPr>
                                <m:t>1</m:t>
                              </m:r>
                            </m:sub>
                          </m:sSub>
                        </m:den>
                      </m:f>
                      <m:sSup>
                        <m:sSupPr>
                          <m:ctrlPr>
                            <w:rPr>
                              <w:rFonts w:ascii="Cambria Math" w:hAnsi="Cambria Math"/>
                              <w:i/>
                            </w:rPr>
                          </m:ctrlPr>
                        </m:sSupPr>
                        <m:e>
                          <m:r>
                            <w:rPr>
                              <w:rFonts w:ascii="Cambria Math" w:hAnsi="Cambria Math"/>
                            </w:rPr>
                            <m:t>x</m:t>
                          </m:r>
                        </m:e>
                        <m:sup>
                          <m:r>
                            <w:rPr>
                              <w:rFonts w:ascii="Cambria Math" w:hAnsi="Cambria Math"/>
                            </w:rPr>
                            <m:t>2</m:t>
                          </m:r>
                        </m:sup>
                      </m:sSup>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r>
                        <w:rPr>
                          <w:rFonts w:ascii="Cambria Math" w:hAnsi="Cambria Math"/>
                        </w:rPr>
                        <m:t>z</m:t>
                      </m:r>
                      <m:d>
                        <m:dPr>
                          <m:ctrlPr>
                            <w:rPr>
                              <w:rFonts w:ascii="Cambria Math" w:hAnsi="Cambria Math"/>
                              <w:i/>
                            </w:rPr>
                          </m:ctrlPr>
                        </m:dPr>
                        <m:e>
                          <m:r>
                            <w:rPr>
                              <w:rFonts w:ascii="Cambria Math" w:hAnsi="Cambria Math"/>
                            </w:rPr>
                            <m:t>t</m:t>
                          </m:r>
                        </m:e>
                      </m:d>
                      <m:r>
                        <w:rPr>
                          <w:rFonts w:ascii="Cambria Math" w:hAnsi="Cambria Math"/>
                        </w:rPr>
                        <m:t>,</m:t>
                      </m:r>
                    </m:e>
                  </m:eqArr>
                </m:e>
                <m:e>
                  <m:f>
                    <m:fPr>
                      <m:ctrlPr>
                        <w:rPr>
                          <w:rFonts w:ascii="Cambria Math" w:hAnsi="Cambria Math"/>
                          <w:i/>
                        </w:rPr>
                      </m:ctrlPr>
                    </m:fPr>
                    <m:num>
                      <m:r>
                        <w:rPr>
                          <w:rFonts w:ascii="Cambria Math" w:hAnsi="Cambria Math"/>
                        </w:rPr>
                        <m:t>dy</m:t>
                      </m:r>
                      <m:d>
                        <m:dPr>
                          <m:ctrlPr>
                            <w:rPr>
                              <w:rFonts w:ascii="Cambria Math" w:hAnsi="Cambria Math"/>
                              <w:i/>
                              <w:lang w:val="en-US"/>
                            </w:rPr>
                          </m:ctrlPr>
                        </m:dPr>
                        <m:e>
                          <m:r>
                            <w:rPr>
                              <w:rFonts w:ascii="Cambria Math" w:hAnsi="Cambria Math"/>
                            </w:rPr>
                            <m:t>t</m:t>
                          </m:r>
                        </m:e>
                      </m:d>
                    </m:num>
                    <m:den>
                      <m:r>
                        <w:rPr>
                          <w:rFonts w:ascii="Cambria Math" w:hAnsi="Cambria Math"/>
                        </w:rPr>
                        <m:t>dt</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α</m:t>
                          </m:r>
                        </m:e>
                        <m:sub>
                          <m:r>
                            <w:rPr>
                              <w:rFonts w:ascii="Cambria Math" w:hAnsi="Cambria Math"/>
                            </w:rPr>
                            <m:t>2</m:t>
                          </m:r>
                        </m:sub>
                      </m:sSub>
                    </m:num>
                    <m:den>
                      <m:r>
                        <w:rPr>
                          <w:rFonts w:ascii="Cambria Math" w:hAnsi="Cambria Math"/>
                        </w:rPr>
                        <m:t>е</m:t>
                      </m:r>
                    </m:den>
                  </m:f>
                  <m:d>
                    <m:dPr>
                      <m:begChr m:val="["/>
                      <m:endChr m:val="]"/>
                      <m:ctrlPr>
                        <w:rPr>
                          <w:rFonts w:ascii="Cambria Math" w:hAnsi="Cambria Math"/>
                          <w:i/>
                          <w:lang w:val="en-US"/>
                        </w:rPr>
                      </m:ctrlPr>
                    </m:dPr>
                    <m:e>
                      <m:r>
                        <w:rPr>
                          <w:rFonts w:ascii="Cambria Math" w:hAnsi="Cambria Math"/>
                        </w:rPr>
                        <m:t>y</m:t>
                      </m:r>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lang w:val="en-US"/>
                            </w:rPr>
                          </m:ctrlPr>
                        </m:sSubPr>
                        <m:e>
                          <m:r>
                            <w:rPr>
                              <w:rFonts w:ascii="Cambria Math" w:hAnsi="Cambria Math"/>
                              <w:lang w:val="en-US"/>
                            </w:rPr>
                            <m:t>y</m:t>
                          </m:r>
                        </m:e>
                        <m:sub>
                          <m:r>
                            <w:rPr>
                              <w:rFonts w:ascii="Cambria Math" w:hAnsi="Cambria Math"/>
                            </w:rPr>
                            <m:t>0</m:t>
                          </m:r>
                        </m:sub>
                      </m:sSub>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α</m:t>
                          </m:r>
                        </m:e>
                        <m:sub>
                          <m:r>
                            <w:rPr>
                              <w:rFonts w:ascii="Cambria Math" w:hAnsi="Cambria Math"/>
                            </w:rPr>
                            <m:t>2</m:t>
                          </m:r>
                        </m:sub>
                      </m:sSub>
                    </m:num>
                    <m:den>
                      <m:sSub>
                        <m:sSubPr>
                          <m:ctrlPr>
                            <w:rPr>
                              <w:rFonts w:ascii="Cambria Math" w:hAnsi="Cambria Math"/>
                              <w:i/>
                            </w:rPr>
                          </m:ctrlPr>
                        </m:sSubPr>
                        <m:e>
                          <m:r>
                            <w:rPr>
                              <w:rFonts w:ascii="Cambria Math" w:hAnsi="Cambria Math"/>
                            </w:rPr>
                            <m:t>J</m:t>
                          </m:r>
                        </m:e>
                        <m:sub>
                          <m:r>
                            <w:rPr>
                              <w:rFonts w:ascii="Cambria Math" w:hAnsi="Cambria Math"/>
                            </w:rPr>
                            <m:t>1</m:t>
                          </m:r>
                        </m:sub>
                      </m:sSub>
                    </m:den>
                  </m:f>
                  <m:sSup>
                    <m:sSupPr>
                      <m:ctrlPr>
                        <w:rPr>
                          <w:rFonts w:ascii="Cambria Math" w:hAnsi="Cambria Math"/>
                          <w:i/>
                        </w:rPr>
                      </m:ctrlPr>
                    </m:sSupPr>
                    <m:e>
                      <m:r>
                        <w:rPr>
                          <w:rFonts w:ascii="Cambria Math" w:hAnsi="Cambria Math"/>
                        </w:rPr>
                        <m:t>y</m:t>
                      </m:r>
                    </m:e>
                    <m:sup>
                      <m:r>
                        <w:rPr>
                          <w:rFonts w:ascii="Cambria Math" w:hAnsi="Cambria Math"/>
                        </w:rPr>
                        <m:t>2</m:t>
                      </m:r>
                    </m:sup>
                  </m:sSup>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2</m:t>
                      </m:r>
                    </m:sub>
                  </m:sSub>
                  <m:r>
                    <w:rPr>
                      <w:rFonts w:ascii="Cambria Math" w:hAnsi="Cambria Math"/>
                      <w:lang w:val="en-US"/>
                    </w:rPr>
                    <m:t>z</m:t>
                  </m:r>
                  <m:d>
                    <m:dPr>
                      <m:ctrlPr>
                        <w:rPr>
                          <w:rFonts w:ascii="Cambria Math" w:hAnsi="Cambria Math"/>
                          <w:i/>
                          <w:lang w:val="en-US"/>
                        </w:rPr>
                      </m:ctrlPr>
                    </m:dPr>
                    <m:e>
                      <m:r>
                        <w:rPr>
                          <w:rFonts w:ascii="Cambria Math" w:hAnsi="Cambria Math"/>
                          <w:lang w:val="en-US"/>
                        </w:rPr>
                        <m:t>t</m:t>
                      </m:r>
                    </m:e>
                  </m:d>
                  <m:r>
                    <w:rPr>
                      <w:rFonts w:ascii="Cambria Math" w:hAnsi="Cambria Math"/>
                    </w:rPr>
                    <m:t>5)</m:t>
                  </m:r>
                </m:e>
                <m:e>
                  <m:f>
                    <m:fPr>
                      <m:ctrlPr>
                        <w:rPr>
                          <w:rFonts w:ascii="Cambria Math" w:hAnsi="Cambria Math"/>
                          <w:i/>
                        </w:rPr>
                      </m:ctrlPr>
                    </m:fPr>
                    <m:num>
                      <m:r>
                        <w:rPr>
                          <w:rFonts w:ascii="Cambria Math" w:hAnsi="Cambria Math"/>
                        </w:rPr>
                        <m:t>dz</m:t>
                      </m:r>
                      <m:d>
                        <m:dPr>
                          <m:ctrlPr>
                            <w:rPr>
                              <w:rFonts w:ascii="Cambria Math" w:hAnsi="Cambria Math"/>
                              <w:i/>
                              <w:lang w:val="en-US"/>
                            </w:rPr>
                          </m:ctrlPr>
                        </m:dPr>
                        <m:e>
                          <m:r>
                            <w:rPr>
                              <w:rFonts w:ascii="Cambria Math" w:hAnsi="Cambria Math"/>
                            </w:rPr>
                            <m:t>t</m:t>
                          </m:r>
                        </m:e>
                      </m:d>
                    </m:num>
                    <m:den>
                      <m:r>
                        <w:rPr>
                          <w:rFonts w:ascii="Cambria Math" w:hAnsi="Cambria Math"/>
                        </w:rPr>
                        <m:t>dt</m:t>
                      </m:r>
                    </m:den>
                  </m:f>
                  <m:r>
                    <w:rPr>
                      <w:rFonts w:ascii="Cambria Math" w:hAnsi="Cambria Math"/>
                    </w:rPr>
                    <m:t>=</m:t>
                  </m:r>
                  <m:r>
                    <w:rPr>
                      <w:rFonts w:ascii="Cambria Math" w:hAnsi="Cambria Math"/>
                      <w:lang w:val="en-US"/>
                    </w:rPr>
                    <m:t>γ</m:t>
                  </m:r>
                  <m:d>
                    <m:dPr>
                      <m:ctrlPr>
                        <w:rPr>
                          <w:rFonts w:ascii="Cambria Math" w:hAnsi="Cambria Math"/>
                          <w:i/>
                          <w:lang w:val="en-US"/>
                        </w:rPr>
                      </m:ctrlPr>
                    </m:dPr>
                    <m:e>
                      <m:r>
                        <w:rPr>
                          <w:rFonts w:ascii="Cambria Math" w:hAnsi="Cambria Math"/>
                          <w:lang w:val="en-US"/>
                        </w:rPr>
                        <m:t>x</m:t>
                      </m:r>
                      <m:d>
                        <m:dPr>
                          <m:ctrlPr>
                            <w:rPr>
                              <w:rFonts w:ascii="Cambria Math" w:hAnsi="Cambria Math"/>
                              <w:i/>
                            </w:rPr>
                          </m:ctrlPr>
                        </m:dPr>
                        <m:e>
                          <m:r>
                            <w:rPr>
                              <w:rFonts w:ascii="Cambria Math" w:hAnsi="Cambria Math"/>
                            </w:rPr>
                            <m:t>t</m:t>
                          </m:r>
                        </m:e>
                      </m:d>
                      <m:r>
                        <w:rPr>
                          <w:rFonts w:ascii="Cambria Math" w:hAnsi="Cambria Math"/>
                        </w:rPr>
                        <m:t>+</m:t>
                      </m:r>
                      <m:r>
                        <w:rPr>
                          <w:rFonts w:ascii="Cambria Math" w:hAnsi="Cambria Math"/>
                          <w:lang w:val="en-US"/>
                        </w:rPr>
                        <m:t>y</m:t>
                      </m:r>
                      <m:d>
                        <m:dPr>
                          <m:ctrlPr>
                            <w:rPr>
                              <w:rFonts w:ascii="Cambria Math" w:hAnsi="Cambria Math"/>
                              <w:i/>
                              <w:lang w:val="en-US"/>
                            </w:rPr>
                          </m:ctrlPr>
                        </m:dPr>
                        <m:e>
                          <m:r>
                            <w:rPr>
                              <w:rFonts w:ascii="Cambria Math" w:hAnsi="Cambria Math"/>
                              <w:lang w:val="en-US"/>
                            </w:rPr>
                            <m:t>t</m:t>
                          </m:r>
                        </m:e>
                      </m:d>
                    </m:e>
                  </m:d>
                  <m:r>
                    <w:rPr>
                      <w:rFonts w:ascii="Cambria Math" w:hAnsi="Cambria Math"/>
                    </w:rPr>
                    <m:t>=</m:t>
                  </m:r>
                  <m:d>
                    <m:dPr>
                      <m:ctrlPr>
                        <w:rPr>
                          <w:rFonts w:ascii="Cambria Math" w:hAnsi="Cambria Math"/>
                          <w:i/>
                          <w:lang w:val="en-US"/>
                        </w:rPr>
                      </m:ctrlPr>
                    </m:dPr>
                    <m:e>
                      <m:r>
                        <w:rPr>
                          <w:rFonts w:ascii="Cambria Math" w:hAnsi="Cambria Math"/>
                        </w:rPr>
                        <m:t>1-</m:t>
                      </m:r>
                      <m:f>
                        <m:fPr>
                          <m:ctrlPr>
                            <w:rPr>
                              <w:rFonts w:ascii="Cambria Math" w:hAnsi="Cambria Math"/>
                              <w:i/>
                            </w:rPr>
                          </m:ctrlPr>
                        </m:fPr>
                        <m:num>
                          <m:r>
                            <w:rPr>
                              <w:rFonts w:ascii="Cambria Math" w:hAnsi="Cambria Math"/>
                            </w:rPr>
                            <m:t>z</m:t>
                          </m:r>
                          <m:d>
                            <m:dPr>
                              <m:ctrlPr>
                                <w:rPr>
                                  <w:rFonts w:ascii="Cambria Math" w:hAnsi="Cambria Math"/>
                                  <w:i/>
                                </w:rPr>
                              </m:ctrlPr>
                            </m:dPr>
                            <m:e>
                              <m:r>
                                <w:rPr>
                                  <w:rFonts w:ascii="Cambria Math" w:hAnsi="Cambria Math"/>
                                </w:rPr>
                                <m:t>t</m:t>
                              </m:r>
                            </m:e>
                          </m:d>
                        </m:num>
                        <m:den>
                          <m:sSub>
                            <m:sSubPr>
                              <m:ctrlPr>
                                <w:rPr>
                                  <w:rFonts w:ascii="Cambria Math" w:hAnsi="Cambria Math"/>
                                  <w:i/>
                                </w:rPr>
                              </m:ctrlPr>
                            </m:sSubPr>
                            <m:e>
                              <m:r>
                                <w:rPr>
                                  <w:rFonts w:ascii="Cambria Math" w:hAnsi="Cambria Math"/>
                                </w:rPr>
                                <m:t>J</m:t>
                              </m:r>
                            </m:e>
                            <m:sub>
                              <m:r>
                                <w:rPr>
                                  <w:rFonts w:ascii="Cambria Math" w:hAnsi="Cambria Math"/>
                                </w:rPr>
                                <m:t>3</m:t>
                              </m:r>
                            </m:sub>
                          </m:sSub>
                        </m:den>
                      </m:f>
                      <m:ctrlPr>
                        <w:rPr>
                          <w:rFonts w:ascii="Cambria Math" w:hAnsi="Cambria Math"/>
                          <w:i/>
                        </w:rPr>
                      </m:ctrlPr>
                    </m:e>
                  </m:d>
                  <m:r>
                    <w:rPr>
                      <w:rFonts w:ascii="Cambria Math" w:hAnsi="Cambria Math"/>
                    </w:rPr>
                    <m:t>,</m:t>
                  </m:r>
                </m:e>
              </m:eqArr>
            </m:e>
          </m:d>
          <m:r>
            <w:rPr>
              <w:rFonts w:ascii="Cambria Math" w:hAnsi="Cambria Math"/>
            </w:rPr>
            <m:t xml:space="preserve">                                (5)</m:t>
          </m:r>
        </m:oMath>
      </m:oMathPara>
    </w:p>
    <w:p w:rsidR="003752E1" w:rsidRPr="00013E07" w:rsidRDefault="003752E1" w:rsidP="00D60C80">
      <w:pPr>
        <w:widowControl w:val="0"/>
        <w:tabs>
          <w:tab w:val="left" w:pos="8055"/>
        </w:tabs>
        <w:jc w:val="both"/>
        <w:rPr>
          <w:rFonts w:eastAsiaTheme="minorEastAsia"/>
          <w:sz w:val="10"/>
          <w:szCs w:val="10"/>
        </w:rPr>
      </w:pPr>
    </w:p>
    <w:p w:rsidR="003752E1" w:rsidRPr="00D60C80" w:rsidRDefault="003752E1" w:rsidP="00D60C80">
      <w:pPr>
        <w:widowControl w:val="0"/>
        <w:tabs>
          <w:tab w:val="left" w:pos="8055"/>
        </w:tabs>
        <w:jc w:val="both"/>
        <w:rPr>
          <w:rFonts w:eastAsiaTheme="minorEastAsia"/>
        </w:rPr>
      </w:pPr>
      <w:r w:rsidRPr="00D60C80">
        <w:rPr>
          <w:rFonts w:eastAsiaTheme="minorEastAsia"/>
          <w:lang w:val="en-US"/>
        </w:rPr>
        <w:t>c</w:t>
      </w:r>
      <w:r w:rsidRPr="00D60C80">
        <w:rPr>
          <w:rFonts w:eastAsiaTheme="minorEastAsia"/>
        </w:rPr>
        <w:t xml:space="preserve"> условиями </w:t>
      </w:r>
      <w:r w:rsidR="00013E07">
        <w:rPr>
          <w:rFonts w:eastAsiaTheme="minorEastAsia"/>
        </w:rPr>
        <w:t xml:space="preserve">  </w:t>
      </w:r>
      <w:r w:rsidRPr="00D60C80">
        <w:rPr>
          <w:rFonts w:eastAsiaTheme="minorEastAsia"/>
        </w:rPr>
        <w:t xml:space="preserve"> </w:t>
      </w:r>
      <m:oMath>
        <m:r>
          <w:rPr>
            <w:rFonts w:ascii="Cambria Math" w:eastAsiaTheme="minorEastAsia" w:hAnsi="Cambria Math"/>
            <w:lang w:val="en-US"/>
          </w:rPr>
          <m:t>x</m:t>
        </m:r>
        <m:r>
          <w:rPr>
            <w:rFonts w:ascii="Cambria Math" w:eastAsiaTheme="minorEastAsia" w:hAnsi="Cambria Math"/>
          </w:rPr>
          <m:t>(0)</m:t>
        </m:r>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0</m:t>
            </m:r>
          </m:sub>
        </m:sSub>
      </m:oMath>
      <w:r w:rsidRPr="00D60C80">
        <w:rPr>
          <w:rFonts w:eastAsiaTheme="minorEastAsia"/>
        </w:rPr>
        <w:t xml:space="preserve">  ,</w:t>
      </w:r>
      <m:oMath>
        <m:r>
          <w:rPr>
            <w:rFonts w:ascii="Cambria Math" w:eastAsiaTheme="minorEastAsia" w:hAnsi="Cambria Math"/>
            <w:lang w:val="en-US"/>
          </w:rPr>
          <m:t>y</m:t>
        </m:r>
        <m:r>
          <w:rPr>
            <w:rFonts w:ascii="Cambria Math" w:eastAsiaTheme="minorEastAsia" w:hAnsi="Cambria Math"/>
          </w:rPr>
          <m:t>(0)</m:t>
        </m:r>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0</m:t>
            </m:r>
          </m:sub>
        </m:sSub>
      </m:oMath>
      <w:r w:rsidRPr="00D60C80">
        <w:rPr>
          <w:rFonts w:eastAsiaTheme="minorEastAsia"/>
        </w:rPr>
        <w:t xml:space="preserve"> , </w:t>
      </w:r>
      <m:oMath>
        <m:r>
          <w:rPr>
            <w:rFonts w:ascii="Cambria Math" w:eastAsiaTheme="minorEastAsia" w:hAnsi="Cambria Math"/>
            <w:lang w:val="en-US"/>
          </w:rPr>
          <m:t>z</m:t>
        </m:r>
        <m:r>
          <w:rPr>
            <w:rFonts w:ascii="Cambria Math" w:eastAsiaTheme="minorEastAsia" w:hAnsi="Cambria Math"/>
          </w:rPr>
          <m:t>(0)</m:t>
        </m:r>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0</m:t>
            </m:r>
          </m:sub>
        </m:sSub>
      </m:oMath>
      <w:r w:rsidRPr="00D60C80">
        <w:rPr>
          <w:rFonts w:eastAsiaTheme="minorEastAsia"/>
        </w:rPr>
        <w:t xml:space="preserve"> ,</w:t>
      </w:r>
      <m:oMath>
        <m:r>
          <w:rPr>
            <w:rFonts w:ascii="Cambria Math" w:eastAsiaTheme="minorEastAsia" w:hAnsi="Cambria Math"/>
            <w:lang w:val="en-US"/>
          </w:rPr>
          <m:t>x</m:t>
        </m:r>
        <m:d>
          <m:dPr>
            <m:ctrlPr>
              <w:rPr>
                <w:rFonts w:ascii="Cambria Math" w:eastAsiaTheme="minorEastAsia" w:hAnsi="Cambria Math"/>
                <w:i/>
              </w:rPr>
            </m:ctrlPr>
          </m:dPr>
          <m:e>
            <m:sSup>
              <m:sSupPr>
                <m:ctrlPr>
                  <w:rPr>
                    <w:rFonts w:ascii="Cambria Math" w:eastAsiaTheme="minorEastAsia" w:hAnsi="Cambria Math"/>
                    <w:i/>
                    <w:lang w:val="en-US"/>
                  </w:rPr>
                </m:ctrlPr>
              </m:sSupPr>
              <m:e>
                <m:r>
                  <w:rPr>
                    <w:rFonts w:ascii="Cambria Math" w:eastAsiaTheme="minorEastAsia" w:hAnsi="Cambria Math"/>
                    <w:lang w:val="en-US"/>
                  </w:rPr>
                  <m:t>t</m:t>
                </m:r>
              </m:e>
              <m:sup>
                <m:r>
                  <w:rPr>
                    <w:rFonts w:ascii="Cambria Math" w:eastAsiaTheme="minorEastAsia" w:hAnsi="Cambria Math"/>
                  </w:rPr>
                  <m:t>*</m:t>
                </m:r>
              </m:sup>
            </m:sSup>
          </m:e>
        </m:d>
        <m:r>
          <w:rPr>
            <w:rFonts w:ascii="Cambria Math" w:eastAsiaTheme="minorEastAsia" w:hAnsi="Cambria Math"/>
          </w:rPr>
          <m:t>=0</m:t>
        </m:r>
        <m:r>
          <w:rPr>
            <w:rFonts w:ascii="Cambria Math" w:hAnsi="Cambria Math"/>
          </w:rPr>
          <m:t xml:space="preserve"> </m:t>
        </m:r>
      </m:oMath>
      <w:r w:rsidRPr="00D60C80">
        <w:rPr>
          <w:rFonts w:eastAsiaTheme="minorEastAsia"/>
        </w:rPr>
        <w:t xml:space="preserve">, </w:t>
      </w:r>
      <m:oMath>
        <m:r>
          <w:rPr>
            <w:rFonts w:ascii="Cambria Math" w:eastAsiaTheme="minorEastAsia" w:hAnsi="Cambria Math"/>
            <w:lang w:val="en-US"/>
          </w:rPr>
          <m:t>y</m:t>
        </m:r>
        <m:d>
          <m:dPr>
            <m:ctrlPr>
              <w:rPr>
                <w:rFonts w:ascii="Cambria Math" w:eastAsiaTheme="minorEastAsia" w:hAnsi="Cambria Math"/>
                <w:i/>
              </w:rPr>
            </m:ctrlPr>
          </m:dPr>
          <m:e>
            <m:sSup>
              <m:sSupPr>
                <m:ctrlPr>
                  <w:rPr>
                    <w:rFonts w:ascii="Cambria Math" w:eastAsiaTheme="minorEastAsia" w:hAnsi="Cambria Math"/>
                    <w:i/>
                    <w:lang w:val="en-US"/>
                  </w:rPr>
                </m:ctrlPr>
              </m:sSupPr>
              <m:e>
                <m:r>
                  <w:rPr>
                    <w:rFonts w:ascii="Cambria Math" w:eastAsiaTheme="minorEastAsia" w:hAnsi="Cambria Math"/>
                    <w:lang w:val="en-US"/>
                  </w:rPr>
                  <m:t>t</m:t>
                </m:r>
              </m:e>
              <m:sup>
                <m:r>
                  <w:rPr>
                    <w:rFonts w:ascii="Cambria Math" w:eastAsiaTheme="minorEastAsia" w:hAnsi="Cambria Math"/>
                  </w:rPr>
                  <m:t>**</m:t>
                </m:r>
              </m:sup>
            </m:sSup>
          </m:e>
        </m:d>
        <m:r>
          <w:rPr>
            <w:rFonts w:ascii="Cambria Math" w:eastAsiaTheme="minorEastAsia" w:hAnsi="Cambria Math"/>
          </w:rPr>
          <m:t>=0.                        (6)</m:t>
        </m:r>
      </m:oMath>
    </w:p>
    <w:p w:rsidR="003752E1" w:rsidRPr="00D60C80" w:rsidRDefault="003752E1" w:rsidP="00D60C80">
      <w:pPr>
        <w:widowControl w:val="0"/>
        <w:tabs>
          <w:tab w:val="left" w:pos="8055"/>
        </w:tabs>
        <w:jc w:val="both"/>
        <w:rPr>
          <w:rFonts w:eastAsiaTheme="minorEastAsia"/>
        </w:rPr>
      </w:pPr>
      <w:r w:rsidRPr="00D60C80">
        <w:rPr>
          <w:rFonts w:eastAsiaTheme="minorEastAsia"/>
        </w:rPr>
        <w:t>Тогда по аналогии с системой (3) имеем систему интегральных уравнений</w:t>
      </w:r>
    </w:p>
    <w:p w:rsidR="003752E1" w:rsidRPr="00013E07" w:rsidRDefault="003752E1" w:rsidP="00D60C80">
      <w:pPr>
        <w:widowControl w:val="0"/>
        <w:tabs>
          <w:tab w:val="left" w:pos="8055"/>
        </w:tabs>
        <w:jc w:val="both"/>
        <w:rPr>
          <w:rFonts w:eastAsiaTheme="minorEastAsia"/>
        </w:rPr>
      </w:pPr>
      <m:oMathPara>
        <m:oMathParaPr>
          <m:jc m:val="right"/>
        </m:oMathParaPr>
        <m:oMath>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m:t>
                  </m:r>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0</m:t>
                      </m:r>
                    </m:sub>
                  </m:sSub>
                  <m:d>
                    <m:dPr>
                      <m:begChr m:val="["/>
                      <m:endChr m:val="]"/>
                      <m:ctrlPr>
                        <w:rPr>
                          <w:rFonts w:ascii="Cambria Math" w:hAnsi="Cambria Math"/>
                          <w:i/>
                        </w:rPr>
                      </m:ctrlPr>
                    </m:dPr>
                    <m:e>
                      <m:r>
                        <w:rPr>
                          <w:rFonts w:ascii="Cambria Math" w:hAnsi="Cambria Math"/>
                        </w:rPr>
                        <m:t>1-</m:t>
                      </m:r>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lang w:val="en-US"/>
                                    </w:rPr>
                                    <m:t>α</m:t>
                                  </m:r>
                                </m:e>
                                <m:sup>
                                  <m:sSub>
                                    <m:sSubPr>
                                      <m:ctrlPr>
                                        <w:rPr>
                                          <w:rFonts w:ascii="Cambria Math" w:hAnsi="Cambria Math"/>
                                          <w:i/>
                                        </w:rPr>
                                      </m:ctrlPr>
                                    </m:sSubPr>
                                    <m:e>
                                      <m:r>
                                        <w:rPr>
                                          <w:rFonts w:ascii="Cambria Math" w:hAnsi="Cambria Math"/>
                                        </w:rPr>
                                        <m:t>α</m:t>
                                      </m:r>
                                    </m:e>
                                    <m:sub>
                                      <m:r>
                                        <w:rPr>
                                          <w:rFonts w:ascii="Cambria Math" w:hAnsi="Cambria Math"/>
                                        </w:rPr>
                                        <m:t>1</m:t>
                                      </m:r>
                                    </m:sub>
                                  </m:sSub>
                                </m:sup>
                              </m:sSup>
                            </m:num>
                            <m:den>
                              <m:sSup>
                                <m:sSupPr>
                                  <m:ctrlPr>
                                    <w:rPr>
                                      <w:rFonts w:ascii="Cambria Math" w:hAnsi="Cambria Math"/>
                                      <w:i/>
                                    </w:rPr>
                                  </m:ctrlPr>
                                </m:sSupPr>
                                <m:e>
                                  <m:r>
                                    <w:rPr>
                                      <w:rFonts w:ascii="Cambria Math" w:hAnsi="Cambria Math"/>
                                    </w:rPr>
                                    <m:t>t</m:t>
                                  </m:r>
                                </m:e>
                                <m:sup>
                                  <m:r>
                                    <w:rPr>
                                      <w:rFonts w:ascii="Cambria Math" w:hAnsi="Cambria Math"/>
                                    </w:rPr>
                                    <m:t>*</m:t>
                                  </m:r>
                                </m:sup>
                              </m:sSup>
                            </m:den>
                          </m:f>
                          <m:ctrlPr>
                            <w:rPr>
                              <w:rFonts w:ascii="Cambria Math" w:hAnsi="Cambria Math"/>
                              <w:i/>
                              <w:lang w:val="en-US"/>
                            </w:rPr>
                          </m:ctrlPr>
                        </m:e>
                      </m:d>
                      <m:ctrlPr>
                        <w:rPr>
                          <w:rFonts w:ascii="Cambria Math" w:hAnsi="Cambria Math"/>
                          <w:i/>
                          <w:lang w:val="en-US"/>
                        </w:rPr>
                      </m:ctrlPr>
                    </m:e>
                  </m:d>
                  <m:r>
                    <w:rPr>
                      <w:rFonts w:ascii="Cambria Math" w:hAnsi="Cambria Math"/>
                    </w:rPr>
                    <m:t>+</m:t>
                  </m:r>
                  <m:nary>
                    <m:naryPr>
                      <m:limLoc m:val="subSup"/>
                      <m:ctrlPr>
                        <w:rPr>
                          <w:rFonts w:ascii="Cambria Math" w:hAnsi="Cambria Math"/>
                          <w:i/>
                        </w:rPr>
                      </m:ctrlPr>
                    </m:naryPr>
                    <m:sub>
                      <m:sSup>
                        <m:sSupPr>
                          <m:ctrlPr>
                            <w:rPr>
                              <w:rFonts w:ascii="Cambria Math" w:hAnsi="Cambria Math"/>
                              <w:i/>
                              <w:lang w:val="en-US"/>
                            </w:rPr>
                          </m:ctrlPr>
                        </m:sSupPr>
                        <m:e>
                          <m:r>
                            <w:rPr>
                              <w:rFonts w:ascii="Cambria Math" w:hAnsi="Cambria Math"/>
                              <w:lang w:val="en-US"/>
                            </w:rPr>
                            <m:t>t</m:t>
                          </m:r>
                        </m:e>
                        <m:sup>
                          <m:r>
                            <w:rPr>
                              <w:rFonts w:ascii="Cambria Math" w:hAnsi="Cambria Math"/>
                            </w:rPr>
                            <m:t>*</m:t>
                          </m:r>
                        </m:sup>
                      </m:sSup>
                    </m:sub>
                    <m:sup>
                      <m:r>
                        <w:rPr>
                          <w:rFonts w:ascii="Cambria Math" w:hAnsi="Cambria Math"/>
                        </w:rPr>
                        <m:t>t</m:t>
                      </m:r>
                    </m:sup>
                    <m:e>
                      <m:r>
                        <w:rPr>
                          <w:rFonts w:ascii="Cambria Math" w:hAnsi="Cambria Math"/>
                        </w:rPr>
                        <m:t>(</m:t>
                      </m:r>
                      <m:f>
                        <m:fPr>
                          <m:ctrlPr>
                            <w:rPr>
                              <w:rFonts w:ascii="Cambria Math" w:hAnsi="Cambria Math"/>
                              <w:i/>
                            </w:rPr>
                          </m:ctrlPr>
                        </m:fPr>
                        <m:num>
                          <m:r>
                            <w:rPr>
                              <w:rFonts w:ascii="Cambria Math" w:hAnsi="Cambria Math"/>
                            </w:rPr>
                            <m:t>t</m:t>
                          </m:r>
                        </m:num>
                        <m:den>
                          <m:r>
                            <w:rPr>
                              <w:rFonts w:ascii="Cambria Math" w:hAnsi="Cambria Math"/>
                            </w:rPr>
                            <m:t>s</m:t>
                          </m:r>
                        </m:den>
                      </m:f>
                      <m:sSub>
                        <m:sSubPr>
                          <m:ctrlPr>
                            <w:rPr>
                              <w:rFonts w:ascii="Cambria Math" w:hAnsi="Cambria Math"/>
                              <w:i/>
                            </w:rPr>
                          </m:ctrlPr>
                        </m:sSubPr>
                        <m:e>
                          <m:r>
                            <w:rPr>
                              <w:rFonts w:ascii="Cambria Math" w:hAnsi="Cambria Math"/>
                            </w:rPr>
                            <m:t>)f</m:t>
                          </m:r>
                        </m:e>
                        <m:sub>
                          <m:r>
                            <w:rPr>
                              <w:rFonts w:ascii="Cambria Math" w:hAnsi="Cambria Math"/>
                            </w:rPr>
                            <m:t>1</m:t>
                          </m:r>
                        </m:sub>
                      </m:sSub>
                    </m:e>
                  </m:nary>
                  <m:d>
                    <m:dPr>
                      <m:ctrlPr>
                        <w:rPr>
                          <w:rFonts w:ascii="Cambria Math" w:hAnsi="Cambria Math"/>
                          <w:i/>
                          <w:lang w:val="en-US"/>
                        </w:rPr>
                      </m:ctrlPr>
                    </m:dPr>
                    <m:e>
                      <m:r>
                        <w:rPr>
                          <w:rFonts w:ascii="Cambria Math" w:hAnsi="Cambria Math"/>
                        </w:rPr>
                        <m:t>s,x</m:t>
                      </m:r>
                      <m:d>
                        <m:dPr>
                          <m:ctrlPr>
                            <w:rPr>
                              <w:rFonts w:ascii="Cambria Math" w:hAnsi="Cambria Math"/>
                              <w:i/>
                            </w:rPr>
                          </m:ctrlPr>
                        </m:dPr>
                        <m:e>
                          <m:r>
                            <w:rPr>
                              <w:rFonts w:ascii="Cambria Math" w:hAnsi="Cambria Math"/>
                            </w:rPr>
                            <m:t>s</m:t>
                          </m:r>
                        </m:e>
                      </m:d>
                      <m:r>
                        <w:rPr>
                          <w:rFonts w:ascii="Cambria Math" w:hAnsi="Cambria Math"/>
                        </w:rPr>
                        <m:t>,y</m:t>
                      </m:r>
                      <m:d>
                        <m:dPr>
                          <m:ctrlPr>
                            <w:rPr>
                              <w:rFonts w:ascii="Cambria Math" w:hAnsi="Cambria Math"/>
                              <w:i/>
                            </w:rPr>
                          </m:ctrlPr>
                        </m:dPr>
                        <m:e>
                          <m:r>
                            <w:rPr>
                              <w:rFonts w:ascii="Cambria Math" w:hAnsi="Cambria Math"/>
                            </w:rPr>
                            <m:t>s</m:t>
                          </m:r>
                        </m:e>
                      </m:d>
                      <m:r>
                        <w:rPr>
                          <w:rFonts w:ascii="Cambria Math" w:hAnsi="Cambria Math"/>
                        </w:rPr>
                        <m:t>ds,</m:t>
                      </m:r>
                    </m:e>
                  </m:d>
                  <m:r>
                    <w:rPr>
                      <w:rFonts w:ascii="Cambria Math" w:hAnsi="Cambria Math"/>
                    </w:rPr>
                    <m:t>,</m:t>
                  </m:r>
                </m:e>
                <m:e>
                  <m:r>
                    <w:rPr>
                      <w:rFonts w:ascii="Cambria Math" w:hAnsi="Cambria Math"/>
                    </w:rPr>
                    <m:t>y</m:t>
                  </m:r>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0</m:t>
                      </m:r>
                    </m:sub>
                  </m:sSub>
                  <m:d>
                    <m:dPr>
                      <m:begChr m:val="["/>
                      <m:endChr m:val="]"/>
                      <m:ctrlPr>
                        <w:rPr>
                          <w:rFonts w:ascii="Cambria Math" w:hAnsi="Cambria Math"/>
                          <w:i/>
                        </w:rPr>
                      </m:ctrlPr>
                    </m:dPr>
                    <m:e>
                      <m:r>
                        <w:rPr>
                          <w:rFonts w:ascii="Cambria Math" w:hAnsi="Cambria Math"/>
                        </w:rPr>
                        <m:t>1-</m:t>
                      </m:r>
                      <m:d>
                        <m:dPr>
                          <m:ctrlPr>
                            <w:rPr>
                              <w:rFonts w:ascii="Cambria Math" w:hAnsi="Cambria Math"/>
                              <w:i/>
                            </w:rPr>
                          </m:ctrlPr>
                        </m:dPr>
                        <m:e>
                          <m:f>
                            <m:fPr>
                              <m:ctrlPr>
                                <w:rPr>
                                  <w:rFonts w:ascii="Cambria Math" w:hAnsi="Cambria Math"/>
                                  <w:i/>
                                </w:rPr>
                              </m:ctrlPr>
                            </m:fPr>
                            <m:num>
                              <m:r>
                                <w:rPr>
                                  <w:rFonts w:ascii="Cambria Math" w:hAnsi="Cambria Math"/>
                                </w:rPr>
                                <m:t>t</m:t>
                              </m:r>
                            </m:num>
                            <m:den>
                              <m:sSup>
                                <m:sSupPr>
                                  <m:ctrlPr>
                                    <w:rPr>
                                      <w:rFonts w:ascii="Cambria Math" w:hAnsi="Cambria Math"/>
                                      <w:i/>
                                    </w:rPr>
                                  </m:ctrlPr>
                                </m:sSupPr>
                                <m:e>
                                  <m:r>
                                    <w:rPr>
                                      <w:rFonts w:ascii="Cambria Math" w:hAnsi="Cambria Math"/>
                                    </w:rPr>
                                    <m:t>t</m:t>
                                  </m:r>
                                </m:e>
                                <m:sup>
                                  <m:r>
                                    <w:rPr>
                                      <w:rFonts w:ascii="Cambria Math" w:hAnsi="Cambria Math"/>
                                    </w:rPr>
                                    <m:t>**</m:t>
                                  </m:r>
                                </m:sup>
                              </m:sSup>
                            </m:den>
                          </m:f>
                          <m:ctrlPr>
                            <w:rPr>
                              <w:rFonts w:ascii="Cambria Math" w:hAnsi="Cambria Math"/>
                              <w:i/>
                              <w:lang w:val="en-US"/>
                            </w:rPr>
                          </m:ctrlPr>
                        </m:e>
                      </m:d>
                      <m:ctrlPr>
                        <w:rPr>
                          <w:rFonts w:ascii="Cambria Math" w:hAnsi="Cambria Math"/>
                          <w:i/>
                          <w:lang w:val="en-US"/>
                        </w:rPr>
                      </m:ctrlPr>
                    </m:e>
                  </m:d>
                  <m:r>
                    <w:rPr>
                      <w:rFonts w:ascii="Cambria Math" w:hAnsi="Cambria Math"/>
                    </w:rPr>
                    <m:t>+</m:t>
                  </m:r>
                  <m:nary>
                    <m:naryPr>
                      <m:limLoc m:val="subSup"/>
                      <m:ctrlPr>
                        <w:rPr>
                          <w:rFonts w:ascii="Cambria Math" w:hAnsi="Cambria Math"/>
                          <w:i/>
                        </w:rPr>
                      </m:ctrlPr>
                    </m:naryPr>
                    <m:sub>
                      <m:sSup>
                        <m:sSupPr>
                          <m:ctrlPr>
                            <w:rPr>
                              <w:rFonts w:ascii="Cambria Math" w:hAnsi="Cambria Math"/>
                              <w:i/>
                              <w:lang w:val="en-US"/>
                            </w:rPr>
                          </m:ctrlPr>
                        </m:sSupPr>
                        <m:e>
                          <m:r>
                            <w:rPr>
                              <w:rFonts w:ascii="Cambria Math" w:hAnsi="Cambria Math"/>
                              <w:lang w:val="en-US"/>
                            </w:rPr>
                            <m:t>t</m:t>
                          </m:r>
                        </m:e>
                        <m:sup>
                          <m:r>
                            <w:rPr>
                              <w:rFonts w:ascii="Cambria Math" w:hAnsi="Cambria Math"/>
                            </w:rPr>
                            <m:t>**</m:t>
                          </m:r>
                        </m:sup>
                      </m:sSup>
                    </m:sub>
                    <m:sup>
                      <m:r>
                        <w:rPr>
                          <w:rFonts w:ascii="Cambria Math" w:hAnsi="Cambria Math"/>
                        </w:rPr>
                        <m:t>t</m:t>
                      </m:r>
                    </m:sup>
                    <m:e>
                      <m:r>
                        <w:rPr>
                          <w:rFonts w:ascii="Cambria Math" w:hAnsi="Cambria Math"/>
                        </w:rPr>
                        <m:t>(</m:t>
                      </m:r>
                      <m:f>
                        <m:fPr>
                          <m:ctrlPr>
                            <w:rPr>
                              <w:rFonts w:ascii="Cambria Math" w:hAnsi="Cambria Math"/>
                              <w:i/>
                            </w:rPr>
                          </m:ctrlPr>
                        </m:fPr>
                        <m:num>
                          <m:r>
                            <w:rPr>
                              <w:rFonts w:ascii="Cambria Math" w:hAnsi="Cambria Math"/>
                            </w:rPr>
                            <m:t>t</m:t>
                          </m:r>
                        </m:num>
                        <m:den>
                          <m:r>
                            <w:rPr>
                              <w:rFonts w:ascii="Cambria Math" w:hAnsi="Cambria Math"/>
                            </w:rPr>
                            <m:t>s</m:t>
                          </m:r>
                        </m:den>
                      </m:f>
                      <m:sSub>
                        <m:sSubPr>
                          <m:ctrlPr>
                            <w:rPr>
                              <w:rFonts w:ascii="Cambria Math" w:hAnsi="Cambria Math"/>
                              <w:i/>
                            </w:rPr>
                          </m:ctrlPr>
                        </m:sSubPr>
                        <m:e>
                          <m:r>
                            <w:rPr>
                              <w:rFonts w:ascii="Cambria Math" w:hAnsi="Cambria Math"/>
                            </w:rPr>
                            <m:t>)f</m:t>
                          </m:r>
                        </m:e>
                        <m:sub>
                          <m:r>
                            <w:rPr>
                              <w:rFonts w:ascii="Cambria Math" w:hAnsi="Cambria Math"/>
                            </w:rPr>
                            <m:t>2</m:t>
                          </m:r>
                        </m:sub>
                      </m:sSub>
                    </m:e>
                  </m:nary>
                  <m:d>
                    <m:dPr>
                      <m:ctrlPr>
                        <w:rPr>
                          <w:rFonts w:ascii="Cambria Math" w:hAnsi="Cambria Math"/>
                          <w:i/>
                        </w:rPr>
                      </m:ctrlPr>
                    </m:dPr>
                    <m:e>
                      <m:r>
                        <w:rPr>
                          <w:rFonts w:ascii="Cambria Math" w:hAnsi="Cambria Math"/>
                        </w:rPr>
                        <m:t>s,x</m:t>
                      </m:r>
                      <m:d>
                        <m:dPr>
                          <m:ctrlPr>
                            <w:rPr>
                              <w:rFonts w:ascii="Cambria Math" w:hAnsi="Cambria Math"/>
                              <w:i/>
                            </w:rPr>
                          </m:ctrlPr>
                        </m:dPr>
                        <m:e>
                          <m:r>
                            <w:rPr>
                              <w:rFonts w:ascii="Cambria Math" w:hAnsi="Cambria Math"/>
                            </w:rPr>
                            <m:t>s</m:t>
                          </m:r>
                        </m:e>
                      </m:d>
                      <m:r>
                        <w:rPr>
                          <w:rFonts w:ascii="Cambria Math" w:hAnsi="Cambria Math"/>
                        </w:rPr>
                        <m:t>,y</m:t>
                      </m:r>
                      <m:d>
                        <m:dPr>
                          <m:ctrlPr>
                            <w:rPr>
                              <w:rFonts w:ascii="Cambria Math" w:hAnsi="Cambria Math"/>
                              <w:i/>
                            </w:rPr>
                          </m:ctrlPr>
                        </m:dPr>
                        <m:e>
                          <m:r>
                            <w:rPr>
                              <w:rFonts w:ascii="Cambria Math" w:hAnsi="Cambria Math"/>
                            </w:rPr>
                            <m:t>s</m:t>
                          </m:r>
                        </m:e>
                      </m:d>
                      <m:r>
                        <w:rPr>
                          <w:rFonts w:ascii="Cambria Math" w:hAnsi="Cambria Math"/>
                        </w:rPr>
                        <m:t>ds</m:t>
                      </m:r>
                    </m:e>
                  </m:d>
                  <m:r>
                    <w:rPr>
                      <w:rFonts w:ascii="Cambria Math" w:hAnsi="Cambria Math"/>
                    </w:rPr>
                    <m:t>.</m:t>
                  </m:r>
                </m:e>
              </m:eqArr>
            </m:e>
          </m:d>
          <m:r>
            <w:rPr>
              <w:rFonts w:ascii="Cambria Math" w:hAnsi="Cambria Math"/>
            </w:rPr>
            <m:t xml:space="preserve">                      (7)</m:t>
          </m:r>
        </m:oMath>
      </m:oMathPara>
    </w:p>
    <w:p w:rsidR="00013E07" w:rsidRPr="00013E07" w:rsidRDefault="00013E07" w:rsidP="00D60C80">
      <w:pPr>
        <w:widowControl w:val="0"/>
        <w:tabs>
          <w:tab w:val="left" w:pos="8055"/>
        </w:tabs>
        <w:jc w:val="both"/>
        <w:rPr>
          <w:rFonts w:eastAsiaTheme="minorEastAsia"/>
          <w:sz w:val="10"/>
          <w:szCs w:val="10"/>
        </w:rPr>
      </w:pPr>
    </w:p>
    <w:p w:rsidR="00013E07" w:rsidRPr="00013E07" w:rsidRDefault="00013E07" w:rsidP="00D60C80">
      <w:pPr>
        <w:widowControl w:val="0"/>
        <w:tabs>
          <w:tab w:val="left" w:pos="8055"/>
        </w:tabs>
        <w:jc w:val="both"/>
        <w:rPr>
          <w:rFonts w:eastAsiaTheme="minorEastAsia"/>
          <w:sz w:val="10"/>
          <w:szCs w:val="10"/>
        </w:rPr>
        <w:sectPr w:rsidR="00013E07" w:rsidRPr="00013E07" w:rsidSect="00F64152">
          <w:type w:val="continuous"/>
          <w:pgSz w:w="11906" w:h="16838"/>
          <w:pgMar w:top="1134" w:right="1418" w:bottom="1134" w:left="1418" w:header="567" w:footer="567" w:gutter="0"/>
          <w:cols w:space="708"/>
          <w:docGrid w:linePitch="360"/>
        </w:sectPr>
      </w:pPr>
    </w:p>
    <w:p w:rsidR="003752E1" w:rsidRPr="00D60C80" w:rsidRDefault="003752E1" w:rsidP="00013E07">
      <w:pPr>
        <w:widowControl w:val="0"/>
        <w:tabs>
          <w:tab w:val="left" w:pos="8055"/>
        </w:tabs>
        <w:ind w:firstLine="567"/>
        <w:jc w:val="both"/>
        <w:rPr>
          <w:rFonts w:eastAsiaTheme="minorEastAsia"/>
        </w:rPr>
      </w:pPr>
      <w:r w:rsidRPr="00D60C80">
        <w:rPr>
          <w:rFonts w:eastAsiaTheme="minorEastAsia"/>
        </w:rPr>
        <w:lastRenderedPageBreak/>
        <w:t>Каждое решение системы (7) удовлетворяет всем условиям (6) и является также решением системы (3) в силу способа перевода задачи (5), (6) в систему (7).</w:t>
      </w:r>
      <m:oMath>
        <m:r>
          <w:rPr>
            <w:rFonts w:ascii="Cambria Math" w:eastAsiaTheme="minorEastAsia" w:hAnsi="Cambria Math"/>
          </w:rPr>
          <m:t xml:space="preserve"> </m:t>
        </m:r>
      </m:oMath>
      <w:r w:rsidRPr="00D60C80">
        <w:rPr>
          <w:rFonts w:eastAsiaTheme="minorEastAsia"/>
        </w:rPr>
        <w:t xml:space="preserve">По принципу Шаудера система (7) имеет, по крайней мере, одно решение при определенных ограничениях на </w:t>
      </w:r>
      <m:oMath>
        <m:sSub>
          <m:sSubPr>
            <m:ctrlPr>
              <w:rPr>
                <w:rFonts w:ascii="Cambria Math" w:eastAsiaTheme="minorEastAsia" w:hAnsi="Cambria Math"/>
                <w:i/>
                <w:lang w:val="en-US"/>
              </w:rPr>
            </m:ctrlPr>
          </m:sSubPr>
          <m:e>
            <m:r>
              <w:rPr>
                <w:rFonts w:ascii="Cambria Math" w:eastAsiaTheme="minorEastAsia" w:hAnsi="Cambria Math"/>
                <w:lang w:val="en-US"/>
              </w:rPr>
              <m:t>f</m:t>
            </m:r>
          </m:e>
          <m:sub>
            <m:r>
              <w:rPr>
                <w:rFonts w:ascii="Cambria Math" w:eastAsiaTheme="minorEastAsia" w:hAnsi="Cambria Math"/>
                <w:lang w:val="en-US"/>
              </w:rPr>
              <m:t>i</m:t>
            </m:r>
          </m:sub>
        </m:sSub>
        <m:r>
          <w:rPr>
            <w:rFonts w:ascii="Cambria Math" w:eastAsiaTheme="minorEastAsia" w:hAnsi="Cambria Math"/>
          </w:rPr>
          <m:t>,</m:t>
        </m:r>
        <m:r>
          <w:rPr>
            <w:rFonts w:ascii="Cambria Math" w:eastAsiaTheme="minorEastAsia" w:hAnsi="Cambria Math"/>
            <w:lang w:val="en-US"/>
          </w:rPr>
          <m:t>i</m:t>
        </m:r>
        <m:r>
          <w:rPr>
            <w:rFonts w:ascii="Cambria Math" w:eastAsiaTheme="minorEastAsia" w:hAnsi="Cambria Math"/>
          </w:rPr>
          <m:t>=1,2</m:t>
        </m:r>
      </m:oMath>
      <w:r w:rsidRPr="00D60C80">
        <w:rPr>
          <w:rFonts w:eastAsiaTheme="minorEastAsia"/>
        </w:rPr>
        <w:t xml:space="preserve"> , в области их определения. По принципу сжатых отображений можно </w:t>
      </w:r>
      <w:r w:rsidRPr="00D60C80">
        <w:rPr>
          <w:rFonts w:eastAsiaTheme="minorEastAsia"/>
        </w:rPr>
        <w:lastRenderedPageBreak/>
        <w:t>доказать существование единственного решения, которое можно построить методом последовательных приближений. Чтобы убедиться в правильности всего сказанного, Вам следует проверить в какой мере подходит решение в первом приближении для достижения поставленной Вами цели.</w:t>
      </w:r>
    </w:p>
    <w:p w:rsidR="00013E07" w:rsidRDefault="00013E07" w:rsidP="00D60C80">
      <w:pPr>
        <w:widowControl w:val="0"/>
        <w:tabs>
          <w:tab w:val="left" w:pos="8055"/>
        </w:tabs>
        <w:jc w:val="both"/>
        <w:rPr>
          <w:rFonts w:eastAsiaTheme="minorEastAsia"/>
        </w:rPr>
        <w:sectPr w:rsidR="00013E07" w:rsidSect="00013E07">
          <w:type w:val="continuous"/>
          <w:pgSz w:w="11906" w:h="16838"/>
          <w:pgMar w:top="1134" w:right="1418" w:bottom="1134" w:left="1418" w:header="567" w:footer="567" w:gutter="0"/>
          <w:cols w:num="2" w:space="567"/>
          <w:docGrid w:linePitch="360"/>
        </w:sectPr>
      </w:pPr>
    </w:p>
    <w:p w:rsidR="003752E1" w:rsidRPr="00013E07" w:rsidRDefault="003752E1" w:rsidP="00D60C80">
      <w:pPr>
        <w:widowControl w:val="0"/>
        <w:tabs>
          <w:tab w:val="left" w:pos="8055"/>
        </w:tabs>
        <w:jc w:val="both"/>
        <w:rPr>
          <w:rFonts w:eastAsiaTheme="minorEastAsia"/>
          <w:sz w:val="10"/>
          <w:szCs w:val="10"/>
        </w:rPr>
      </w:pPr>
    </w:p>
    <w:p w:rsidR="003752E1" w:rsidRPr="00013E07" w:rsidRDefault="003752E1" w:rsidP="00D60C80">
      <w:pPr>
        <w:widowControl w:val="0"/>
        <w:tabs>
          <w:tab w:val="left" w:pos="8055"/>
        </w:tabs>
        <w:jc w:val="both"/>
        <w:rPr>
          <w:rFonts w:eastAsiaTheme="minorEastAsia"/>
          <w:lang w:val="en-US"/>
        </w:rPr>
      </w:pPr>
      <m:oMathPara>
        <m:oMathParaPr>
          <m:jc m:val="right"/>
        </m:oMathParaPr>
        <m:oMath>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w:rPr>
                          <w:rFonts w:ascii="Cambria Math" w:hAnsi="Cambria Math"/>
                        </w:rPr>
                        <m:t>x</m:t>
                      </m:r>
                    </m:e>
                    <m:sub>
                      <m:r>
                        <w:rPr>
                          <w:rFonts w:ascii="Cambria Math" w:hAnsi="Cambria Math"/>
                        </w:rPr>
                        <m:t>1</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0</m:t>
                      </m:r>
                    </m:sub>
                  </m:sSub>
                  <m:d>
                    <m:dPr>
                      <m:begChr m:val="["/>
                      <m:endChr m:val="]"/>
                      <m:ctrlPr>
                        <w:rPr>
                          <w:rFonts w:ascii="Cambria Math" w:hAnsi="Cambria Math"/>
                          <w:i/>
                        </w:rPr>
                      </m:ctrlPr>
                    </m:dPr>
                    <m:e>
                      <m:r>
                        <w:rPr>
                          <w:rFonts w:ascii="Cambria Math" w:hAnsi="Cambria Math"/>
                        </w:rPr>
                        <m:t>1-</m:t>
                      </m:r>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lang w:val="en-US"/>
                                    </w:rPr>
                                    <m:t>α</m:t>
                                  </m:r>
                                </m:e>
                                <m:sup>
                                  <m:sSub>
                                    <m:sSubPr>
                                      <m:ctrlPr>
                                        <w:rPr>
                                          <w:rFonts w:ascii="Cambria Math" w:hAnsi="Cambria Math"/>
                                          <w:i/>
                                        </w:rPr>
                                      </m:ctrlPr>
                                    </m:sSubPr>
                                    <m:e>
                                      <m:r>
                                        <w:rPr>
                                          <w:rFonts w:ascii="Cambria Math" w:hAnsi="Cambria Math"/>
                                        </w:rPr>
                                        <m:t>α</m:t>
                                      </m:r>
                                    </m:e>
                                    <m:sub>
                                      <m:r>
                                        <w:rPr>
                                          <w:rFonts w:ascii="Cambria Math" w:hAnsi="Cambria Math"/>
                                        </w:rPr>
                                        <m:t>1</m:t>
                                      </m:r>
                                    </m:sub>
                                  </m:sSub>
                                </m:sup>
                              </m:sSup>
                            </m:num>
                            <m:den>
                              <m:sSup>
                                <m:sSupPr>
                                  <m:ctrlPr>
                                    <w:rPr>
                                      <w:rFonts w:ascii="Cambria Math" w:hAnsi="Cambria Math"/>
                                      <w:i/>
                                    </w:rPr>
                                  </m:ctrlPr>
                                </m:sSupPr>
                                <m:e>
                                  <m:r>
                                    <w:rPr>
                                      <w:rFonts w:ascii="Cambria Math" w:hAnsi="Cambria Math"/>
                                    </w:rPr>
                                    <m:t>t</m:t>
                                  </m:r>
                                </m:e>
                                <m:sup>
                                  <m:r>
                                    <w:rPr>
                                      <w:rFonts w:ascii="Cambria Math" w:hAnsi="Cambria Math"/>
                                    </w:rPr>
                                    <m:t>*</m:t>
                                  </m:r>
                                </m:sup>
                              </m:sSup>
                            </m:den>
                          </m:f>
                          <m:ctrlPr>
                            <w:rPr>
                              <w:rFonts w:ascii="Cambria Math" w:hAnsi="Cambria Math"/>
                              <w:i/>
                              <w:lang w:val="en-US"/>
                            </w:rPr>
                          </m:ctrlPr>
                        </m:e>
                      </m:d>
                    </m:e>
                  </m:d>
                  <m:r>
                    <w:rPr>
                      <w:rFonts w:ascii="Cambria Math" w:hAnsi="Cambria Math"/>
                    </w:rPr>
                    <m:t>+</m:t>
                  </m:r>
                  <m:nary>
                    <m:naryPr>
                      <m:limLoc m:val="subSup"/>
                      <m:ctrlPr>
                        <w:rPr>
                          <w:rFonts w:ascii="Cambria Math" w:hAnsi="Cambria Math"/>
                          <w:i/>
                        </w:rPr>
                      </m:ctrlPr>
                    </m:naryPr>
                    <m:sub>
                      <m:sSup>
                        <m:sSupPr>
                          <m:ctrlPr>
                            <w:rPr>
                              <w:rFonts w:ascii="Cambria Math" w:hAnsi="Cambria Math"/>
                              <w:i/>
                              <w:lang w:val="en-US"/>
                            </w:rPr>
                          </m:ctrlPr>
                        </m:sSupPr>
                        <m:e>
                          <m:r>
                            <w:rPr>
                              <w:rFonts w:ascii="Cambria Math" w:hAnsi="Cambria Math"/>
                              <w:lang w:val="en-US"/>
                            </w:rPr>
                            <m:t>t</m:t>
                          </m:r>
                        </m:e>
                        <m:sup>
                          <m:r>
                            <w:rPr>
                              <w:rFonts w:ascii="Cambria Math" w:hAnsi="Cambria Math"/>
                            </w:rPr>
                            <m:t>*</m:t>
                          </m:r>
                        </m:sup>
                      </m:sSup>
                    </m:sub>
                    <m:sup>
                      <m:r>
                        <w:rPr>
                          <w:rFonts w:ascii="Cambria Math" w:hAnsi="Cambria Math"/>
                        </w:rPr>
                        <m:t>t</m:t>
                      </m:r>
                    </m:sup>
                    <m:e>
                      <m:sSup>
                        <m:sSupPr>
                          <m:ctrlPr>
                            <w:rPr>
                              <w:rFonts w:ascii="Cambria Math" w:hAnsi="Cambria Math"/>
                              <w:i/>
                              <w:lang w:val="en-US"/>
                            </w:rPr>
                          </m:ctrlPr>
                        </m:sSupPr>
                        <m:e>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t</m:t>
                                  </m:r>
                                </m:num>
                                <m:den>
                                  <m:r>
                                    <w:rPr>
                                      <w:rFonts w:ascii="Cambria Math" w:hAnsi="Cambria Math"/>
                                      <w:lang w:val="en-US"/>
                                    </w:rPr>
                                    <m:t>s</m:t>
                                  </m:r>
                                </m:den>
                              </m:f>
                            </m:e>
                          </m:d>
                        </m:e>
                        <m:sup>
                          <m:sSub>
                            <m:sSubPr>
                              <m:ctrlPr>
                                <w:rPr>
                                  <w:rFonts w:ascii="Cambria Math" w:hAnsi="Cambria Math"/>
                                  <w:i/>
                                  <w:lang w:val="en-US"/>
                                </w:rPr>
                              </m:ctrlPr>
                            </m:sSubPr>
                            <m:e>
                              <m:r>
                                <w:rPr>
                                  <w:rFonts w:ascii="Cambria Math" w:hAnsi="Cambria Math"/>
                                  <w:lang w:val="en-US"/>
                                </w:rPr>
                                <m:t>α</m:t>
                              </m:r>
                            </m:e>
                            <m:sub>
                              <m:r>
                                <w:rPr>
                                  <w:rFonts w:ascii="Cambria Math" w:hAnsi="Cambria Math"/>
                                  <w:lang w:val="en-US"/>
                                </w:rPr>
                                <m:t>1</m:t>
                              </m:r>
                            </m:sub>
                          </m:sSub>
                        </m:sup>
                      </m:sSup>
                    </m:e>
                  </m:nary>
                  <m:sSub>
                    <m:sSubPr>
                      <m:ctrlPr>
                        <w:rPr>
                          <w:rFonts w:ascii="Cambria Math" w:hAnsi="Cambria Math"/>
                          <w:i/>
                        </w:rPr>
                      </m:ctrlPr>
                    </m:sSubPr>
                    <m:e>
                      <m:r>
                        <w:rPr>
                          <w:rFonts w:ascii="Cambria Math" w:hAnsi="Cambria Math"/>
                        </w:rPr>
                        <m:t>f</m:t>
                      </m:r>
                    </m:e>
                    <m:sub>
                      <m:r>
                        <w:rPr>
                          <w:rFonts w:ascii="Cambria Math" w:hAnsi="Cambria Math"/>
                        </w:rPr>
                        <m:t>1</m:t>
                      </m:r>
                    </m:sub>
                  </m:sSub>
                  <m:d>
                    <m:dPr>
                      <m:ctrlPr>
                        <w:rPr>
                          <w:rFonts w:ascii="Cambria Math" w:hAnsi="Cambria Math"/>
                          <w:i/>
                        </w:rPr>
                      </m:ctrlPr>
                    </m:dPr>
                    <m:e>
                      <m:r>
                        <w:rPr>
                          <w:rFonts w:ascii="Cambria Math" w:hAnsi="Cambria Math"/>
                        </w:rPr>
                        <m:t>s,</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lang w:val="en-US"/>
                        </w:rPr>
                        <m:t>,</m:t>
                      </m:r>
                      <m:sSub>
                        <m:sSubPr>
                          <m:ctrlPr>
                            <w:rPr>
                              <w:rFonts w:ascii="Cambria Math" w:hAnsi="Cambria Math"/>
                              <w:i/>
                            </w:rPr>
                          </m:ctrlPr>
                        </m:sSubPr>
                        <m:e>
                          <m:r>
                            <w:rPr>
                              <w:rFonts w:ascii="Cambria Math" w:hAnsi="Cambria Math"/>
                            </w:rPr>
                            <m:t>y</m:t>
                          </m:r>
                        </m:e>
                        <m:sub>
                          <m:r>
                            <w:rPr>
                              <w:rFonts w:ascii="Cambria Math" w:hAnsi="Cambria Math"/>
                            </w:rPr>
                            <m:t>0</m:t>
                          </m:r>
                        </m:sub>
                      </m:sSub>
                    </m:e>
                  </m:d>
                  <m:r>
                    <w:rPr>
                      <w:rFonts w:ascii="Cambria Math" w:hAnsi="Cambria Math"/>
                    </w:rPr>
                    <m:t>ds</m:t>
                  </m:r>
                  <m:r>
                    <w:rPr>
                      <w:rFonts w:ascii="Cambria Math" w:hAnsi="Cambria Math"/>
                      <w:lang w:val="en-US"/>
                    </w:rPr>
                    <m:t>,</m:t>
                  </m:r>
                </m:e>
                <m:e>
                  <m:sSub>
                    <m:sSubPr>
                      <m:ctrlPr>
                        <w:rPr>
                          <w:rFonts w:ascii="Cambria Math" w:hAnsi="Cambria Math"/>
                          <w:i/>
                        </w:rPr>
                      </m:ctrlPr>
                    </m:sSubPr>
                    <m:e>
                      <m:r>
                        <w:rPr>
                          <w:rFonts w:ascii="Cambria Math" w:hAnsi="Cambria Math"/>
                        </w:rPr>
                        <m:t>y</m:t>
                      </m:r>
                    </m:e>
                    <m:sub>
                      <m:r>
                        <w:rPr>
                          <w:rFonts w:ascii="Cambria Math" w:hAnsi="Cambria Math"/>
                        </w:rPr>
                        <m:t>1</m:t>
                      </m:r>
                    </m:sub>
                  </m:sSub>
                  <m:d>
                    <m:dPr>
                      <m:ctrlPr>
                        <w:rPr>
                          <w:rFonts w:ascii="Cambria Math" w:hAnsi="Cambria Math"/>
                          <w:i/>
                        </w:rPr>
                      </m:ctrlPr>
                    </m:dPr>
                    <m:e>
                      <m:r>
                        <w:rPr>
                          <w:rFonts w:ascii="Cambria Math" w:hAnsi="Cambria Math"/>
                        </w:rPr>
                        <m:t>t</m:t>
                      </m:r>
                    </m:e>
                  </m:d>
                  <m:r>
                    <w:rPr>
                      <w:rFonts w:ascii="Cambria Math" w:hAnsi="Cambria Math"/>
                      <w:lang w:val="en-US"/>
                    </w:rPr>
                    <m:t>=</m:t>
                  </m:r>
                  <m:sSub>
                    <m:sSubPr>
                      <m:ctrlPr>
                        <w:rPr>
                          <w:rFonts w:ascii="Cambria Math" w:hAnsi="Cambria Math"/>
                          <w:i/>
                        </w:rPr>
                      </m:ctrlPr>
                    </m:sSubPr>
                    <m:e>
                      <m:r>
                        <w:rPr>
                          <w:rFonts w:ascii="Cambria Math" w:hAnsi="Cambria Math"/>
                        </w:rPr>
                        <m:t>y</m:t>
                      </m:r>
                    </m:e>
                    <m:sub>
                      <m:r>
                        <w:rPr>
                          <w:rFonts w:ascii="Cambria Math" w:hAnsi="Cambria Math"/>
                          <w:lang w:val="en-US"/>
                        </w:rPr>
                        <m:t>0</m:t>
                      </m:r>
                    </m:sub>
                  </m:sSub>
                  <m:d>
                    <m:dPr>
                      <m:begChr m:val="["/>
                      <m:endChr m:val="]"/>
                      <m:ctrlPr>
                        <w:rPr>
                          <w:rFonts w:ascii="Cambria Math" w:hAnsi="Cambria Math"/>
                          <w:i/>
                        </w:rPr>
                      </m:ctrlPr>
                    </m:dPr>
                    <m:e>
                      <m:r>
                        <w:rPr>
                          <w:rFonts w:ascii="Cambria Math" w:hAnsi="Cambria Math"/>
                        </w:rPr>
                        <m:t>1-</m:t>
                      </m:r>
                      <m:d>
                        <m:dPr>
                          <m:ctrlPr>
                            <w:rPr>
                              <w:rFonts w:ascii="Cambria Math" w:hAnsi="Cambria Math"/>
                              <w:i/>
                            </w:rPr>
                          </m:ctrlPr>
                        </m:dPr>
                        <m:e>
                          <m:f>
                            <m:fPr>
                              <m:ctrlPr>
                                <w:rPr>
                                  <w:rFonts w:ascii="Cambria Math" w:hAnsi="Cambria Math"/>
                                  <w:i/>
                                </w:rPr>
                              </m:ctrlPr>
                            </m:fPr>
                            <m:num>
                              <m:r>
                                <w:rPr>
                                  <w:rFonts w:ascii="Cambria Math" w:hAnsi="Cambria Math"/>
                                </w:rPr>
                                <m:t>t</m:t>
                              </m:r>
                            </m:num>
                            <m:den>
                              <m:sSup>
                                <m:sSupPr>
                                  <m:ctrlPr>
                                    <w:rPr>
                                      <w:rFonts w:ascii="Cambria Math" w:hAnsi="Cambria Math"/>
                                      <w:i/>
                                    </w:rPr>
                                  </m:ctrlPr>
                                </m:sSupPr>
                                <m:e>
                                  <m:r>
                                    <w:rPr>
                                      <w:rFonts w:ascii="Cambria Math" w:hAnsi="Cambria Math"/>
                                    </w:rPr>
                                    <m:t>t</m:t>
                                  </m:r>
                                </m:e>
                                <m:sup>
                                  <m:r>
                                    <w:rPr>
                                      <w:rFonts w:ascii="Cambria Math" w:hAnsi="Cambria Math"/>
                                    </w:rPr>
                                    <m:t>**</m:t>
                                  </m:r>
                                </m:sup>
                              </m:sSup>
                            </m:den>
                          </m:f>
                          <m:ctrlPr>
                            <w:rPr>
                              <w:rFonts w:ascii="Cambria Math" w:hAnsi="Cambria Math"/>
                              <w:i/>
                              <w:lang w:val="en-US"/>
                            </w:rPr>
                          </m:ctrlPr>
                        </m:e>
                      </m:d>
                      <m:ctrlPr>
                        <w:rPr>
                          <w:rFonts w:ascii="Cambria Math" w:hAnsi="Cambria Math"/>
                          <w:i/>
                          <w:lang w:val="en-US"/>
                        </w:rPr>
                      </m:ctrlPr>
                    </m:e>
                  </m:d>
                  <m:r>
                    <w:rPr>
                      <w:rFonts w:ascii="Cambria Math" w:hAnsi="Cambria Math"/>
                      <w:lang w:val="en-US"/>
                    </w:rPr>
                    <m:t>+</m:t>
                  </m:r>
                  <m:nary>
                    <m:naryPr>
                      <m:limLoc m:val="subSup"/>
                      <m:ctrlPr>
                        <w:rPr>
                          <w:rFonts w:ascii="Cambria Math" w:hAnsi="Cambria Math"/>
                          <w:i/>
                        </w:rPr>
                      </m:ctrlPr>
                    </m:naryPr>
                    <m:sub>
                      <m:sSup>
                        <m:sSupPr>
                          <m:ctrlPr>
                            <w:rPr>
                              <w:rFonts w:ascii="Cambria Math" w:hAnsi="Cambria Math"/>
                              <w:i/>
                              <w:lang w:val="en-US"/>
                            </w:rPr>
                          </m:ctrlPr>
                        </m:sSupPr>
                        <m:e>
                          <m:r>
                            <w:rPr>
                              <w:rFonts w:ascii="Cambria Math" w:hAnsi="Cambria Math"/>
                              <w:lang w:val="en-US"/>
                            </w:rPr>
                            <m:t>t</m:t>
                          </m:r>
                        </m:e>
                        <m:sup>
                          <m:r>
                            <w:rPr>
                              <w:rFonts w:ascii="Cambria Math" w:hAnsi="Cambria Math"/>
                              <w:lang w:val="en-US"/>
                            </w:rPr>
                            <m:t>**</m:t>
                          </m:r>
                        </m:sup>
                      </m:sSup>
                    </m:sub>
                    <m:sup>
                      <m:r>
                        <w:rPr>
                          <w:rFonts w:ascii="Cambria Math" w:hAnsi="Cambria Math"/>
                        </w:rPr>
                        <m:t>t</m:t>
                      </m:r>
                    </m:sup>
                    <m:e>
                      <m:r>
                        <w:rPr>
                          <w:rFonts w:ascii="Cambria Math" w:hAnsi="Cambria Math"/>
                        </w:rPr>
                        <m:t>(</m:t>
                      </m:r>
                      <m:sSup>
                        <m:sSupPr>
                          <m:ctrlPr>
                            <w:rPr>
                              <w:rFonts w:ascii="Cambria Math" w:hAnsi="Cambria Math"/>
                              <w:i/>
                            </w:rPr>
                          </m:ctrlPr>
                        </m:sSupPr>
                        <m:e>
                          <m:f>
                            <m:fPr>
                              <m:ctrlPr>
                                <w:rPr>
                                  <w:rFonts w:ascii="Cambria Math" w:hAnsi="Cambria Math"/>
                                  <w:i/>
                                </w:rPr>
                              </m:ctrlPr>
                            </m:fPr>
                            <m:num>
                              <m:r>
                                <w:rPr>
                                  <w:rFonts w:ascii="Cambria Math" w:hAnsi="Cambria Math"/>
                                </w:rPr>
                                <m:t>t</m:t>
                              </m:r>
                            </m:num>
                            <m:den>
                              <m:r>
                                <w:rPr>
                                  <w:rFonts w:ascii="Cambria Math" w:hAnsi="Cambria Math"/>
                                </w:rPr>
                                <m:t>s</m:t>
                              </m:r>
                            </m:den>
                          </m:f>
                          <m:r>
                            <w:rPr>
                              <w:rFonts w:ascii="Cambria Math" w:hAnsi="Cambria Math"/>
                            </w:rPr>
                            <m:t>)</m:t>
                          </m:r>
                        </m:e>
                        <m:sup>
                          <m:sSub>
                            <m:sSubPr>
                              <m:ctrlPr>
                                <w:rPr>
                                  <w:rFonts w:ascii="Cambria Math" w:hAnsi="Cambria Math"/>
                                  <w:i/>
                                </w:rPr>
                              </m:ctrlPr>
                            </m:sSubPr>
                            <m:e>
                              <m:r>
                                <w:rPr>
                                  <w:rFonts w:ascii="Cambria Math" w:hAnsi="Cambria Math"/>
                                </w:rPr>
                                <m:t>α</m:t>
                              </m:r>
                            </m:e>
                            <m:sub>
                              <m:r>
                                <w:rPr>
                                  <w:rFonts w:ascii="Cambria Math" w:hAnsi="Cambria Math"/>
                                </w:rPr>
                                <m:t>2</m:t>
                              </m:r>
                            </m:sub>
                          </m:sSub>
                        </m:sup>
                      </m:sSup>
                    </m:e>
                  </m:nary>
                  <m:d>
                    <m:dPr>
                      <m:ctrlPr>
                        <w:rPr>
                          <w:rFonts w:ascii="Cambria Math" w:hAnsi="Cambria Math"/>
                          <w:i/>
                        </w:rPr>
                      </m:ctrlPr>
                    </m:dPr>
                    <m:e>
                      <m:r>
                        <w:rPr>
                          <w:rFonts w:ascii="Cambria Math" w:hAnsi="Cambria Math"/>
                          <w:lang w:val="en-US"/>
                        </w:rPr>
                        <m:t>s,</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0</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0</m:t>
                          </m:r>
                        </m:sub>
                      </m:sSub>
                    </m:e>
                  </m:d>
                  <m:r>
                    <w:rPr>
                      <w:rFonts w:ascii="Cambria Math" w:hAnsi="Cambria Math"/>
                    </w:rPr>
                    <m:t>ds,</m:t>
                  </m:r>
                </m:e>
                <m:e>
                  <m:sSub>
                    <m:sSubPr>
                      <m:ctrlPr>
                        <w:rPr>
                          <w:rFonts w:ascii="Cambria Math" w:hAnsi="Cambria Math"/>
                          <w:i/>
                        </w:rPr>
                      </m:ctrlPr>
                    </m:sSubPr>
                    <m:e>
                      <m:r>
                        <w:rPr>
                          <w:rFonts w:ascii="Cambria Math" w:hAnsi="Cambria Math"/>
                        </w:rPr>
                        <m:t>z</m:t>
                      </m:r>
                    </m:e>
                    <m:sub>
                      <m:r>
                        <w:rPr>
                          <w:rFonts w:ascii="Cambria Math" w:hAnsi="Cambria Math"/>
                        </w:rPr>
                        <m:t>1</m:t>
                      </m:r>
                    </m:sub>
                  </m:sSub>
                  <m:d>
                    <m:dPr>
                      <m:ctrlPr>
                        <w:rPr>
                          <w:rFonts w:ascii="Cambria Math" w:hAnsi="Cambria Math"/>
                          <w:i/>
                        </w:rPr>
                      </m:ctrlPr>
                    </m:dPr>
                    <m:e>
                      <m:r>
                        <w:rPr>
                          <w:rFonts w:ascii="Cambria Math" w:hAnsi="Cambria Math"/>
                        </w:rPr>
                        <m:t>t</m:t>
                      </m:r>
                    </m:e>
                  </m:d>
                  <m:r>
                    <w:rPr>
                      <w:rFonts w:ascii="Cambria Math" w:hAnsi="Cambria Math"/>
                      <w:lang w:val="en-US"/>
                    </w:rPr>
                    <m:t>=</m:t>
                  </m:r>
                  <m:sSub>
                    <m:sSubPr>
                      <m:ctrlPr>
                        <w:rPr>
                          <w:rFonts w:ascii="Cambria Math" w:hAnsi="Cambria Math"/>
                          <w:i/>
                        </w:rPr>
                      </m:ctrlPr>
                    </m:sSubPr>
                    <m:e>
                      <m:r>
                        <w:rPr>
                          <w:rFonts w:ascii="Cambria Math" w:hAnsi="Cambria Math"/>
                        </w:rPr>
                        <m:t>J</m:t>
                      </m:r>
                    </m:e>
                    <m:sub>
                      <m:r>
                        <w:rPr>
                          <w:rFonts w:ascii="Cambria Math" w:hAnsi="Cambria Math"/>
                        </w:rPr>
                        <m:t>3</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J</m:t>
                          </m:r>
                        </m:e>
                        <m:sub>
                          <m:r>
                            <w:rPr>
                              <w:rFonts w:ascii="Cambria Math" w:hAnsi="Cambria Math"/>
                            </w:rPr>
                            <m:t>3</m:t>
                          </m:r>
                        </m:sub>
                      </m:sSub>
                    </m:e>
                  </m:d>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r>
                            <w:rPr>
                              <w:rFonts w:ascii="Cambria Math" w:hAnsi="Cambria Math"/>
                            </w:rPr>
                            <m:t>γt</m:t>
                          </m:r>
                        </m:num>
                        <m:den>
                          <m:sSub>
                            <m:sSubPr>
                              <m:ctrlPr>
                                <w:rPr>
                                  <w:rFonts w:ascii="Cambria Math" w:hAnsi="Cambria Math"/>
                                  <w:i/>
                                </w:rPr>
                              </m:ctrlPr>
                            </m:sSubPr>
                            <m:e>
                              <m:r>
                                <w:rPr>
                                  <w:rFonts w:ascii="Cambria Math" w:hAnsi="Cambria Math"/>
                                </w:rPr>
                                <m:t>J</m:t>
                              </m:r>
                            </m:e>
                            <m:sub>
                              <m:r>
                                <w:rPr>
                                  <w:rFonts w:ascii="Cambria Math" w:hAnsi="Cambria Math"/>
                                </w:rPr>
                                <m:t>3</m:t>
                              </m:r>
                            </m:sub>
                          </m:sSub>
                        </m:den>
                      </m:f>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0</m:t>
                              </m:r>
                            </m:sub>
                          </m:sSub>
                        </m:e>
                      </m:d>
                    </m:sup>
                  </m:sSup>
                  <m:r>
                    <w:rPr>
                      <w:rFonts w:ascii="Cambria Math" w:hAnsi="Cambria Math"/>
                    </w:rPr>
                    <m:t>,</m:t>
                  </m:r>
                </m:e>
              </m:eqArr>
              <m:r>
                <w:rPr>
                  <w:rFonts w:ascii="Cambria Math" w:hAnsi="Cambria Math"/>
                </w:rPr>
                <m:t xml:space="preserve">                                        </m:t>
              </m:r>
            </m:e>
          </m:d>
          <m:r>
            <w:rPr>
              <w:rFonts w:ascii="Cambria Math" w:hAnsi="Cambria Math"/>
            </w:rPr>
            <m:t>(8)</m:t>
          </m:r>
        </m:oMath>
      </m:oMathPara>
    </w:p>
    <w:p w:rsidR="00013E07" w:rsidRDefault="00013E07" w:rsidP="00D60C80">
      <w:pPr>
        <w:widowControl w:val="0"/>
        <w:ind w:firstLine="708"/>
        <w:jc w:val="both"/>
        <w:sectPr w:rsidR="00013E07" w:rsidSect="00F64152">
          <w:type w:val="continuous"/>
          <w:pgSz w:w="11906" w:h="16838"/>
          <w:pgMar w:top="1134" w:right="1418" w:bottom="1134" w:left="1418" w:header="567" w:footer="567" w:gutter="0"/>
          <w:cols w:space="708"/>
          <w:docGrid w:linePitch="360"/>
        </w:sectPr>
      </w:pPr>
    </w:p>
    <w:p w:rsidR="003752E1" w:rsidRPr="00D60C80" w:rsidRDefault="003752E1" w:rsidP="00D60C80">
      <w:pPr>
        <w:widowControl w:val="0"/>
        <w:ind w:firstLine="708"/>
        <w:jc w:val="both"/>
      </w:pPr>
      <w:r w:rsidRPr="00D60C80">
        <w:lastRenderedPageBreak/>
        <w:t xml:space="preserve">Огромное спасибо, что нашли время и отправили мне крайне содержательное письмо, я премного благодарен Вам! Во всем соглашаясь с выводами глубокоуважаемого мэтра Сайдахмеда Вахидовича, замечу, что и у меня интуитивно складывалось мнение о том, что высланная мною задача (4), (5), (6) неразрешима, ибо, правая часть системы (4) настолько "хороша", что для задачи </w:t>
      </w:r>
      <w:r w:rsidRPr="00D60C80">
        <w:lastRenderedPageBreak/>
        <w:t xml:space="preserve">Коши (4), (5) позволяет говорить о существовании и единственности решения. Надо искать, по всей видимости, какие-то свойства для правой части системы (4), которые позволят заключить, что первая и вторая стороны "выйдут на нуль". Скорее, в этом направлении какие-то соображения имеются. </w:t>
      </w:r>
    </w:p>
    <w:p w:rsidR="00013E07" w:rsidRDefault="00013E07" w:rsidP="00D60C80">
      <w:pPr>
        <w:widowControl w:val="0"/>
        <w:ind w:firstLine="708"/>
        <w:jc w:val="both"/>
      </w:pPr>
    </w:p>
    <w:p w:rsidR="003752E1" w:rsidRPr="00D60C80" w:rsidRDefault="003752E1" w:rsidP="00D60C80">
      <w:pPr>
        <w:widowControl w:val="0"/>
        <w:ind w:firstLine="708"/>
        <w:jc w:val="both"/>
      </w:pPr>
      <w:r w:rsidRPr="00D60C80">
        <w:t>С уважением Нугзар Кееселидзе.</w:t>
      </w:r>
    </w:p>
    <w:p w:rsidR="00013E07" w:rsidRDefault="00013E07" w:rsidP="00D60C80">
      <w:pPr>
        <w:widowControl w:val="0"/>
        <w:ind w:left="284" w:firstLine="283"/>
        <w:jc w:val="both"/>
        <w:sectPr w:rsidR="00013E07" w:rsidSect="00013E07">
          <w:type w:val="continuous"/>
          <w:pgSz w:w="11906" w:h="16838"/>
          <w:pgMar w:top="1134" w:right="1418" w:bottom="1134" w:left="1418" w:header="567" w:footer="567" w:gutter="0"/>
          <w:cols w:num="2" w:space="567"/>
          <w:docGrid w:linePitch="360"/>
        </w:sectPr>
      </w:pPr>
    </w:p>
    <w:p w:rsidR="003752E1" w:rsidRPr="00D60C80" w:rsidRDefault="003752E1" w:rsidP="00D60C80">
      <w:pPr>
        <w:widowControl w:val="0"/>
        <w:ind w:left="284" w:firstLine="283"/>
        <w:jc w:val="both"/>
      </w:pPr>
    </w:p>
    <w:p w:rsidR="003752E1" w:rsidRPr="00D60C80" w:rsidRDefault="003752E1" w:rsidP="00013E07">
      <w:pPr>
        <w:widowControl w:val="0"/>
        <w:jc w:val="center"/>
        <w:rPr>
          <w:b/>
        </w:rPr>
      </w:pPr>
      <w:r w:rsidRPr="00D60C80">
        <w:rPr>
          <w:b/>
        </w:rPr>
        <w:t>Литература</w:t>
      </w:r>
      <w:r w:rsidR="00013E07">
        <w:rPr>
          <w:b/>
        </w:rPr>
        <w:t>:</w:t>
      </w:r>
    </w:p>
    <w:p w:rsidR="003752E1" w:rsidRPr="00013E07" w:rsidRDefault="003752E1" w:rsidP="007977E6">
      <w:pPr>
        <w:pStyle w:val="ab"/>
        <w:widowControl w:val="0"/>
        <w:numPr>
          <w:ilvl w:val="0"/>
          <w:numId w:val="3"/>
        </w:numPr>
        <w:spacing w:after="0" w:line="240" w:lineRule="auto"/>
        <w:ind w:left="1134" w:right="990"/>
        <w:jc w:val="both"/>
        <w:rPr>
          <w:rFonts w:ascii="Times New Roman" w:hAnsi="Times New Roman"/>
          <w:sz w:val="20"/>
          <w:szCs w:val="20"/>
        </w:rPr>
      </w:pPr>
      <w:r w:rsidRPr="00013E07">
        <w:rPr>
          <w:rFonts w:ascii="Times New Roman" w:hAnsi="Times New Roman"/>
          <w:sz w:val="20"/>
          <w:szCs w:val="20"/>
          <w:lang w:val="en-US"/>
        </w:rPr>
        <w:t xml:space="preserve">Kereselidze N. The mathematical model taking into account the information warfare capabilities of Information Technology of the parties. The problems of security management of complex systems. Proceedings of the twentieth international conference. </w:t>
      </w:r>
      <w:r w:rsidRPr="00013E07">
        <w:rPr>
          <w:rFonts w:ascii="Times New Roman" w:hAnsi="Times New Roman"/>
          <w:sz w:val="20"/>
          <w:szCs w:val="20"/>
        </w:rPr>
        <w:t>Moscow, December 2012 pp. 175–178 (on the Russian)</w:t>
      </w:r>
      <w:r w:rsidR="00013E07">
        <w:rPr>
          <w:rFonts w:ascii="Times New Roman" w:hAnsi="Times New Roman"/>
          <w:sz w:val="20"/>
          <w:szCs w:val="20"/>
        </w:rPr>
        <w:t>.</w:t>
      </w:r>
    </w:p>
    <w:p w:rsidR="003752E1" w:rsidRPr="00013E07" w:rsidRDefault="003752E1" w:rsidP="007977E6">
      <w:pPr>
        <w:pStyle w:val="ab"/>
        <w:widowControl w:val="0"/>
        <w:numPr>
          <w:ilvl w:val="0"/>
          <w:numId w:val="3"/>
        </w:numPr>
        <w:spacing w:after="0" w:line="240" w:lineRule="auto"/>
        <w:ind w:left="1134" w:right="990"/>
        <w:jc w:val="both"/>
        <w:rPr>
          <w:rFonts w:ascii="Times New Roman" w:hAnsi="Times New Roman"/>
          <w:sz w:val="20"/>
          <w:szCs w:val="20"/>
        </w:rPr>
      </w:pPr>
      <w:r w:rsidRPr="00013E07">
        <w:rPr>
          <w:rFonts w:ascii="Times New Roman" w:hAnsi="Times New Roman"/>
          <w:sz w:val="20"/>
          <w:szCs w:val="20"/>
        </w:rPr>
        <w:t>Сагитов А.А. Известия Чеченского государственного университета. № 1, 2016 г. С. 108.</w:t>
      </w:r>
    </w:p>
    <w:p w:rsidR="003752E1" w:rsidRPr="00D60C80" w:rsidRDefault="003752E1" w:rsidP="00D60C80">
      <w:pPr>
        <w:widowControl w:val="0"/>
        <w:jc w:val="both"/>
      </w:pPr>
    </w:p>
    <w:p w:rsidR="003752E1" w:rsidRPr="00D60C80" w:rsidRDefault="003752E1" w:rsidP="00D60C80">
      <w:pPr>
        <w:widowControl w:val="0"/>
        <w:jc w:val="both"/>
      </w:pPr>
    </w:p>
    <w:p w:rsidR="003752E1" w:rsidRPr="00D60C80" w:rsidRDefault="003752E1" w:rsidP="00D60C80">
      <w:pPr>
        <w:widowControl w:val="0"/>
        <w:rPr>
          <w:b/>
          <w:color w:val="000000"/>
        </w:rPr>
      </w:pPr>
      <w:r w:rsidRPr="00D60C80">
        <w:rPr>
          <w:b/>
          <w:color w:val="000000"/>
        </w:rPr>
        <w:t>УДК 669.866.018:448.7</w:t>
      </w:r>
    </w:p>
    <w:p w:rsidR="005F618F" w:rsidRDefault="005F618F" w:rsidP="00D60C80">
      <w:pPr>
        <w:widowControl w:val="0"/>
        <w:jc w:val="both"/>
        <w:rPr>
          <w:b/>
          <w:color w:val="FF0000"/>
          <w:shd w:val="clear" w:color="auto" w:fill="FFFFFF"/>
        </w:rPr>
      </w:pPr>
    </w:p>
    <w:p w:rsidR="003752E1" w:rsidRPr="00D60C80" w:rsidRDefault="003752E1" w:rsidP="005F618F">
      <w:pPr>
        <w:widowControl w:val="0"/>
        <w:jc w:val="center"/>
        <w:rPr>
          <w:b/>
          <w:color w:val="FF0000"/>
          <w:shd w:val="clear" w:color="auto" w:fill="FFFFFF"/>
        </w:rPr>
      </w:pPr>
      <w:r w:rsidRPr="00D60C80">
        <w:rPr>
          <w:b/>
          <w:shd w:val="clear" w:color="auto" w:fill="FFFFFF"/>
        </w:rPr>
        <w:t>РОЛЬ КОНВЕРГЕНТНЫХ ТЕХНОЛОГИЙ В РАЗВИТИИ НАУКИ И ОБРАЗОВАНИЯ</w:t>
      </w:r>
    </w:p>
    <w:p w:rsidR="005F618F" w:rsidRDefault="005F618F" w:rsidP="005F618F">
      <w:pPr>
        <w:widowControl w:val="0"/>
        <w:jc w:val="center"/>
        <w:rPr>
          <w:b/>
        </w:rPr>
      </w:pPr>
    </w:p>
    <w:p w:rsidR="003752E1" w:rsidRPr="005F618F" w:rsidRDefault="003752E1" w:rsidP="005F618F">
      <w:pPr>
        <w:widowControl w:val="0"/>
        <w:jc w:val="center"/>
        <w:rPr>
          <w:b/>
          <w:i/>
        </w:rPr>
      </w:pPr>
      <w:r w:rsidRPr="005F618F">
        <w:rPr>
          <w:b/>
          <w:i/>
        </w:rPr>
        <w:t>С.Ш. Машаев,</w:t>
      </w:r>
    </w:p>
    <w:p w:rsidR="003752E1" w:rsidRPr="005F618F" w:rsidRDefault="003752E1" w:rsidP="005F618F">
      <w:pPr>
        <w:widowControl w:val="0"/>
        <w:jc w:val="center"/>
        <w:rPr>
          <w:b/>
          <w:bCs/>
          <w:i/>
        </w:rPr>
      </w:pPr>
      <w:r w:rsidRPr="005F618F">
        <w:rPr>
          <w:i/>
        </w:rPr>
        <w:t>доцент кафедры гуманитарных, естественных и социальных дисциплин</w:t>
      </w:r>
    </w:p>
    <w:p w:rsidR="003752E1" w:rsidRPr="005F618F" w:rsidRDefault="003752E1" w:rsidP="005F618F">
      <w:pPr>
        <w:widowControl w:val="0"/>
        <w:jc w:val="center"/>
        <w:rPr>
          <w:b/>
          <w:bCs/>
          <w:i/>
        </w:rPr>
      </w:pPr>
      <w:r w:rsidRPr="005F618F">
        <w:rPr>
          <w:i/>
        </w:rPr>
        <w:t>Чеченского госуниверситета</w:t>
      </w:r>
    </w:p>
    <w:p w:rsidR="003752E1" w:rsidRPr="005F618F" w:rsidRDefault="003752E1" w:rsidP="005F618F">
      <w:pPr>
        <w:widowControl w:val="0"/>
        <w:jc w:val="center"/>
        <w:rPr>
          <w:b/>
          <w:bCs/>
          <w:i/>
        </w:rPr>
      </w:pPr>
      <w:r w:rsidRPr="005F618F">
        <w:rPr>
          <w:b/>
          <w:bCs/>
          <w:i/>
        </w:rPr>
        <w:t>З.Б. Киндаров,</w:t>
      </w:r>
    </w:p>
    <w:p w:rsidR="003752E1" w:rsidRPr="005F618F" w:rsidRDefault="003752E1" w:rsidP="005F618F">
      <w:pPr>
        <w:widowControl w:val="0"/>
        <w:jc w:val="center"/>
        <w:rPr>
          <w:i/>
        </w:rPr>
      </w:pPr>
      <w:r w:rsidRPr="005F618F">
        <w:rPr>
          <w:i/>
        </w:rPr>
        <w:t>профессор кафедры общественного здоровья и здравоохранения</w:t>
      </w:r>
    </w:p>
    <w:p w:rsidR="003752E1" w:rsidRPr="005F618F" w:rsidRDefault="003752E1" w:rsidP="005F618F">
      <w:pPr>
        <w:widowControl w:val="0"/>
        <w:jc w:val="center"/>
        <w:rPr>
          <w:b/>
          <w:bCs/>
          <w:i/>
        </w:rPr>
      </w:pPr>
      <w:r w:rsidRPr="005F618F">
        <w:rPr>
          <w:i/>
        </w:rPr>
        <w:t>Чеченского госуниверситета</w:t>
      </w:r>
    </w:p>
    <w:p w:rsidR="003752E1" w:rsidRPr="005F618F" w:rsidRDefault="003752E1" w:rsidP="005F618F">
      <w:pPr>
        <w:widowControl w:val="0"/>
        <w:jc w:val="center"/>
        <w:rPr>
          <w:i/>
        </w:rPr>
      </w:pPr>
      <w:r w:rsidRPr="005F618F">
        <w:rPr>
          <w:b/>
          <w:i/>
        </w:rPr>
        <w:t>И.Х. Байсултанов,</w:t>
      </w:r>
    </w:p>
    <w:p w:rsidR="003752E1" w:rsidRPr="005F618F" w:rsidRDefault="003752E1" w:rsidP="005F618F">
      <w:pPr>
        <w:widowControl w:val="0"/>
        <w:jc w:val="center"/>
        <w:rPr>
          <w:i/>
        </w:rPr>
      </w:pPr>
      <w:r w:rsidRPr="005F618F">
        <w:rPr>
          <w:i/>
        </w:rPr>
        <w:t>профессор кафедры общественного здоровья и здравоохранения</w:t>
      </w:r>
    </w:p>
    <w:p w:rsidR="003752E1" w:rsidRPr="005F618F" w:rsidRDefault="003752E1" w:rsidP="005F618F">
      <w:pPr>
        <w:widowControl w:val="0"/>
        <w:jc w:val="center"/>
        <w:rPr>
          <w:b/>
          <w:bCs/>
          <w:i/>
        </w:rPr>
      </w:pPr>
      <w:r w:rsidRPr="005F618F">
        <w:rPr>
          <w:i/>
        </w:rPr>
        <w:t>Чеченского госуниверситета</w:t>
      </w:r>
    </w:p>
    <w:p w:rsidR="003752E1" w:rsidRPr="005F618F" w:rsidRDefault="003752E1" w:rsidP="005F618F">
      <w:pPr>
        <w:widowControl w:val="0"/>
        <w:jc w:val="center"/>
        <w:rPr>
          <w:b/>
          <w:i/>
        </w:rPr>
      </w:pPr>
      <w:r w:rsidRPr="005F618F">
        <w:rPr>
          <w:b/>
          <w:i/>
        </w:rPr>
        <w:t>Р.С. Машаева,</w:t>
      </w:r>
    </w:p>
    <w:p w:rsidR="003752E1" w:rsidRPr="0057068C" w:rsidRDefault="003752E1" w:rsidP="005F618F">
      <w:pPr>
        <w:widowControl w:val="0"/>
        <w:jc w:val="center"/>
        <w:rPr>
          <w:i/>
          <w:lang w:val="en-US"/>
        </w:rPr>
      </w:pPr>
      <w:r w:rsidRPr="005F618F">
        <w:rPr>
          <w:i/>
        </w:rPr>
        <w:t>стажер</w:t>
      </w:r>
      <w:r w:rsidRPr="0057068C">
        <w:rPr>
          <w:i/>
          <w:lang w:val="en-US"/>
        </w:rPr>
        <w:t xml:space="preserve"> </w:t>
      </w:r>
      <w:r w:rsidRPr="005F618F">
        <w:rPr>
          <w:i/>
        </w:rPr>
        <w:t>ГКА</w:t>
      </w:r>
      <w:r w:rsidRPr="0057068C">
        <w:rPr>
          <w:i/>
          <w:lang w:val="en-US"/>
        </w:rPr>
        <w:t xml:space="preserve">, </w:t>
      </w:r>
      <w:r w:rsidRPr="005F618F">
        <w:rPr>
          <w:i/>
        </w:rPr>
        <w:t>Москва</w:t>
      </w:r>
    </w:p>
    <w:p w:rsidR="005F618F" w:rsidRDefault="005F618F" w:rsidP="005F618F">
      <w:pPr>
        <w:widowControl w:val="0"/>
        <w:jc w:val="both"/>
        <w:rPr>
          <w:b/>
          <w:lang w:val="en-US"/>
        </w:rPr>
      </w:pPr>
    </w:p>
    <w:p w:rsidR="005F618F" w:rsidRPr="00D60C80" w:rsidRDefault="005F618F" w:rsidP="005F618F">
      <w:pPr>
        <w:widowControl w:val="0"/>
        <w:jc w:val="center"/>
        <w:rPr>
          <w:b/>
          <w:lang w:val="en-US"/>
        </w:rPr>
      </w:pPr>
      <w:r w:rsidRPr="00D60C80">
        <w:rPr>
          <w:b/>
          <w:lang w:val="en-US"/>
        </w:rPr>
        <w:t>THE ROLE OF CONVERGING TECHNOLOGIES IN THE DEVELOPMENT OF SCIENCE AND EDUCATION</w:t>
      </w:r>
    </w:p>
    <w:p w:rsidR="005F618F" w:rsidRDefault="005F618F" w:rsidP="005F618F">
      <w:pPr>
        <w:pStyle w:val="af1"/>
        <w:widowControl w:val="0"/>
        <w:jc w:val="center"/>
        <w:rPr>
          <w:rFonts w:ascii="Times New Roman" w:hAnsi="Times New Roman" w:cs="Times New Roman"/>
          <w:b/>
          <w:sz w:val="24"/>
          <w:szCs w:val="24"/>
          <w:lang w:val="en-US"/>
        </w:rPr>
      </w:pPr>
    </w:p>
    <w:p w:rsidR="005F618F" w:rsidRPr="005F618F" w:rsidRDefault="005F618F" w:rsidP="005F618F">
      <w:pPr>
        <w:pStyle w:val="af1"/>
        <w:widowControl w:val="0"/>
        <w:jc w:val="center"/>
        <w:rPr>
          <w:rFonts w:ascii="Times New Roman" w:hAnsi="Times New Roman" w:cs="Times New Roman"/>
          <w:b/>
          <w:i/>
          <w:sz w:val="24"/>
          <w:szCs w:val="24"/>
          <w:lang w:val="en-US"/>
        </w:rPr>
      </w:pPr>
      <w:r w:rsidRPr="005F618F">
        <w:rPr>
          <w:rFonts w:ascii="Times New Roman" w:hAnsi="Times New Roman" w:cs="Times New Roman"/>
          <w:b/>
          <w:i/>
          <w:sz w:val="24"/>
          <w:szCs w:val="24"/>
          <w:lang w:val="en-US"/>
        </w:rPr>
        <w:t>S.Sh. Mashaev,</w:t>
      </w:r>
    </w:p>
    <w:p w:rsidR="005F618F" w:rsidRPr="005F618F" w:rsidRDefault="005F618F" w:rsidP="005F618F">
      <w:pPr>
        <w:pStyle w:val="af1"/>
        <w:widowControl w:val="0"/>
        <w:jc w:val="center"/>
        <w:rPr>
          <w:rFonts w:ascii="Times New Roman" w:hAnsi="Times New Roman" w:cs="Times New Roman"/>
          <w:i/>
          <w:sz w:val="24"/>
          <w:szCs w:val="24"/>
          <w:lang w:val="en-US"/>
        </w:rPr>
      </w:pPr>
      <w:r w:rsidRPr="005F618F">
        <w:rPr>
          <w:rFonts w:ascii="Times New Roman" w:hAnsi="Times New Roman" w:cs="Times New Roman"/>
          <w:i/>
          <w:sz w:val="24"/>
          <w:szCs w:val="24"/>
          <w:shd w:val="clear" w:color="auto" w:fill="FFFFFF"/>
          <w:lang w:val="en-US"/>
        </w:rPr>
        <w:t>Associate Professor at the Department of</w:t>
      </w:r>
      <w:r w:rsidRPr="005F618F">
        <w:rPr>
          <w:rFonts w:ascii="Times New Roman" w:hAnsi="Times New Roman" w:cs="Times New Roman"/>
          <w:i/>
          <w:sz w:val="24"/>
          <w:szCs w:val="24"/>
          <w:lang w:val="en-US"/>
        </w:rPr>
        <w:t xml:space="preserve"> Humanitarian, </w:t>
      </w:r>
    </w:p>
    <w:p w:rsidR="005F618F" w:rsidRPr="005F618F" w:rsidRDefault="005F618F" w:rsidP="005F618F">
      <w:pPr>
        <w:pStyle w:val="af1"/>
        <w:widowControl w:val="0"/>
        <w:jc w:val="center"/>
        <w:rPr>
          <w:rFonts w:ascii="Times New Roman" w:hAnsi="Times New Roman" w:cs="Times New Roman"/>
          <w:i/>
          <w:sz w:val="24"/>
          <w:szCs w:val="24"/>
          <w:lang w:val="en-US"/>
        </w:rPr>
      </w:pPr>
      <w:r w:rsidRPr="005F618F">
        <w:rPr>
          <w:rFonts w:ascii="Times New Roman" w:hAnsi="Times New Roman" w:cs="Times New Roman"/>
          <w:i/>
          <w:sz w:val="24"/>
          <w:szCs w:val="24"/>
          <w:lang w:val="en-US"/>
        </w:rPr>
        <w:t>Natural Science and Social Disciplines ChGU</w:t>
      </w:r>
    </w:p>
    <w:p w:rsidR="005F618F" w:rsidRPr="005F618F" w:rsidRDefault="005F618F" w:rsidP="005F618F">
      <w:pPr>
        <w:pStyle w:val="af1"/>
        <w:widowControl w:val="0"/>
        <w:jc w:val="center"/>
        <w:rPr>
          <w:rFonts w:ascii="Times New Roman" w:hAnsi="Times New Roman" w:cs="Times New Roman"/>
          <w:b/>
          <w:i/>
          <w:sz w:val="24"/>
          <w:szCs w:val="24"/>
          <w:lang w:val="en-US"/>
        </w:rPr>
      </w:pPr>
      <w:r w:rsidRPr="005F618F">
        <w:rPr>
          <w:rFonts w:ascii="Times New Roman" w:hAnsi="Times New Roman" w:cs="Times New Roman"/>
          <w:b/>
          <w:i/>
          <w:sz w:val="24"/>
          <w:szCs w:val="24"/>
          <w:lang w:val="en-US"/>
        </w:rPr>
        <w:t>Z. Kindarov,</w:t>
      </w:r>
    </w:p>
    <w:p w:rsidR="005F618F" w:rsidRPr="005F618F" w:rsidRDefault="005F618F" w:rsidP="005F618F">
      <w:pPr>
        <w:pStyle w:val="af1"/>
        <w:widowControl w:val="0"/>
        <w:jc w:val="center"/>
        <w:rPr>
          <w:rFonts w:ascii="Times New Roman" w:hAnsi="Times New Roman" w:cs="Times New Roman"/>
          <w:i/>
          <w:sz w:val="24"/>
          <w:szCs w:val="24"/>
          <w:lang w:val="en-US"/>
        </w:rPr>
      </w:pPr>
      <w:r w:rsidRPr="005F618F">
        <w:rPr>
          <w:rFonts w:ascii="Times New Roman" w:hAnsi="Times New Roman" w:cs="Times New Roman"/>
          <w:i/>
          <w:sz w:val="24"/>
          <w:szCs w:val="24"/>
          <w:lang w:val="en-US"/>
        </w:rPr>
        <w:t>Associate Professor at the Department of Public Health and Healthcare ChGU</w:t>
      </w:r>
    </w:p>
    <w:p w:rsidR="005F618F" w:rsidRPr="005F618F" w:rsidRDefault="005F618F" w:rsidP="005F618F">
      <w:pPr>
        <w:pStyle w:val="af1"/>
        <w:widowControl w:val="0"/>
        <w:jc w:val="center"/>
        <w:rPr>
          <w:rFonts w:ascii="Times New Roman" w:hAnsi="Times New Roman" w:cs="Times New Roman"/>
          <w:b/>
          <w:bCs/>
          <w:i/>
          <w:sz w:val="24"/>
          <w:szCs w:val="24"/>
          <w:lang w:val="en-US"/>
        </w:rPr>
      </w:pPr>
      <w:r w:rsidRPr="005F618F">
        <w:rPr>
          <w:rFonts w:ascii="Times New Roman" w:hAnsi="Times New Roman" w:cs="Times New Roman"/>
          <w:b/>
          <w:i/>
          <w:sz w:val="24"/>
          <w:szCs w:val="24"/>
          <w:lang w:val="en-US"/>
        </w:rPr>
        <w:t>I.H. Baisultanov,</w:t>
      </w:r>
    </w:p>
    <w:p w:rsidR="005F618F" w:rsidRPr="005F618F" w:rsidRDefault="005F618F" w:rsidP="005F618F">
      <w:pPr>
        <w:pStyle w:val="af1"/>
        <w:widowControl w:val="0"/>
        <w:jc w:val="center"/>
        <w:rPr>
          <w:rFonts w:ascii="Times New Roman" w:hAnsi="Times New Roman" w:cs="Times New Roman"/>
          <w:i/>
          <w:sz w:val="24"/>
          <w:szCs w:val="24"/>
          <w:lang w:val="en-US"/>
        </w:rPr>
      </w:pPr>
      <w:r w:rsidRPr="005F618F">
        <w:rPr>
          <w:rFonts w:ascii="Times New Roman" w:hAnsi="Times New Roman" w:cs="Times New Roman"/>
          <w:i/>
          <w:sz w:val="24"/>
          <w:szCs w:val="24"/>
          <w:shd w:val="clear" w:color="auto" w:fill="FFFFFF"/>
          <w:lang w:val="en-US"/>
        </w:rPr>
        <w:t>Associate Professor at the</w:t>
      </w:r>
      <w:r w:rsidRPr="005F618F">
        <w:rPr>
          <w:rFonts w:ascii="Times New Roman" w:hAnsi="Times New Roman" w:cs="Times New Roman"/>
          <w:i/>
          <w:sz w:val="24"/>
          <w:szCs w:val="24"/>
          <w:lang w:val="en-US"/>
        </w:rPr>
        <w:t xml:space="preserve"> Department of Public Health and Healthcare ChGU</w:t>
      </w:r>
    </w:p>
    <w:p w:rsidR="005F618F" w:rsidRPr="005F618F" w:rsidRDefault="005F618F" w:rsidP="005F618F">
      <w:pPr>
        <w:pStyle w:val="af1"/>
        <w:widowControl w:val="0"/>
        <w:jc w:val="center"/>
        <w:rPr>
          <w:rFonts w:ascii="Times New Roman" w:hAnsi="Times New Roman" w:cs="Times New Roman"/>
          <w:b/>
          <w:i/>
          <w:sz w:val="24"/>
          <w:szCs w:val="24"/>
          <w:lang w:val="en-US"/>
        </w:rPr>
      </w:pPr>
      <w:r w:rsidRPr="005F618F">
        <w:rPr>
          <w:rFonts w:ascii="Times New Roman" w:hAnsi="Times New Roman" w:cs="Times New Roman"/>
          <w:b/>
          <w:i/>
          <w:sz w:val="24"/>
          <w:szCs w:val="24"/>
          <w:lang w:val="en-US"/>
        </w:rPr>
        <w:t>R.S. Mashaeva,</w:t>
      </w:r>
    </w:p>
    <w:p w:rsidR="003752E1" w:rsidRPr="00ED5125" w:rsidRDefault="005F618F" w:rsidP="005F618F">
      <w:pPr>
        <w:widowControl w:val="0"/>
        <w:jc w:val="center"/>
        <w:rPr>
          <w:i/>
          <w:lang w:val="en-US"/>
        </w:rPr>
      </w:pPr>
      <w:r w:rsidRPr="00ED5125">
        <w:rPr>
          <w:i/>
          <w:lang w:val="en-US"/>
        </w:rPr>
        <w:t>Trainee</w:t>
      </w:r>
      <w:r w:rsidRPr="00ED5125">
        <w:rPr>
          <w:i/>
          <w:shd w:val="clear" w:color="auto" w:fill="FFFFFF"/>
          <w:lang w:val="en-US"/>
        </w:rPr>
        <w:t xml:space="preserve"> GKA, </w:t>
      </w:r>
      <w:r w:rsidRPr="00ED5125">
        <w:rPr>
          <w:i/>
          <w:shd w:val="clear" w:color="auto" w:fill="FFFFFF"/>
        </w:rPr>
        <w:t>Мо</w:t>
      </w:r>
      <w:r w:rsidRPr="00ED5125">
        <w:rPr>
          <w:i/>
          <w:shd w:val="clear" w:color="auto" w:fill="FFFFFF"/>
          <w:lang w:val="en-US"/>
        </w:rPr>
        <w:t>scow</w:t>
      </w:r>
      <w:r w:rsidRPr="00ED5125">
        <w:rPr>
          <w:i/>
          <w:lang w:val="en-US"/>
        </w:rPr>
        <w:t xml:space="preserve"> </w:t>
      </w:r>
    </w:p>
    <w:p w:rsidR="005F618F" w:rsidRDefault="005F618F" w:rsidP="00D60C80">
      <w:pPr>
        <w:pStyle w:val="af1"/>
        <w:widowControl w:val="0"/>
        <w:jc w:val="both"/>
        <w:rPr>
          <w:rFonts w:ascii="Times New Roman" w:hAnsi="Times New Roman" w:cs="Times New Roman"/>
          <w:b/>
          <w:i/>
          <w:sz w:val="24"/>
          <w:szCs w:val="24"/>
        </w:rPr>
      </w:pPr>
    </w:p>
    <w:p w:rsidR="003752E1" w:rsidRPr="005F618F" w:rsidRDefault="003752E1" w:rsidP="005F618F">
      <w:pPr>
        <w:pStyle w:val="af1"/>
        <w:widowControl w:val="0"/>
        <w:ind w:left="993" w:right="990"/>
        <w:jc w:val="both"/>
        <w:rPr>
          <w:rFonts w:ascii="Times New Roman" w:hAnsi="Times New Roman" w:cs="Times New Roman"/>
          <w:i/>
          <w:sz w:val="20"/>
          <w:szCs w:val="20"/>
          <w:lang w:eastAsia="ru-RU"/>
        </w:rPr>
      </w:pPr>
      <w:r w:rsidRPr="005F618F">
        <w:rPr>
          <w:rFonts w:ascii="Times New Roman" w:hAnsi="Times New Roman" w:cs="Times New Roman"/>
          <w:b/>
          <w:i/>
          <w:sz w:val="20"/>
          <w:szCs w:val="20"/>
        </w:rPr>
        <w:t>Аннотация.</w:t>
      </w:r>
      <w:r w:rsidRPr="005F618F">
        <w:rPr>
          <w:rFonts w:ascii="Times New Roman" w:hAnsi="Times New Roman" w:cs="Times New Roman"/>
          <w:i/>
          <w:sz w:val="20"/>
          <w:szCs w:val="20"/>
        </w:rPr>
        <w:t xml:space="preserve"> Н</w:t>
      </w:r>
      <w:r w:rsidRPr="005F618F">
        <w:rPr>
          <w:rFonts w:ascii="Times New Roman" w:hAnsi="Times New Roman" w:cs="Times New Roman"/>
          <w:i/>
          <w:sz w:val="20"/>
          <w:szCs w:val="20"/>
          <w:lang w:eastAsia="ru-RU"/>
        </w:rPr>
        <w:t xml:space="preserve">аучно-технологическое развитие России напрямую зависит от того, насколько российское общество вовлечено в новый технологический уклад, какое место оно займет в мировой социально-экономической системе, которая требует новых алгоритмов и современных, совершенных специалистов и </w:t>
      </w:r>
      <w:r w:rsidRPr="005F618F">
        <w:rPr>
          <w:rFonts w:ascii="Times New Roman" w:hAnsi="Times New Roman" w:cs="Times New Roman"/>
          <w:i/>
          <w:sz w:val="20"/>
          <w:szCs w:val="20"/>
          <w:lang w:eastAsia="ru-RU"/>
        </w:rPr>
        <w:lastRenderedPageBreak/>
        <w:t xml:space="preserve">технологий. </w:t>
      </w:r>
    </w:p>
    <w:p w:rsidR="003752E1" w:rsidRPr="005F618F" w:rsidRDefault="003752E1" w:rsidP="005F618F">
      <w:pPr>
        <w:pStyle w:val="af1"/>
        <w:widowControl w:val="0"/>
        <w:ind w:left="993" w:right="990"/>
        <w:jc w:val="both"/>
        <w:rPr>
          <w:rFonts w:ascii="Times New Roman" w:hAnsi="Times New Roman" w:cs="Times New Roman"/>
          <w:i/>
          <w:sz w:val="20"/>
          <w:szCs w:val="20"/>
        </w:rPr>
      </w:pPr>
      <w:r w:rsidRPr="005F618F">
        <w:rPr>
          <w:rFonts w:ascii="Times New Roman" w:hAnsi="Times New Roman" w:cs="Times New Roman"/>
          <w:b/>
          <w:i/>
          <w:color w:val="000000" w:themeColor="text1"/>
          <w:sz w:val="20"/>
          <w:szCs w:val="20"/>
        </w:rPr>
        <w:t>Ключевые слова:</w:t>
      </w:r>
      <w:r w:rsidRPr="005F618F">
        <w:rPr>
          <w:rFonts w:ascii="Times New Roman" w:hAnsi="Times New Roman" w:cs="Times New Roman"/>
          <w:i/>
          <w:color w:val="000000" w:themeColor="text1"/>
          <w:sz w:val="20"/>
          <w:szCs w:val="20"/>
        </w:rPr>
        <w:t xml:space="preserve"> СМИ – средства массовой информации,</w:t>
      </w:r>
      <w:r w:rsidRPr="005F618F">
        <w:rPr>
          <w:rFonts w:ascii="Times New Roman" w:hAnsi="Times New Roman" w:cs="Times New Roman"/>
          <w:i/>
          <w:sz w:val="20"/>
          <w:szCs w:val="20"/>
        </w:rPr>
        <w:t xml:space="preserve"> NBIС – нано, био, инфо, когно,  </w:t>
      </w:r>
      <w:r w:rsidRPr="005F618F">
        <w:rPr>
          <w:rFonts w:ascii="Times New Roman" w:hAnsi="Times New Roman" w:cs="Times New Roman"/>
          <w:i/>
          <w:color w:val="000000" w:themeColor="text1"/>
          <w:sz w:val="20"/>
          <w:szCs w:val="20"/>
          <w:lang w:val="en-US"/>
        </w:rPr>
        <w:t>NBIC</w:t>
      </w:r>
      <w:r w:rsidRPr="005F618F">
        <w:rPr>
          <w:rFonts w:ascii="Times New Roman" w:hAnsi="Times New Roman" w:cs="Times New Roman"/>
          <w:i/>
          <w:color w:val="000000" w:themeColor="text1"/>
          <w:sz w:val="20"/>
          <w:szCs w:val="20"/>
        </w:rPr>
        <w:t>-конвергенции – процесс развития,</w:t>
      </w:r>
      <w:r w:rsidRPr="005F618F">
        <w:rPr>
          <w:rFonts w:ascii="Times New Roman" w:hAnsi="Times New Roman" w:cs="Times New Roman"/>
          <w:i/>
          <w:sz w:val="20"/>
          <w:szCs w:val="20"/>
        </w:rPr>
        <w:t xml:space="preserve"> форсайт-взгляд на будущее.</w:t>
      </w:r>
    </w:p>
    <w:p w:rsidR="003752E1" w:rsidRPr="005F618F" w:rsidRDefault="003752E1" w:rsidP="005F618F">
      <w:pPr>
        <w:pStyle w:val="af1"/>
        <w:widowControl w:val="0"/>
        <w:ind w:left="993" w:right="990"/>
        <w:rPr>
          <w:rFonts w:ascii="Times New Roman" w:hAnsi="Times New Roman" w:cs="Times New Roman"/>
          <w:b/>
          <w:i/>
          <w:color w:val="223399"/>
          <w:sz w:val="20"/>
          <w:szCs w:val="20"/>
        </w:rPr>
      </w:pPr>
    </w:p>
    <w:p w:rsidR="003752E1" w:rsidRPr="005F618F" w:rsidRDefault="003752E1" w:rsidP="005F618F">
      <w:pPr>
        <w:pStyle w:val="af1"/>
        <w:widowControl w:val="0"/>
        <w:ind w:left="993" w:right="990"/>
        <w:jc w:val="both"/>
        <w:rPr>
          <w:rFonts w:ascii="Times New Roman" w:hAnsi="Times New Roman" w:cs="Times New Roman"/>
          <w:i/>
          <w:sz w:val="20"/>
          <w:szCs w:val="20"/>
          <w:lang w:val="en-US"/>
        </w:rPr>
      </w:pPr>
      <w:r w:rsidRPr="005F618F">
        <w:rPr>
          <w:rFonts w:ascii="Times New Roman" w:hAnsi="Times New Roman" w:cs="Times New Roman"/>
          <w:b/>
          <w:bCs/>
          <w:i/>
          <w:sz w:val="20"/>
          <w:szCs w:val="20"/>
          <w:lang w:val="en-US" w:eastAsia="ru-RU"/>
        </w:rPr>
        <w:t>Annotation</w:t>
      </w:r>
      <w:r w:rsidR="00B05B22" w:rsidRPr="00B05B22">
        <w:rPr>
          <w:rFonts w:ascii="Times New Roman" w:hAnsi="Times New Roman" w:cs="Times New Roman"/>
          <w:b/>
          <w:bCs/>
          <w:i/>
          <w:sz w:val="20"/>
          <w:szCs w:val="20"/>
          <w:lang w:val="en-US" w:eastAsia="ru-RU"/>
        </w:rPr>
        <w:t>.</w:t>
      </w:r>
      <w:r w:rsidRPr="005F618F">
        <w:rPr>
          <w:rFonts w:ascii="Times New Roman" w:hAnsi="Times New Roman" w:cs="Times New Roman"/>
          <w:bCs/>
          <w:i/>
          <w:sz w:val="20"/>
          <w:szCs w:val="20"/>
          <w:lang w:val="en-US" w:eastAsia="ru-RU"/>
        </w:rPr>
        <w:t xml:space="preserve"> </w:t>
      </w:r>
      <w:r w:rsidR="00B05B22" w:rsidRPr="005F618F">
        <w:rPr>
          <w:rFonts w:ascii="Times New Roman" w:hAnsi="Times New Roman" w:cs="Times New Roman"/>
          <w:bCs/>
          <w:i/>
          <w:sz w:val="20"/>
          <w:szCs w:val="20"/>
          <w:lang w:val="en-US" w:eastAsia="ru-RU"/>
        </w:rPr>
        <w:t>T</w:t>
      </w:r>
      <w:r w:rsidRPr="005F618F">
        <w:rPr>
          <w:rFonts w:ascii="Times New Roman" w:hAnsi="Times New Roman" w:cs="Times New Roman"/>
          <w:bCs/>
          <w:i/>
          <w:sz w:val="20"/>
          <w:szCs w:val="20"/>
          <w:lang w:val="en-US" w:eastAsia="ru-RU"/>
        </w:rPr>
        <w:t xml:space="preserve">he scientifically-technological development of Russia depends directly on the involvement of the Russian society to the new technological conditions, the position it will take in the international socioeconomic system that requires new algorithms, modern committed experts and technologies.    </w:t>
      </w:r>
    </w:p>
    <w:p w:rsidR="003752E1" w:rsidRPr="005F618F" w:rsidRDefault="003752E1" w:rsidP="005F618F">
      <w:pPr>
        <w:pStyle w:val="af1"/>
        <w:widowControl w:val="0"/>
        <w:ind w:left="993" w:right="990"/>
        <w:jc w:val="both"/>
        <w:rPr>
          <w:rFonts w:ascii="Times New Roman" w:hAnsi="Times New Roman" w:cs="Times New Roman"/>
          <w:i/>
          <w:color w:val="FF0000"/>
          <w:sz w:val="20"/>
          <w:szCs w:val="20"/>
          <w:lang w:val="en-US"/>
        </w:rPr>
      </w:pPr>
      <w:r w:rsidRPr="005F618F">
        <w:rPr>
          <w:rFonts w:ascii="Times New Roman" w:hAnsi="Times New Roman" w:cs="Times New Roman"/>
          <w:b/>
          <w:i/>
          <w:sz w:val="20"/>
          <w:szCs w:val="20"/>
          <w:lang w:val="en-US"/>
        </w:rPr>
        <w:t>Key</w:t>
      </w:r>
      <w:r w:rsidR="005F618F" w:rsidRPr="005F618F">
        <w:rPr>
          <w:rFonts w:ascii="Times New Roman" w:hAnsi="Times New Roman" w:cs="Times New Roman"/>
          <w:b/>
          <w:i/>
          <w:sz w:val="20"/>
          <w:szCs w:val="20"/>
          <w:lang w:val="en-US"/>
        </w:rPr>
        <w:t xml:space="preserve"> </w:t>
      </w:r>
      <w:r w:rsidRPr="005F618F">
        <w:rPr>
          <w:rFonts w:ascii="Times New Roman" w:hAnsi="Times New Roman" w:cs="Times New Roman"/>
          <w:b/>
          <w:i/>
          <w:sz w:val="20"/>
          <w:szCs w:val="20"/>
          <w:lang w:val="en-US"/>
        </w:rPr>
        <w:t>words:</w:t>
      </w:r>
      <w:r w:rsidRPr="005F618F">
        <w:rPr>
          <w:rFonts w:ascii="Times New Roman" w:hAnsi="Times New Roman" w:cs="Times New Roman"/>
          <w:i/>
          <w:sz w:val="20"/>
          <w:szCs w:val="20"/>
          <w:lang w:val="en-US"/>
        </w:rPr>
        <w:t xml:space="preserve"> mass media, </w:t>
      </w:r>
      <w:r w:rsidRPr="005F618F">
        <w:rPr>
          <w:rFonts w:ascii="Times New Roman" w:hAnsi="Times New Roman" w:cs="Times New Roman"/>
          <w:i/>
          <w:sz w:val="20"/>
          <w:szCs w:val="20"/>
          <w:lang w:val="en-US" w:eastAsia="ru-RU"/>
        </w:rPr>
        <w:t>NBI</w:t>
      </w:r>
      <w:r w:rsidRPr="005F618F">
        <w:rPr>
          <w:rFonts w:ascii="Times New Roman" w:hAnsi="Times New Roman" w:cs="Times New Roman"/>
          <w:i/>
          <w:sz w:val="20"/>
          <w:szCs w:val="20"/>
          <w:lang w:eastAsia="ru-RU"/>
        </w:rPr>
        <w:t>С</w:t>
      </w:r>
      <w:r w:rsidRPr="005F618F">
        <w:rPr>
          <w:rFonts w:ascii="Times New Roman" w:hAnsi="Times New Roman" w:cs="Times New Roman"/>
          <w:i/>
          <w:sz w:val="20"/>
          <w:szCs w:val="20"/>
          <w:lang w:val="en-US" w:eastAsia="ru-RU"/>
        </w:rPr>
        <w:t xml:space="preserve"> –</w:t>
      </w:r>
      <w:r w:rsidRPr="005F618F">
        <w:rPr>
          <w:rFonts w:ascii="Times New Roman" w:hAnsi="Times New Roman" w:cs="Times New Roman"/>
          <w:i/>
          <w:sz w:val="20"/>
          <w:szCs w:val="20"/>
          <w:lang w:val="en-US"/>
        </w:rPr>
        <w:t xml:space="preserve"> </w:t>
      </w:r>
      <w:r w:rsidRPr="005F618F">
        <w:rPr>
          <w:rFonts w:ascii="Times New Roman" w:hAnsi="Times New Roman" w:cs="Times New Roman"/>
          <w:i/>
          <w:sz w:val="20"/>
          <w:szCs w:val="20"/>
          <w:lang w:val="en-US" w:eastAsia="ru-RU"/>
        </w:rPr>
        <w:t>convergence, process of development, view of the future.</w:t>
      </w:r>
    </w:p>
    <w:p w:rsidR="003752E1" w:rsidRPr="00D60C80" w:rsidRDefault="003752E1" w:rsidP="00D60C80">
      <w:pPr>
        <w:widowControl w:val="0"/>
        <w:jc w:val="both"/>
        <w:rPr>
          <w:lang w:val="en-US"/>
        </w:rPr>
      </w:pPr>
    </w:p>
    <w:p w:rsidR="005F618F" w:rsidRPr="0057068C" w:rsidRDefault="005F618F" w:rsidP="005F618F">
      <w:pPr>
        <w:widowControl w:val="0"/>
        <w:ind w:firstLine="567"/>
        <w:jc w:val="both"/>
        <w:rPr>
          <w:lang w:val="en-US"/>
        </w:rPr>
        <w:sectPr w:rsidR="005F618F" w:rsidRPr="0057068C" w:rsidSect="00F64152">
          <w:type w:val="continuous"/>
          <w:pgSz w:w="11906" w:h="16838"/>
          <w:pgMar w:top="1134" w:right="1418" w:bottom="1134" w:left="1418" w:header="567" w:footer="567" w:gutter="0"/>
          <w:cols w:space="708"/>
          <w:docGrid w:linePitch="360"/>
        </w:sectPr>
      </w:pPr>
    </w:p>
    <w:p w:rsidR="003752E1" w:rsidRPr="00D60C80" w:rsidRDefault="003752E1" w:rsidP="005F618F">
      <w:pPr>
        <w:widowControl w:val="0"/>
        <w:ind w:firstLine="567"/>
        <w:jc w:val="both"/>
      </w:pPr>
      <w:r w:rsidRPr="00D60C80">
        <w:lastRenderedPageBreak/>
        <w:t xml:space="preserve">В обществе во все времена науке уделялось большое внимание. В настоящее время, когда ускоренно прогрессирует производство, возросла роль науки, соответственно, и использование знаний во всех технологических сферах. </w:t>
      </w:r>
    </w:p>
    <w:p w:rsidR="003752E1" w:rsidRPr="00D60C80" w:rsidRDefault="003752E1" w:rsidP="005F618F">
      <w:pPr>
        <w:widowControl w:val="0"/>
        <w:ind w:firstLine="567"/>
        <w:jc w:val="both"/>
      </w:pPr>
      <w:r w:rsidRPr="00D60C80">
        <w:t>Одновременно с ростом роли науки и наукоемких технологий идет процесс трансформации самой науки, формируя новый феномен – «технонаука», что в свою очередь несет целый ряд проблем взаимодействия науки и технологии, с которыми даже международные институты справляются пока неудовлетворительно. Положительным решением этих проблем может являться развитие междисциплинарных и конвергентных технологий, которые могут перекрестно использовать достижения высоких технологий и новейшие достижения науки. Одним из основных инструментов разработки приоритетов развития научно-технологического и инновационного методов в современном научном мире является Форсайт (Foresight) – взгляд на будущее). Форсайт-проекты формируют приоритеты направлений развития методом отбора технологий многочисленными экспертами.</w:t>
      </w:r>
    </w:p>
    <w:p w:rsidR="003752E1" w:rsidRPr="00D60C80" w:rsidRDefault="003752E1" w:rsidP="005F618F">
      <w:pPr>
        <w:widowControl w:val="0"/>
        <w:ind w:firstLine="567"/>
        <w:jc w:val="both"/>
      </w:pPr>
      <w:r w:rsidRPr="00D60C80">
        <w:t>Можно смело сделать заключение, что только конвергенция науки и развитых технологий, а может вообще их слияние, позволит России осуществить развитие своего технологического уклада, необходимого, чтобы стать равноправным членом среди развитых стран. Немаловажную роль в этом играют Интернет-сайт, СМИ и телекоммуникационные технологии, предназначение которых состоит не только в преодолении границы</w:t>
      </w:r>
      <w:r w:rsidRPr="00D60C80">
        <w:rPr>
          <w:rStyle w:val="noncited4"/>
          <w:rFonts w:eastAsia="Bookman Old Style"/>
        </w:rPr>
        <w:t xml:space="preserve">, но </w:t>
      </w:r>
      <w:r w:rsidRPr="00D60C80">
        <w:t>и:</w:t>
      </w:r>
    </w:p>
    <w:p w:rsidR="003752E1" w:rsidRPr="00D60C80" w:rsidRDefault="003752E1" w:rsidP="007977E6">
      <w:pPr>
        <w:pStyle w:val="ab"/>
        <w:widowControl w:val="0"/>
        <w:numPr>
          <w:ilvl w:val="0"/>
          <w:numId w:val="4"/>
        </w:numPr>
        <w:tabs>
          <w:tab w:val="left" w:pos="284"/>
        </w:tabs>
        <w:spacing w:after="0" w:line="240" w:lineRule="auto"/>
        <w:ind w:left="0" w:firstLine="567"/>
        <w:jc w:val="both"/>
        <w:rPr>
          <w:rFonts w:ascii="Times New Roman" w:hAnsi="Times New Roman"/>
          <w:sz w:val="24"/>
          <w:szCs w:val="24"/>
          <w:lang w:eastAsia="ru-RU"/>
        </w:rPr>
      </w:pPr>
      <w:r w:rsidRPr="00D60C80">
        <w:rPr>
          <w:rFonts w:ascii="Times New Roman" w:hAnsi="Times New Roman"/>
          <w:sz w:val="24"/>
          <w:szCs w:val="24"/>
          <w:lang w:eastAsia="ru-RU"/>
        </w:rPr>
        <w:t xml:space="preserve">в возможности общаться </w:t>
      </w:r>
      <w:r w:rsidRPr="00D60C80">
        <w:rPr>
          <w:rStyle w:val="noncited4"/>
          <w:rFonts w:ascii="Times New Roman" w:eastAsia="Bookman Old Style" w:hAnsi="Times New Roman"/>
          <w:sz w:val="24"/>
          <w:szCs w:val="24"/>
        </w:rPr>
        <w:t>независимо от места нахождения,</w:t>
      </w:r>
      <w:r w:rsidRPr="00D60C80">
        <w:rPr>
          <w:rFonts w:ascii="Times New Roman" w:hAnsi="Times New Roman"/>
          <w:sz w:val="24"/>
          <w:szCs w:val="24"/>
          <w:lang w:eastAsia="ru-RU"/>
        </w:rPr>
        <w:t xml:space="preserve"> </w:t>
      </w:r>
      <w:r w:rsidRPr="00D60C80">
        <w:rPr>
          <w:rStyle w:val="noncited4"/>
          <w:rFonts w:ascii="Times New Roman" w:eastAsia="Bookman Old Style" w:hAnsi="Times New Roman"/>
          <w:sz w:val="24"/>
          <w:szCs w:val="24"/>
        </w:rPr>
        <w:t xml:space="preserve">в любое </w:t>
      </w:r>
      <w:r w:rsidRPr="00D60C80">
        <w:rPr>
          <w:rStyle w:val="noncited4"/>
          <w:rFonts w:ascii="Times New Roman" w:eastAsia="Bookman Old Style" w:hAnsi="Times New Roman"/>
          <w:sz w:val="24"/>
          <w:szCs w:val="24"/>
        </w:rPr>
        <w:lastRenderedPageBreak/>
        <w:t>удобное время с помощью электронной почты;</w:t>
      </w:r>
    </w:p>
    <w:p w:rsidR="003752E1" w:rsidRPr="00D60C80" w:rsidRDefault="003752E1" w:rsidP="007977E6">
      <w:pPr>
        <w:pStyle w:val="ab"/>
        <w:widowControl w:val="0"/>
        <w:numPr>
          <w:ilvl w:val="0"/>
          <w:numId w:val="4"/>
        </w:numPr>
        <w:tabs>
          <w:tab w:val="left" w:pos="284"/>
        </w:tabs>
        <w:spacing w:after="0" w:line="240" w:lineRule="auto"/>
        <w:ind w:left="0" w:firstLine="567"/>
        <w:jc w:val="both"/>
        <w:rPr>
          <w:rStyle w:val="noncited4"/>
          <w:rFonts w:ascii="Times New Roman" w:eastAsia="Bookman Old Style" w:hAnsi="Times New Roman"/>
          <w:sz w:val="24"/>
          <w:szCs w:val="24"/>
          <w:lang w:eastAsia="ru-RU"/>
        </w:rPr>
      </w:pPr>
      <w:r w:rsidRPr="00D60C80">
        <w:rPr>
          <w:rFonts w:ascii="Times New Roman" w:hAnsi="Times New Roman"/>
          <w:sz w:val="24"/>
          <w:szCs w:val="24"/>
          <w:lang w:eastAsia="ru-RU"/>
        </w:rPr>
        <w:t>в доступе к дисциплинарным ресурсам (</w:t>
      </w:r>
      <w:r w:rsidRPr="00D60C80">
        <w:rPr>
          <w:rStyle w:val="noncited4"/>
          <w:rFonts w:ascii="Times New Roman" w:eastAsia="Bookman Old Style" w:hAnsi="Times New Roman"/>
          <w:sz w:val="24"/>
          <w:szCs w:val="24"/>
        </w:rPr>
        <w:t>электронным учебникам, различным образовательным сайтам, мультимедийным компьютерным программам и т. п.).</w:t>
      </w:r>
    </w:p>
    <w:p w:rsidR="003752E1" w:rsidRPr="00D60C80" w:rsidRDefault="003752E1" w:rsidP="005F618F">
      <w:pPr>
        <w:pStyle w:val="ab"/>
        <w:widowControl w:val="0"/>
        <w:tabs>
          <w:tab w:val="left" w:pos="284"/>
        </w:tabs>
        <w:spacing w:after="0" w:line="240" w:lineRule="auto"/>
        <w:ind w:left="0" w:right="-1" w:firstLine="567"/>
        <w:jc w:val="both"/>
        <w:rPr>
          <w:rFonts w:ascii="Times New Roman" w:hAnsi="Times New Roman"/>
          <w:sz w:val="24"/>
          <w:szCs w:val="24"/>
          <w:lang w:eastAsia="ru-RU"/>
        </w:rPr>
      </w:pPr>
      <w:r w:rsidRPr="00D60C80">
        <w:rPr>
          <w:rStyle w:val="noncited4"/>
          <w:rFonts w:ascii="Times New Roman" w:eastAsia="Bookman Old Style" w:hAnsi="Times New Roman"/>
          <w:sz w:val="24"/>
          <w:szCs w:val="24"/>
        </w:rPr>
        <w:t xml:space="preserve">Невозможно оценить их роль </w:t>
      </w:r>
      <w:r w:rsidRPr="00D60C80">
        <w:rPr>
          <w:rFonts w:ascii="Times New Roman" w:hAnsi="Times New Roman"/>
          <w:sz w:val="24"/>
          <w:szCs w:val="24"/>
          <w:lang w:eastAsia="ru-RU"/>
        </w:rPr>
        <w:t>в подготовке специалистов. Они создают благоприятную среду в нахождении и использовании нужного материала, вплоть до нанобиотехнологий, развитие которых и их конвергенция с другими технологическими сферами позволило образовать новые виды кластеров: нанотехнологии, нанобиотехнологии, информационно-коммуникативные технологии и материаловедение, что в свою очередь позволило создать новые инновационные производства.</w:t>
      </w:r>
    </w:p>
    <w:p w:rsidR="003752E1" w:rsidRPr="00D60C80" w:rsidRDefault="003752E1" w:rsidP="005F618F">
      <w:pPr>
        <w:pStyle w:val="ab"/>
        <w:widowControl w:val="0"/>
        <w:tabs>
          <w:tab w:val="left" w:pos="284"/>
        </w:tabs>
        <w:spacing w:after="0" w:line="240" w:lineRule="auto"/>
        <w:ind w:left="0" w:right="-1" w:firstLine="567"/>
        <w:jc w:val="both"/>
        <w:rPr>
          <w:rFonts w:ascii="Times New Roman" w:hAnsi="Times New Roman"/>
          <w:sz w:val="24"/>
          <w:szCs w:val="24"/>
          <w:lang w:eastAsia="ru-RU"/>
        </w:rPr>
      </w:pPr>
      <w:r w:rsidRPr="00D60C80">
        <w:rPr>
          <w:rFonts w:ascii="Times New Roman" w:hAnsi="Times New Roman"/>
          <w:sz w:val="24"/>
          <w:szCs w:val="24"/>
          <w:lang w:eastAsia="ru-RU"/>
        </w:rPr>
        <w:t>Хотим отметить, что направления развития технологического уклада России в настоящее время определены, это:</w:t>
      </w:r>
    </w:p>
    <w:p w:rsidR="003752E1" w:rsidRPr="00D60C80" w:rsidRDefault="003752E1" w:rsidP="005F618F">
      <w:pPr>
        <w:widowControl w:val="0"/>
        <w:ind w:firstLine="567"/>
        <w:jc w:val="both"/>
      </w:pPr>
      <w:r w:rsidRPr="00D60C80">
        <w:t>- развитие отдельных отраслей, которые образуют ядро (нанотехнологии, биотехнологии, информационно-коммуникативные технологии);</w:t>
      </w:r>
    </w:p>
    <w:p w:rsidR="003752E1" w:rsidRPr="00D60C80" w:rsidRDefault="003752E1" w:rsidP="005F618F">
      <w:pPr>
        <w:widowControl w:val="0"/>
        <w:ind w:firstLine="567"/>
        <w:jc w:val="both"/>
      </w:pPr>
      <w:r w:rsidRPr="00D60C80">
        <w:t>- развитие и внедрение новых конвергентных технологий, которые обеспечивают схождение и взаимопроникновение технологий отраслей, науки и техники.</w:t>
      </w:r>
    </w:p>
    <w:p w:rsidR="003752E1" w:rsidRPr="00D60C80" w:rsidRDefault="003752E1" w:rsidP="005F618F">
      <w:pPr>
        <w:widowControl w:val="0"/>
        <w:ind w:firstLine="567"/>
        <w:jc w:val="both"/>
      </w:pPr>
      <w:r w:rsidRPr="00D60C80">
        <w:t>В работе авторы отмечают не только неоценимую роль конвергенции во всей сфере жизнедеятельности человека, но и саму среду, изменяющую его природу обитания и способы ориентации в мире, традиционные ценности, ученых, преподавателей, научных работников и специалистов, занимающихся обучением, развитием, внедрением современных технологий в образование и промышленность.</w:t>
      </w:r>
    </w:p>
    <w:p w:rsidR="003752E1" w:rsidRPr="00D60C80" w:rsidRDefault="003752E1" w:rsidP="005F618F">
      <w:pPr>
        <w:widowControl w:val="0"/>
        <w:ind w:firstLine="567"/>
        <w:jc w:val="both"/>
      </w:pPr>
      <w:r w:rsidRPr="00D60C80">
        <w:lastRenderedPageBreak/>
        <w:t>В основном науку делают умудренные и опытные специалисты в возрасте 50 и более лет и молодые до 30–35 лет, готовые на все ради достижения успеха. Они менее обременены житейскими заботами. Первые достигли определенного уровня в семье, жизни и науке. Их почти не связывают семейные и житейские вопросы, поскольку дети уже взрослые, жильем обзавелись, имеют финансовый достаток. Молодые тоже в основном свободны от семейных обязательств. Не полностью осознавая осенившую их идею, смело бросаются в атаку, порою даже не понимая, на что могут нарваться и что их ожидает.</w:t>
      </w:r>
    </w:p>
    <w:p w:rsidR="003752E1" w:rsidRPr="00D60C80" w:rsidRDefault="003752E1" w:rsidP="005F618F">
      <w:pPr>
        <w:widowControl w:val="0"/>
        <w:ind w:firstLine="567"/>
        <w:jc w:val="both"/>
      </w:pPr>
      <w:r w:rsidRPr="00D60C80">
        <w:t xml:space="preserve">Средний слой (30–50 лет) более озабоченный. Появляются заботы, связанные с семьей, жильем и желанием пока еще молодой сделать карьеру. К науке относятся серьезнее, чем молодежь, но не так умудрены опытом и свободны от житейских </w:t>
      </w:r>
      <w:r w:rsidR="005F618F" w:rsidRPr="00D60C80">
        <w:t>забот,</w:t>
      </w:r>
      <w:r w:rsidRPr="00D60C80">
        <w:t xml:space="preserve"> как ученые мужи. У этого слоя всегда мало времени для серьезной работы. Данную гипотезу подтвердил проведенный эксперимент среди научных, педагогических и других слоев населения.</w:t>
      </w:r>
    </w:p>
    <w:p w:rsidR="003752E1" w:rsidRPr="00D60C80" w:rsidRDefault="003752E1" w:rsidP="005F618F">
      <w:pPr>
        <w:widowControl w:val="0"/>
        <w:ind w:firstLine="567"/>
        <w:jc w:val="both"/>
      </w:pPr>
      <w:r w:rsidRPr="00D60C80">
        <w:t>Можно смело сделать вывод, что мотором, двигающим науку, являются ученые мужи и молодые, вступающие в науку, поскольку те и другие полностью отдают себя науке. У них рождаются ценные идеи, технологии которых разрабатываются и внедряются в науку и промышленность.</w:t>
      </w:r>
    </w:p>
    <w:p w:rsidR="003752E1" w:rsidRPr="00D60C80" w:rsidRDefault="003752E1" w:rsidP="005F618F">
      <w:pPr>
        <w:widowControl w:val="0"/>
        <w:ind w:firstLine="567"/>
        <w:jc w:val="both"/>
      </w:pPr>
      <w:r w:rsidRPr="00D60C80">
        <w:t xml:space="preserve">В работе авторы дают также оценку того, какую роль играет развитие технологий и их конвергенция в области научных исследований. Они уверены, что их развитие предстает в виде возникновения новых дисциплин и отраслей знания, принципиально новых мультидисциплинарных институтов и исследовательских центров, без которых невозможно сформировать ответы на глобальные вызовы мирового развития, конструировать новый технологический образ мира, создать ядро нового глобального, научного мира. В то же время отмечается, что конвергентные технологии предъявляют новые требования к </w:t>
      </w:r>
      <w:r w:rsidRPr="00D60C80">
        <w:lastRenderedPageBreak/>
        <w:t>природе человека, качеству человеческого потенциала и к подготовке новых специалистов в области науки и технологий, т.к. образование, наука и технология взаимосвязаны, соответственно, имеет место конвергенция науки и технологий и всей образовательной системы в целом. На наш взгляд, роль феномена конвергенции во всей сфере жизнедеятельности человека неоценимо большая, ибо она создает новую жизненную среду, изменяет его природу, способы ориентации в мире и традиционные ценности человека.</w:t>
      </w:r>
    </w:p>
    <w:p w:rsidR="003752E1" w:rsidRPr="00D60C80" w:rsidRDefault="003752E1" w:rsidP="005F618F">
      <w:pPr>
        <w:widowControl w:val="0"/>
        <w:ind w:firstLine="567"/>
        <w:jc w:val="both"/>
      </w:pPr>
      <w:r w:rsidRPr="00D60C80">
        <w:t>Конвергентные технологии предъявляют новые требования не только к природе человека и качеству человеческого потенциала, но и их подготовленности к созданию и освоению новых специалистов в области науки и технологий [1, 2, 5].</w:t>
      </w:r>
    </w:p>
    <w:p w:rsidR="003752E1" w:rsidRPr="00D60C80" w:rsidRDefault="003752E1" w:rsidP="005F618F">
      <w:pPr>
        <w:widowControl w:val="0"/>
        <w:ind w:firstLine="567"/>
        <w:jc w:val="both"/>
      </w:pPr>
      <w:r w:rsidRPr="00D60C80">
        <w:t>Наиболее известным стал комплекс конвергентных технологий нано-био-инфо-когнитивные (NBIC-конверген</w:t>
      </w:r>
      <w:r w:rsidR="005F618F">
        <w:softHyphen/>
      </w:r>
      <w:r w:rsidRPr="00D60C80">
        <w:t>ция). Конвергентные технологии имеют неограниченную информационную доступность, конструирование человеческого сознания и тела, благодаря чему стало возможным осуществление глобальных мультидисциплинарных научных проектов (геном человека и т. п.). Их совокупность создает принципиально новую высокоинтегрированную инновационную социокультурную среду. NBIС-конвергенция стала интернациональной инновационной научно-исследователь</w:t>
      </w:r>
      <w:r w:rsidR="005F618F">
        <w:softHyphen/>
      </w:r>
      <w:r w:rsidRPr="00D60C80">
        <w:t>ской программой: если представители когнитивных наук смогут придумать, то нанотехнологи смогут построить, биотехнологи смогут реализовать, а специалисты в области информационных технологий смогут контролировать и управлять [1–3, 5]. Именно конвергенция позволяет выйти за границы существующей ранее схемы взаимодействия «фундаментальное – прикладное», «наука – технология – практика».</w:t>
      </w:r>
    </w:p>
    <w:p w:rsidR="003752E1" w:rsidRPr="00D60C80" w:rsidRDefault="003752E1" w:rsidP="005F618F">
      <w:pPr>
        <w:widowControl w:val="0"/>
        <w:spacing w:line="276" w:lineRule="auto"/>
        <w:ind w:firstLine="567"/>
        <w:jc w:val="both"/>
      </w:pPr>
      <w:r w:rsidRPr="00D60C80">
        <w:t>Повысить престиж нашего государства, научный потенциал, коренным образом изменить его основания, методики и вывести российское образование на высокий уровень могут высокие тех</w:t>
      </w:r>
      <w:r w:rsidRPr="00D60C80">
        <w:lastRenderedPageBreak/>
        <w:t xml:space="preserve">нологии своим сближением и конвергенцией с образовательной системой, поскольку конвергенция высоких технологий и образования смывает пространственные границы, повышает уровень свободы человека. Об этом свидетельствует дистанционное образование, которое позволяет повысить свое образование человеку с ограниченными возможностями. Телекоммуникационные технологии в образовании позволяют проводить лекции, семинары виртуальные лабораторные работы на достаточно большом географическом расстоянии. Технологии виртуальной реальности и мультимедиа используют и ориентируют обучающихся на расширение уровня когнитивной деятельности. Все это возможно при современном развитии общества благодаря «технологизации» и конвергенции в образовательную систему средств современных высоких технологий и науки, открывает новые перспективы для повышения эффективности учебно-воспитательного процесса, самообразования, дистанционного обучения, повышения качества и доступности образования. Безусловно, конвергенция с </w:t>
      </w:r>
      <w:r w:rsidRPr="00D60C80">
        <w:lastRenderedPageBreak/>
        <w:t>высокими технологиями призвана сыграть главенствующую роль в процессе повышения качества и доступности образования и определить основной путь развития образовательной системы в современном обществе. Невероятно быстрое сближение и конвергенция образовательной системы и современных технологий определенно повышает качество и эффективность массового образования в стране, выводя нашу систему образования на более высокий уровень.</w:t>
      </w:r>
    </w:p>
    <w:p w:rsidR="003752E1" w:rsidRPr="00D60C80" w:rsidRDefault="003752E1" w:rsidP="005F618F">
      <w:pPr>
        <w:widowControl w:val="0"/>
        <w:spacing w:line="276" w:lineRule="auto"/>
        <w:ind w:firstLine="567"/>
        <w:jc w:val="both"/>
      </w:pPr>
      <w:r w:rsidRPr="00D60C80">
        <w:rPr>
          <w:b/>
        </w:rPr>
        <w:t>Вывод</w:t>
      </w:r>
    </w:p>
    <w:p w:rsidR="003752E1" w:rsidRPr="00D60C80" w:rsidRDefault="003752E1" w:rsidP="005F618F">
      <w:pPr>
        <w:widowControl w:val="0"/>
        <w:spacing w:line="276" w:lineRule="auto"/>
        <w:ind w:firstLine="567"/>
        <w:jc w:val="both"/>
      </w:pPr>
      <w:r w:rsidRPr="00D60C80">
        <w:t>В работе оценены и определены важность и место в современном научно-технологическом развитии, дана оценка современному Интернет-сайту, СМИ и телекоммуникационным технологиям.</w:t>
      </w:r>
    </w:p>
    <w:p w:rsidR="003752E1" w:rsidRPr="00D60C80" w:rsidRDefault="003752E1" w:rsidP="005F618F">
      <w:pPr>
        <w:widowControl w:val="0"/>
        <w:spacing w:line="276" w:lineRule="auto"/>
        <w:ind w:firstLine="567"/>
        <w:jc w:val="both"/>
      </w:pPr>
      <w:r w:rsidRPr="00D60C80">
        <w:t>Проведен анализ развития общества, связанный с возникновением кластера конвергентных технологий, в который входят нано-био-инфо- и когнитивные технологии, выдвижением конвергентных технологий на передний план научных исследований и приобретение ими статуса «прорывных», «инновационных» технологий.</w:t>
      </w:r>
    </w:p>
    <w:p w:rsidR="005F618F" w:rsidRDefault="005F618F" w:rsidP="005F618F">
      <w:pPr>
        <w:widowControl w:val="0"/>
        <w:spacing w:line="276" w:lineRule="auto"/>
        <w:ind w:firstLine="709"/>
        <w:jc w:val="center"/>
        <w:rPr>
          <w:b/>
        </w:rPr>
        <w:sectPr w:rsidR="005F618F" w:rsidSect="005F618F">
          <w:type w:val="continuous"/>
          <w:pgSz w:w="11906" w:h="16838"/>
          <w:pgMar w:top="1134" w:right="1418" w:bottom="1134" w:left="1418" w:header="567" w:footer="567" w:gutter="0"/>
          <w:cols w:num="2" w:space="567"/>
          <w:docGrid w:linePitch="360"/>
        </w:sectPr>
      </w:pPr>
    </w:p>
    <w:p w:rsidR="005F618F" w:rsidRDefault="005F618F" w:rsidP="00D60C80">
      <w:pPr>
        <w:widowControl w:val="0"/>
        <w:ind w:firstLine="709"/>
        <w:jc w:val="center"/>
        <w:rPr>
          <w:b/>
        </w:rPr>
      </w:pPr>
    </w:p>
    <w:p w:rsidR="003752E1" w:rsidRPr="00D60C80" w:rsidRDefault="003752E1" w:rsidP="005F618F">
      <w:pPr>
        <w:widowControl w:val="0"/>
        <w:jc w:val="center"/>
      </w:pPr>
      <w:r w:rsidRPr="00D60C80">
        <w:rPr>
          <w:b/>
        </w:rPr>
        <w:t>Литература</w:t>
      </w:r>
      <w:r w:rsidR="005F618F">
        <w:rPr>
          <w:b/>
        </w:rPr>
        <w:t>:</w:t>
      </w:r>
    </w:p>
    <w:p w:rsidR="003752E1" w:rsidRPr="005F618F" w:rsidRDefault="003752E1" w:rsidP="007977E6">
      <w:pPr>
        <w:pStyle w:val="ab"/>
        <w:widowControl w:val="0"/>
        <w:numPr>
          <w:ilvl w:val="0"/>
          <w:numId w:val="22"/>
        </w:numPr>
        <w:spacing w:after="0" w:line="240" w:lineRule="auto"/>
        <w:ind w:left="1134" w:right="992" w:hanging="357"/>
        <w:jc w:val="both"/>
        <w:rPr>
          <w:rFonts w:ascii="Times New Roman" w:hAnsi="Times New Roman"/>
          <w:sz w:val="20"/>
          <w:szCs w:val="20"/>
        </w:rPr>
      </w:pPr>
      <w:r w:rsidRPr="005F618F">
        <w:rPr>
          <w:rFonts w:ascii="Times New Roman" w:hAnsi="Times New Roman"/>
          <w:sz w:val="20"/>
          <w:szCs w:val="20"/>
        </w:rPr>
        <w:t>А.С. Илюшин, Ш. Машаев и др. Наноструктуры и нанотехнология. Вестник ЧГУ, 2011 г. № 1. С. 52–58.</w:t>
      </w:r>
    </w:p>
    <w:p w:rsidR="003752E1" w:rsidRPr="005F618F" w:rsidRDefault="003752E1" w:rsidP="007977E6">
      <w:pPr>
        <w:pStyle w:val="ab"/>
        <w:widowControl w:val="0"/>
        <w:numPr>
          <w:ilvl w:val="0"/>
          <w:numId w:val="22"/>
        </w:numPr>
        <w:spacing w:after="0" w:line="240" w:lineRule="auto"/>
        <w:ind w:left="1134" w:right="992" w:hanging="357"/>
        <w:jc w:val="both"/>
        <w:rPr>
          <w:rFonts w:ascii="Times New Roman" w:hAnsi="Times New Roman"/>
          <w:sz w:val="20"/>
          <w:szCs w:val="20"/>
        </w:rPr>
      </w:pPr>
      <w:r w:rsidRPr="005F618F">
        <w:rPr>
          <w:rFonts w:ascii="Times New Roman" w:hAnsi="Times New Roman"/>
          <w:sz w:val="20"/>
          <w:szCs w:val="20"/>
        </w:rPr>
        <w:t>В.А. Лекторский. Философия, обществознание и перспективы человека. Вопросы философии. 2010. № 8. С. 30–34.</w:t>
      </w:r>
    </w:p>
    <w:p w:rsidR="003752E1" w:rsidRPr="005F618F" w:rsidRDefault="003752E1" w:rsidP="007977E6">
      <w:pPr>
        <w:pStyle w:val="ab"/>
        <w:widowControl w:val="0"/>
        <w:numPr>
          <w:ilvl w:val="0"/>
          <w:numId w:val="22"/>
        </w:numPr>
        <w:spacing w:after="0" w:line="240" w:lineRule="auto"/>
        <w:ind w:left="1134" w:right="992" w:hanging="357"/>
        <w:jc w:val="both"/>
        <w:rPr>
          <w:rFonts w:ascii="Times New Roman" w:hAnsi="Times New Roman"/>
          <w:sz w:val="20"/>
          <w:szCs w:val="20"/>
        </w:rPr>
      </w:pPr>
      <w:r w:rsidRPr="005F618F">
        <w:rPr>
          <w:rFonts w:ascii="Times New Roman" w:hAnsi="Times New Roman"/>
          <w:sz w:val="20"/>
          <w:szCs w:val="20"/>
        </w:rPr>
        <w:t xml:space="preserve">С.Ш. Машаев, А.Н. Синельникова и др. Комбинированная интерактивная технология обучения физики. Вестник ЧГУ, 2014 г. 14–18 </w:t>
      </w:r>
      <w:r w:rsidRPr="005F618F">
        <w:rPr>
          <w:rFonts w:ascii="Times New Roman" w:hAnsi="Times New Roman"/>
          <w:sz w:val="20"/>
          <w:szCs w:val="20"/>
          <w:lang w:val="en-US"/>
        </w:rPr>
        <w:t>c</w:t>
      </w:r>
      <w:r w:rsidRPr="005F618F">
        <w:rPr>
          <w:rFonts w:ascii="Times New Roman" w:hAnsi="Times New Roman"/>
          <w:sz w:val="20"/>
          <w:szCs w:val="20"/>
        </w:rPr>
        <w:t>.</w:t>
      </w:r>
    </w:p>
    <w:p w:rsidR="003752E1" w:rsidRPr="005F618F" w:rsidRDefault="003752E1" w:rsidP="007977E6">
      <w:pPr>
        <w:pStyle w:val="ab"/>
        <w:widowControl w:val="0"/>
        <w:numPr>
          <w:ilvl w:val="0"/>
          <w:numId w:val="22"/>
        </w:numPr>
        <w:spacing w:after="0" w:line="240" w:lineRule="auto"/>
        <w:ind w:left="1134" w:right="992" w:hanging="357"/>
        <w:jc w:val="both"/>
        <w:rPr>
          <w:rFonts w:ascii="Times New Roman" w:hAnsi="Times New Roman"/>
          <w:sz w:val="20"/>
          <w:szCs w:val="20"/>
        </w:rPr>
      </w:pPr>
      <w:r w:rsidRPr="005F618F">
        <w:rPr>
          <w:rFonts w:ascii="Times New Roman" w:hAnsi="Times New Roman"/>
          <w:sz w:val="20"/>
          <w:szCs w:val="20"/>
        </w:rPr>
        <w:t xml:space="preserve">С.Ш. Машаев, И.Н. Базаркина и др. Совершенствование методики преподавания физики в школе (вузе). Вестник ЧГУ, 2014 г. 11–14 </w:t>
      </w:r>
      <w:r w:rsidRPr="005F618F">
        <w:rPr>
          <w:rFonts w:ascii="Times New Roman" w:hAnsi="Times New Roman"/>
          <w:sz w:val="20"/>
          <w:szCs w:val="20"/>
          <w:lang w:val="en-US"/>
        </w:rPr>
        <w:t>c</w:t>
      </w:r>
      <w:r w:rsidRPr="005F618F">
        <w:rPr>
          <w:rFonts w:ascii="Times New Roman" w:hAnsi="Times New Roman"/>
          <w:sz w:val="20"/>
          <w:szCs w:val="20"/>
        </w:rPr>
        <w:t>.</w:t>
      </w:r>
    </w:p>
    <w:p w:rsidR="003752E1" w:rsidRPr="005F618F" w:rsidRDefault="003752E1" w:rsidP="007977E6">
      <w:pPr>
        <w:pStyle w:val="ab"/>
        <w:widowControl w:val="0"/>
        <w:numPr>
          <w:ilvl w:val="0"/>
          <w:numId w:val="22"/>
        </w:numPr>
        <w:spacing w:after="0" w:line="240" w:lineRule="auto"/>
        <w:ind w:left="1134" w:right="992" w:hanging="357"/>
        <w:jc w:val="both"/>
        <w:rPr>
          <w:rFonts w:ascii="Times New Roman" w:hAnsi="Times New Roman"/>
          <w:sz w:val="20"/>
          <w:szCs w:val="20"/>
        </w:rPr>
      </w:pPr>
      <w:r w:rsidRPr="005F618F">
        <w:rPr>
          <w:rStyle w:val="noncited4"/>
          <w:rFonts w:ascii="Times New Roman" w:eastAsia="Bookman Old Style" w:hAnsi="Times New Roman"/>
          <w:sz w:val="20"/>
          <w:szCs w:val="20"/>
        </w:rPr>
        <w:t>Образование и 21 век. Информационные и коммуникационные технологии. М., 2009.</w:t>
      </w:r>
    </w:p>
    <w:p w:rsidR="003752E1" w:rsidRPr="00D60C80" w:rsidRDefault="003752E1" w:rsidP="00D60C80">
      <w:pPr>
        <w:pStyle w:val="af1"/>
        <w:widowControl w:val="0"/>
        <w:ind w:firstLine="709"/>
        <w:jc w:val="both"/>
        <w:rPr>
          <w:rFonts w:ascii="Times New Roman" w:hAnsi="Times New Roman" w:cs="Times New Roman"/>
          <w:sz w:val="24"/>
          <w:szCs w:val="24"/>
        </w:rPr>
      </w:pPr>
    </w:p>
    <w:p w:rsidR="003752E1" w:rsidRPr="00D60C80" w:rsidRDefault="003752E1" w:rsidP="00D60C80">
      <w:pPr>
        <w:pStyle w:val="af1"/>
        <w:widowControl w:val="0"/>
        <w:ind w:firstLine="709"/>
        <w:jc w:val="both"/>
        <w:rPr>
          <w:rFonts w:ascii="Times New Roman" w:hAnsi="Times New Roman" w:cs="Times New Roman"/>
          <w:sz w:val="24"/>
          <w:szCs w:val="24"/>
        </w:rPr>
      </w:pPr>
    </w:p>
    <w:p w:rsidR="003752E1" w:rsidRDefault="003752E1" w:rsidP="00D60C80">
      <w:pPr>
        <w:pStyle w:val="af1"/>
        <w:widowControl w:val="0"/>
        <w:ind w:firstLine="709"/>
        <w:jc w:val="both"/>
        <w:rPr>
          <w:rFonts w:ascii="Times New Roman" w:hAnsi="Times New Roman" w:cs="Times New Roman"/>
          <w:sz w:val="24"/>
          <w:szCs w:val="24"/>
        </w:rPr>
      </w:pPr>
    </w:p>
    <w:p w:rsidR="005F618F" w:rsidRDefault="005F618F" w:rsidP="00D60C80">
      <w:pPr>
        <w:pStyle w:val="af1"/>
        <w:widowControl w:val="0"/>
        <w:ind w:firstLine="709"/>
        <w:jc w:val="both"/>
        <w:rPr>
          <w:rFonts w:ascii="Times New Roman" w:hAnsi="Times New Roman" w:cs="Times New Roman"/>
          <w:sz w:val="24"/>
          <w:szCs w:val="24"/>
        </w:rPr>
      </w:pPr>
    </w:p>
    <w:p w:rsidR="005F618F" w:rsidRDefault="005F618F" w:rsidP="00D60C80">
      <w:pPr>
        <w:pStyle w:val="af1"/>
        <w:widowControl w:val="0"/>
        <w:ind w:firstLine="709"/>
        <w:jc w:val="both"/>
        <w:rPr>
          <w:rFonts w:ascii="Times New Roman" w:hAnsi="Times New Roman" w:cs="Times New Roman"/>
          <w:sz w:val="24"/>
          <w:szCs w:val="24"/>
        </w:rPr>
      </w:pPr>
    </w:p>
    <w:p w:rsidR="005F618F" w:rsidRDefault="005F618F" w:rsidP="00D60C80">
      <w:pPr>
        <w:pStyle w:val="af1"/>
        <w:widowControl w:val="0"/>
        <w:ind w:firstLine="709"/>
        <w:jc w:val="both"/>
        <w:rPr>
          <w:rFonts w:ascii="Times New Roman" w:hAnsi="Times New Roman" w:cs="Times New Roman"/>
          <w:sz w:val="24"/>
          <w:szCs w:val="24"/>
        </w:rPr>
      </w:pPr>
    </w:p>
    <w:p w:rsidR="005F618F" w:rsidRDefault="005F618F" w:rsidP="00D60C80">
      <w:pPr>
        <w:pStyle w:val="af1"/>
        <w:widowControl w:val="0"/>
        <w:ind w:firstLine="709"/>
        <w:jc w:val="both"/>
        <w:rPr>
          <w:rFonts w:ascii="Times New Roman" w:hAnsi="Times New Roman" w:cs="Times New Roman"/>
          <w:sz w:val="24"/>
          <w:szCs w:val="24"/>
        </w:rPr>
      </w:pPr>
    </w:p>
    <w:p w:rsidR="005F618F" w:rsidRDefault="005F618F" w:rsidP="00D60C80">
      <w:pPr>
        <w:pStyle w:val="af1"/>
        <w:widowControl w:val="0"/>
        <w:ind w:firstLine="709"/>
        <w:jc w:val="both"/>
        <w:rPr>
          <w:rFonts w:ascii="Times New Roman" w:hAnsi="Times New Roman" w:cs="Times New Roman"/>
          <w:sz w:val="24"/>
          <w:szCs w:val="24"/>
        </w:rPr>
      </w:pPr>
    </w:p>
    <w:p w:rsidR="005F618F" w:rsidRDefault="005F618F" w:rsidP="00D60C80">
      <w:pPr>
        <w:pStyle w:val="af1"/>
        <w:widowControl w:val="0"/>
        <w:ind w:firstLine="709"/>
        <w:jc w:val="both"/>
        <w:rPr>
          <w:rFonts w:ascii="Times New Roman" w:hAnsi="Times New Roman" w:cs="Times New Roman"/>
          <w:sz w:val="24"/>
          <w:szCs w:val="24"/>
        </w:rPr>
      </w:pPr>
    </w:p>
    <w:p w:rsidR="005F618F" w:rsidRDefault="005F618F" w:rsidP="00D60C80">
      <w:pPr>
        <w:pStyle w:val="af1"/>
        <w:widowControl w:val="0"/>
        <w:ind w:firstLine="709"/>
        <w:jc w:val="both"/>
        <w:rPr>
          <w:rFonts w:ascii="Times New Roman" w:hAnsi="Times New Roman" w:cs="Times New Roman"/>
          <w:sz w:val="24"/>
          <w:szCs w:val="24"/>
        </w:rPr>
      </w:pPr>
    </w:p>
    <w:p w:rsidR="003752E1" w:rsidRPr="00D60C80" w:rsidRDefault="003752E1" w:rsidP="00D60C80">
      <w:pPr>
        <w:widowControl w:val="0"/>
        <w:jc w:val="both"/>
        <w:rPr>
          <w:b/>
        </w:rPr>
      </w:pPr>
      <w:r w:rsidRPr="00D60C80">
        <w:rPr>
          <w:b/>
        </w:rPr>
        <w:lastRenderedPageBreak/>
        <w:t>УДК669.866.018:448.7</w:t>
      </w:r>
    </w:p>
    <w:p w:rsidR="003752E1" w:rsidRPr="00DE1619" w:rsidRDefault="003752E1" w:rsidP="00D60C80">
      <w:pPr>
        <w:widowControl w:val="0"/>
        <w:jc w:val="both"/>
        <w:rPr>
          <w:b/>
          <w:sz w:val="16"/>
          <w:szCs w:val="16"/>
        </w:rPr>
      </w:pPr>
    </w:p>
    <w:p w:rsidR="003752E1" w:rsidRPr="00D60C80" w:rsidRDefault="003752E1" w:rsidP="00C62922">
      <w:pPr>
        <w:pStyle w:val="af1"/>
        <w:widowControl w:val="0"/>
        <w:jc w:val="center"/>
        <w:rPr>
          <w:rFonts w:ascii="Times New Roman" w:hAnsi="Times New Roman" w:cs="Times New Roman"/>
          <w:b/>
          <w:sz w:val="24"/>
          <w:szCs w:val="24"/>
        </w:rPr>
      </w:pPr>
      <w:r w:rsidRPr="00D60C80">
        <w:rPr>
          <w:rFonts w:ascii="Times New Roman" w:hAnsi="Times New Roman" w:cs="Times New Roman"/>
          <w:b/>
          <w:sz w:val="24"/>
          <w:szCs w:val="24"/>
        </w:rPr>
        <w:t>ИНТАРАКТИВНЫЕ МЕТОДЫ  ДЛЯ САМОРЕАЛИЗАЦИИ</w:t>
      </w:r>
    </w:p>
    <w:p w:rsidR="003752E1" w:rsidRPr="00D60C80" w:rsidRDefault="003752E1" w:rsidP="00C62922">
      <w:pPr>
        <w:pStyle w:val="af1"/>
        <w:widowControl w:val="0"/>
        <w:jc w:val="center"/>
        <w:rPr>
          <w:rFonts w:ascii="Times New Roman" w:hAnsi="Times New Roman" w:cs="Times New Roman"/>
          <w:b/>
          <w:sz w:val="24"/>
          <w:szCs w:val="24"/>
        </w:rPr>
      </w:pPr>
      <w:r w:rsidRPr="00D60C80">
        <w:rPr>
          <w:rFonts w:ascii="Times New Roman" w:hAnsi="Times New Roman" w:cs="Times New Roman"/>
          <w:b/>
          <w:sz w:val="24"/>
          <w:szCs w:val="24"/>
        </w:rPr>
        <w:t>В ОБУЧЕНИИ КУРСА ФИЗИКИ</w:t>
      </w:r>
    </w:p>
    <w:p w:rsidR="003752E1" w:rsidRPr="00DE1619" w:rsidRDefault="003752E1" w:rsidP="00C62922">
      <w:pPr>
        <w:pStyle w:val="af1"/>
        <w:widowControl w:val="0"/>
        <w:jc w:val="center"/>
        <w:rPr>
          <w:rFonts w:ascii="Times New Roman" w:hAnsi="Times New Roman" w:cs="Times New Roman"/>
          <w:b/>
          <w:sz w:val="16"/>
          <w:szCs w:val="16"/>
        </w:rPr>
      </w:pPr>
    </w:p>
    <w:p w:rsidR="003752E1" w:rsidRPr="005F618F" w:rsidRDefault="003752E1" w:rsidP="00C62922">
      <w:pPr>
        <w:widowControl w:val="0"/>
        <w:jc w:val="center"/>
        <w:rPr>
          <w:b/>
          <w:i/>
        </w:rPr>
      </w:pPr>
      <w:r w:rsidRPr="005F618F">
        <w:rPr>
          <w:b/>
          <w:i/>
        </w:rPr>
        <w:t>С.Ш. Машаев,</w:t>
      </w:r>
    </w:p>
    <w:p w:rsidR="003752E1" w:rsidRPr="005F618F" w:rsidRDefault="003752E1" w:rsidP="00C62922">
      <w:pPr>
        <w:widowControl w:val="0"/>
        <w:jc w:val="center"/>
        <w:rPr>
          <w:b/>
          <w:bCs/>
          <w:i/>
        </w:rPr>
      </w:pPr>
      <w:r w:rsidRPr="005F618F">
        <w:rPr>
          <w:i/>
        </w:rPr>
        <w:t>доцент кафедры гуманитарных, естественных и социальных дисциплин</w:t>
      </w:r>
    </w:p>
    <w:p w:rsidR="003752E1" w:rsidRPr="005F618F" w:rsidRDefault="003752E1" w:rsidP="00C62922">
      <w:pPr>
        <w:widowControl w:val="0"/>
        <w:jc w:val="center"/>
        <w:rPr>
          <w:b/>
          <w:bCs/>
          <w:i/>
        </w:rPr>
      </w:pPr>
      <w:r w:rsidRPr="005F618F">
        <w:rPr>
          <w:i/>
        </w:rPr>
        <w:t>Чеченского госуниверситета</w:t>
      </w:r>
    </w:p>
    <w:p w:rsidR="003752E1" w:rsidRPr="005F618F" w:rsidRDefault="003752E1" w:rsidP="00C62922">
      <w:pPr>
        <w:widowControl w:val="0"/>
        <w:jc w:val="center"/>
        <w:rPr>
          <w:b/>
          <w:bCs/>
          <w:i/>
        </w:rPr>
      </w:pPr>
      <w:r w:rsidRPr="005F618F">
        <w:rPr>
          <w:b/>
          <w:bCs/>
          <w:i/>
        </w:rPr>
        <w:t>Р.А. Кутуев,</w:t>
      </w:r>
    </w:p>
    <w:p w:rsidR="003752E1" w:rsidRPr="005F618F" w:rsidRDefault="003752E1" w:rsidP="00C62922">
      <w:pPr>
        <w:widowControl w:val="0"/>
        <w:jc w:val="center"/>
        <w:rPr>
          <w:bCs/>
          <w:i/>
        </w:rPr>
      </w:pPr>
      <w:r w:rsidRPr="005F618F">
        <w:rPr>
          <w:bCs/>
          <w:i/>
        </w:rPr>
        <w:t>доцент кафедры физической электроники</w:t>
      </w:r>
    </w:p>
    <w:p w:rsidR="003752E1" w:rsidRPr="005F618F" w:rsidRDefault="003752E1" w:rsidP="00C62922">
      <w:pPr>
        <w:widowControl w:val="0"/>
        <w:jc w:val="center"/>
        <w:rPr>
          <w:b/>
          <w:bCs/>
          <w:i/>
        </w:rPr>
      </w:pPr>
      <w:r w:rsidRPr="005F618F">
        <w:rPr>
          <w:i/>
        </w:rPr>
        <w:t>Чеченского госуниверситета</w:t>
      </w:r>
    </w:p>
    <w:p w:rsidR="003752E1" w:rsidRPr="005F618F" w:rsidRDefault="003752E1" w:rsidP="00C62922">
      <w:pPr>
        <w:widowControl w:val="0"/>
        <w:jc w:val="center"/>
        <w:rPr>
          <w:b/>
          <w:i/>
        </w:rPr>
      </w:pPr>
      <w:r w:rsidRPr="005F618F">
        <w:rPr>
          <w:b/>
          <w:i/>
        </w:rPr>
        <w:t>М.А. Ажиев,</w:t>
      </w:r>
    </w:p>
    <w:p w:rsidR="003752E1" w:rsidRPr="005F618F" w:rsidRDefault="003752E1" w:rsidP="00C62922">
      <w:pPr>
        <w:widowControl w:val="0"/>
        <w:jc w:val="center"/>
        <w:rPr>
          <w:bCs/>
          <w:i/>
        </w:rPr>
      </w:pPr>
      <w:r w:rsidRPr="005F618F">
        <w:rPr>
          <w:bCs/>
          <w:i/>
        </w:rPr>
        <w:t>доцент, заведующий кафедрой педагогики и психологии</w:t>
      </w:r>
    </w:p>
    <w:p w:rsidR="003752E1" w:rsidRPr="005F618F" w:rsidRDefault="003752E1" w:rsidP="00C62922">
      <w:pPr>
        <w:widowControl w:val="0"/>
        <w:jc w:val="center"/>
        <w:rPr>
          <w:b/>
          <w:bCs/>
          <w:i/>
        </w:rPr>
      </w:pPr>
      <w:r w:rsidRPr="005F618F">
        <w:rPr>
          <w:i/>
        </w:rPr>
        <w:t>Чеченского госуниверситета</w:t>
      </w:r>
    </w:p>
    <w:p w:rsidR="003752E1" w:rsidRPr="005F618F" w:rsidRDefault="003752E1" w:rsidP="00C62922">
      <w:pPr>
        <w:widowControl w:val="0"/>
        <w:jc w:val="center"/>
        <w:rPr>
          <w:b/>
          <w:i/>
        </w:rPr>
      </w:pPr>
      <w:r w:rsidRPr="005F618F">
        <w:rPr>
          <w:b/>
          <w:i/>
        </w:rPr>
        <w:t>И.Н. Базаркина,</w:t>
      </w:r>
    </w:p>
    <w:p w:rsidR="003752E1" w:rsidRPr="005F618F" w:rsidRDefault="003752E1" w:rsidP="00C62922">
      <w:pPr>
        <w:widowControl w:val="0"/>
        <w:jc w:val="center"/>
        <w:rPr>
          <w:i/>
        </w:rPr>
      </w:pPr>
      <w:r w:rsidRPr="005F618F">
        <w:rPr>
          <w:i/>
        </w:rPr>
        <w:t>доцент кафедры педагогики и психологии (ГКА), Москва</w:t>
      </w:r>
    </w:p>
    <w:p w:rsidR="003752E1" w:rsidRPr="005F618F" w:rsidRDefault="003752E1" w:rsidP="00C62922">
      <w:pPr>
        <w:widowControl w:val="0"/>
        <w:jc w:val="center"/>
        <w:rPr>
          <w:b/>
          <w:i/>
        </w:rPr>
      </w:pPr>
      <w:r w:rsidRPr="005F618F">
        <w:rPr>
          <w:b/>
          <w:i/>
        </w:rPr>
        <w:t>Р.С. Машаева,</w:t>
      </w:r>
    </w:p>
    <w:p w:rsidR="003752E1" w:rsidRPr="005F618F" w:rsidRDefault="003752E1" w:rsidP="00C62922">
      <w:pPr>
        <w:widowControl w:val="0"/>
        <w:jc w:val="center"/>
        <w:rPr>
          <w:i/>
        </w:rPr>
      </w:pPr>
      <w:r w:rsidRPr="005F618F">
        <w:rPr>
          <w:i/>
        </w:rPr>
        <w:t>стажер ГКА, Москва</w:t>
      </w:r>
    </w:p>
    <w:p w:rsidR="003752E1" w:rsidRPr="00D60C80" w:rsidRDefault="003752E1" w:rsidP="00C62922">
      <w:pPr>
        <w:pStyle w:val="af1"/>
        <w:widowControl w:val="0"/>
        <w:jc w:val="both"/>
        <w:rPr>
          <w:rFonts w:ascii="Times New Roman" w:hAnsi="Times New Roman" w:cs="Times New Roman"/>
          <w:i/>
          <w:sz w:val="24"/>
          <w:szCs w:val="24"/>
        </w:rPr>
      </w:pPr>
    </w:p>
    <w:p w:rsidR="003752E1" w:rsidRPr="00D60C80" w:rsidRDefault="003752E1" w:rsidP="00C62922">
      <w:pPr>
        <w:pStyle w:val="af1"/>
        <w:widowControl w:val="0"/>
        <w:jc w:val="center"/>
        <w:rPr>
          <w:rFonts w:ascii="Times New Roman" w:hAnsi="Times New Roman" w:cs="Times New Roman"/>
          <w:b/>
          <w:sz w:val="24"/>
          <w:szCs w:val="24"/>
          <w:lang w:val="en-US"/>
        </w:rPr>
      </w:pPr>
      <w:r w:rsidRPr="00D60C80">
        <w:rPr>
          <w:rFonts w:ascii="Times New Roman" w:hAnsi="Times New Roman" w:cs="Times New Roman"/>
          <w:b/>
          <w:sz w:val="24"/>
          <w:szCs w:val="24"/>
          <w:lang w:val="en-US"/>
        </w:rPr>
        <w:t>INTERACTIVE METHODS FOR SELF-REALIZATION OF THE STUDY OF PHYSICS</w:t>
      </w:r>
    </w:p>
    <w:p w:rsidR="003752E1" w:rsidRPr="00DE1619" w:rsidRDefault="003752E1" w:rsidP="00C62922">
      <w:pPr>
        <w:pStyle w:val="af1"/>
        <w:widowControl w:val="0"/>
        <w:jc w:val="center"/>
        <w:rPr>
          <w:rFonts w:ascii="Times New Roman" w:hAnsi="Times New Roman" w:cs="Times New Roman"/>
          <w:b/>
          <w:sz w:val="16"/>
          <w:szCs w:val="16"/>
          <w:lang w:val="en-US"/>
        </w:rPr>
      </w:pPr>
    </w:p>
    <w:p w:rsidR="003752E1" w:rsidRPr="005F618F" w:rsidRDefault="003752E1" w:rsidP="00C62922">
      <w:pPr>
        <w:pStyle w:val="af1"/>
        <w:widowControl w:val="0"/>
        <w:jc w:val="center"/>
        <w:rPr>
          <w:rFonts w:ascii="Times New Roman" w:hAnsi="Times New Roman" w:cs="Times New Roman"/>
          <w:b/>
          <w:i/>
          <w:sz w:val="24"/>
          <w:szCs w:val="24"/>
          <w:lang w:val="en-US"/>
        </w:rPr>
      </w:pPr>
      <w:r w:rsidRPr="005F618F">
        <w:rPr>
          <w:rFonts w:ascii="Times New Roman" w:hAnsi="Times New Roman" w:cs="Times New Roman"/>
          <w:b/>
          <w:i/>
          <w:sz w:val="24"/>
          <w:szCs w:val="24"/>
          <w:lang w:val="en-US"/>
        </w:rPr>
        <w:t>S.Sh. Mashaev,</w:t>
      </w:r>
    </w:p>
    <w:p w:rsidR="005F618F" w:rsidRDefault="003752E1" w:rsidP="00C62922">
      <w:pPr>
        <w:pStyle w:val="af1"/>
        <w:widowControl w:val="0"/>
        <w:jc w:val="center"/>
        <w:rPr>
          <w:rFonts w:ascii="Times New Roman" w:hAnsi="Times New Roman" w:cs="Times New Roman"/>
          <w:i/>
          <w:sz w:val="24"/>
          <w:szCs w:val="24"/>
          <w:lang w:val="en-US"/>
        </w:rPr>
      </w:pPr>
      <w:r w:rsidRPr="005F618F">
        <w:rPr>
          <w:rFonts w:ascii="Times New Roman" w:hAnsi="Times New Roman" w:cs="Times New Roman"/>
          <w:i/>
          <w:sz w:val="24"/>
          <w:szCs w:val="24"/>
          <w:shd w:val="clear" w:color="auto" w:fill="FFFFFF"/>
          <w:lang w:val="en-US"/>
        </w:rPr>
        <w:t>Associate Professor at the Department of</w:t>
      </w:r>
      <w:r w:rsidRPr="005F618F">
        <w:rPr>
          <w:rFonts w:ascii="Times New Roman" w:hAnsi="Times New Roman" w:cs="Times New Roman"/>
          <w:i/>
          <w:sz w:val="24"/>
          <w:szCs w:val="24"/>
          <w:lang w:val="en-US"/>
        </w:rPr>
        <w:t xml:space="preserve"> Humanitarian, </w:t>
      </w:r>
    </w:p>
    <w:p w:rsidR="003752E1" w:rsidRPr="005F618F" w:rsidRDefault="003752E1" w:rsidP="00C62922">
      <w:pPr>
        <w:pStyle w:val="af1"/>
        <w:widowControl w:val="0"/>
        <w:jc w:val="center"/>
        <w:rPr>
          <w:rFonts w:ascii="Times New Roman" w:hAnsi="Times New Roman" w:cs="Times New Roman"/>
          <w:i/>
          <w:sz w:val="24"/>
          <w:szCs w:val="24"/>
          <w:lang w:val="en-US"/>
        </w:rPr>
      </w:pPr>
      <w:r w:rsidRPr="005F618F">
        <w:rPr>
          <w:rFonts w:ascii="Times New Roman" w:hAnsi="Times New Roman" w:cs="Times New Roman"/>
          <w:i/>
          <w:sz w:val="24"/>
          <w:szCs w:val="24"/>
          <w:lang w:val="en-US"/>
        </w:rPr>
        <w:t>Natural Science and Social Disciplines</w:t>
      </w:r>
    </w:p>
    <w:p w:rsidR="003752E1" w:rsidRPr="005F618F" w:rsidRDefault="003752E1" w:rsidP="00C62922">
      <w:pPr>
        <w:pStyle w:val="af1"/>
        <w:widowControl w:val="0"/>
        <w:jc w:val="center"/>
        <w:rPr>
          <w:rFonts w:ascii="Times New Roman" w:hAnsi="Times New Roman" w:cs="Times New Roman"/>
          <w:i/>
          <w:sz w:val="24"/>
          <w:szCs w:val="24"/>
          <w:lang w:val="en-US"/>
        </w:rPr>
      </w:pPr>
      <w:r w:rsidRPr="005F618F">
        <w:rPr>
          <w:rFonts w:ascii="Times New Roman" w:hAnsi="Times New Roman" w:cs="Times New Roman"/>
          <w:i/>
          <w:sz w:val="24"/>
          <w:szCs w:val="24"/>
          <w:lang w:val="en-US"/>
        </w:rPr>
        <w:t>Chechen State University</w:t>
      </w:r>
    </w:p>
    <w:p w:rsidR="003752E1" w:rsidRPr="005F618F" w:rsidRDefault="003752E1" w:rsidP="00C62922">
      <w:pPr>
        <w:pStyle w:val="af1"/>
        <w:widowControl w:val="0"/>
        <w:jc w:val="center"/>
        <w:rPr>
          <w:rFonts w:ascii="Times New Roman" w:hAnsi="Times New Roman" w:cs="Times New Roman"/>
          <w:b/>
          <w:i/>
          <w:sz w:val="24"/>
          <w:szCs w:val="24"/>
          <w:lang w:val="en-US"/>
        </w:rPr>
      </w:pPr>
      <w:r w:rsidRPr="005F618F">
        <w:rPr>
          <w:rFonts w:ascii="Times New Roman" w:hAnsi="Times New Roman" w:cs="Times New Roman"/>
          <w:b/>
          <w:i/>
          <w:sz w:val="24"/>
          <w:szCs w:val="24"/>
          <w:lang w:val="en-US"/>
        </w:rPr>
        <w:t>R.A. Kutuev,</w:t>
      </w:r>
    </w:p>
    <w:p w:rsidR="003752E1" w:rsidRPr="005F618F" w:rsidRDefault="003752E1" w:rsidP="00C62922">
      <w:pPr>
        <w:pStyle w:val="af1"/>
        <w:widowControl w:val="0"/>
        <w:jc w:val="center"/>
        <w:rPr>
          <w:rFonts w:ascii="Times New Roman" w:hAnsi="Times New Roman" w:cs="Times New Roman"/>
          <w:i/>
          <w:sz w:val="24"/>
          <w:szCs w:val="24"/>
          <w:lang w:val="en-US"/>
        </w:rPr>
      </w:pPr>
      <w:r w:rsidRPr="005F618F">
        <w:rPr>
          <w:rFonts w:ascii="Times New Roman" w:hAnsi="Times New Roman" w:cs="Times New Roman"/>
          <w:i/>
          <w:sz w:val="24"/>
          <w:szCs w:val="24"/>
          <w:shd w:val="clear" w:color="auto" w:fill="FFFFFF"/>
          <w:lang w:val="en-US"/>
        </w:rPr>
        <w:t>Associate Professor at the Department of</w:t>
      </w:r>
      <w:r w:rsidRPr="005F618F">
        <w:rPr>
          <w:rFonts w:ascii="Times New Roman" w:hAnsi="Times New Roman" w:cs="Times New Roman"/>
          <w:i/>
          <w:sz w:val="24"/>
          <w:szCs w:val="24"/>
          <w:lang w:val="en-US"/>
        </w:rPr>
        <w:t xml:space="preserve"> Physical Electronics ChSU</w:t>
      </w:r>
    </w:p>
    <w:p w:rsidR="003752E1" w:rsidRPr="005F618F" w:rsidRDefault="003752E1" w:rsidP="00C62922">
      <w:pPr>
        <w:widowControl w:val="0"/>
        <w:jc w:val="center"/>
        <w:rPr>
          <w:b/>
          <w:i/>
          <w:lang w:val="en-US"/>
        </w:rPr>
      </w:pPr>
      <w:r w:rsidRPr="005F618F">
        <w:rPr>
          <w:b/>
          <w:i/>
        </w:rPr>
        <w:t>М</w:t>
      </w:r>
      <w:r w:rsidRPr="005F618F">
        <w:rPr>
          <w:b/>
          <w:i/>
          <w:lang w:val="en-US"/>
        </w:rPr>
        <w:t>.</w:t>
      </w:r>
      <w:r w:rsidRPr="005F618F">
        <w:rPr>
          <w:b/>
          <w:i/>
        </w:rPr>
        <w:t>А</w:t>
      </w:r>
      <w:r w:rsidRPr="005F618F">
        <w:rPr>
          <w:b/>
          <w:i/>
          <w:lang w:val="en-US"/>
        </w:rPr>
        <w:t xml:space="preserve">. </w:t>
      </w:r>
      <w:r w:rsidRPr="005F618F">
        <w:rPr>
          <w:b/>
          <w:i/>
        </w:rPr>
        <w:t>А</w:t>
      </w:r>
      <w:r w:rsidRPr="005F618F">
        <w:rPr>
          <w:b/>
          <w:i/>
          <w:lang w:val="en-US"/>
        </w:rPr>
        <w:t>jiev,</w:t>
      </w:r>
    </w:p>
    <w:p w:rsidR="003752E1" w:rsidRPr="005F618F" w:rsidRDefault="003752E1" w:rsidP="00C62922">
      <w:pPr>
        <w:widowControl w:val="0"/>
        <w:jc w:val="center"/>
        <w:rPr>
          <w:i/>
          <w:shd w:val="clear" w:color="auto" w:fill="FFFFFF"/>
          <w:lang w:val="en-US"/>
        </w:rPr>
      </w:pPr>
      <w:r w:rsidRPr="005F618F">
        <w:rPr>
          <w:i/>
          <w:shd w:val="clear" w:color="auto" w:fill="FFFFFF"/>
          <w:lang w:val="en-US"/>
        </w:rPr>
        <w:t>Associate Professor at the Department of pedagogy and psychology ChGU</w:t>
      </w:r>
    </w:p>
    <w:p w:rsidR="003752E1" w:rsidRPr="005F618F" w:rsidRDefault="003752E1" w:rsidP="00C62922">
      <w:pPr>
        <w:widowControl w:val="0"/>
        <w:jc w:val="center"/>
        <w:rPr>
          <w:b/>
          <w:i/>
          <w:shd w:val="clear" w:color="auto" w:fill="FFFFFF"/>
          <w:lang w:val="en-US"/>
        </w:rPr>
      </w:pPr>
      <w:r w:rsidRPr="005F618F">
        <w:rPr>
          <w:b/>
          <w:i/>
          <w:shd w:val="clear" w:color="auto" w:fill="FFFFFF"/>
          <w:lang w:val="en-US"/>
        </w:rPr>
        <w:t>I.N. Basarkina,</w:t>
      </w:r>
    </w:p>
    <w:p w:rsidR="005F618F" w:rsidRDefault="003752E1" w:rsidP="00C62922">
      <w:pPr>
        <w:pStyle w:val="af1"/>
        <w:widowControl w:val="0"/>
        <w:jc w:val="center"/>
        <w:rPr>
          <w:rFonts w:ascii="Times New Roman" w:hAnsi="Times New Roman" w:cs="Times New Roman"/>
          <w:i/>
          <w:sz w:val="24"/>
          <w:szCs w:val="24"/>
          <w:lang w:val="en-US"/>
        </w:rPr>
      </w:pPr>
      <w:r w:rsidRPr="005F618F">
        <w:rPr>
          <w:rFonts w:ascii="Times New Roman" w:eastAsiaTheme="minorHAnsi" w:hAnsi="Times New Roman" w:cs="Times New Roman"/>
          <w:i/>
          <w:sz w:val="24"/>
          <w:szCs w:val="24"/>
          <w:shd w:val="clear" w:color="auto" w:fill="FFFFFF"/>
          <w:lang w:val="en-US"/>
        </w:rPr>
        <w:t xml:space="preserve">Associate Professor at the Department of pedagogy and psychology GKA, </w:t>
      </w:r>
      <w:r w:rsidRPr="005F618F">
        <w:rPr>
          <w:rFonts w:ascii="Times New Roman" w:eastAsiaTheme="minorHAnsi" w:hAnsi="Times New Roman" w:cs="Times New Roman"/>
          <w:i/>
          <w:sz w:val="24"/>
          <w:szCs w:val="24"/>
          <w:shd w:val="clear" w:color="auto" w:fill="FFFFFF"/>
        </w:rPr>
        <w:t>Мо</w:t>
      </w:r>
      <w:r w:rsidRPr="005F618F">
        <w:rPr>
          <w:rFonts w:ascii="Times New Roman" w:eastAsiaTheme="minorHAnsi" w:hAnsi="Times New Roman" w:cs="Times New Roman"/>
          <w:i/>
          <w:sz w:val="24"/>
          <w:szCs w:val="24"/>
          <w:shd w:val="clear" w:color="auto" w:fill="FFFFFF"/>
          <w:lang w:val="en-US"/>
        </w:rPr>
        <w:t>scow</w:t>
      </w:r>
      <w:r w:rsidRPr="005F618F">
        <w:rPr>
          <w:rFonts w:ascii="Times New Roman" w:hAnsi="Times New Roman" w:cs="Times New Roman"/>
          <w:i/>
          <w:sz w:val="24"/>
          <w:szCs w:val="24"/>
          <w:lang w:val="en-US"/>
        </w:rPr>
        <w:t xml:space="preserve"> </w:t>
      </w:r>
    </w:p>
    <w:p w:rsidR="003752E1" w:rsidRPr="005F618F" w:rsidRDefault="003752E1" w:rsidP="00C62922">
      <w:pPr>
        <w:pStyle w:val="af1"/>
        <w:widowControl w:val="0"/>
        <w:jc w:val="center"/>
        <w:rPr>
          <w:rFonts w:ascii="Times New Roman" w:hAnsi="Times New Roman" w:cs="Times New Roman"/>
          <w:i/>
          <w:sz w:val="24"/>
          <w:szCs w:val="24"/>
          <w:lang w:val="en-US"/>
        </w:rPr>
      </w:pPr>
      <w:r w:rsidRPr="005F618F">
        <w:rPr>
          <w:rFonts w:ascii="Times New Roman" w:hAnsi="Times New Roman" w:cs="Times New Roman"/>
          <w:b/>
          <w:i/>
          <w:sz w:val="24"/>
          <w:szCs w:val="24"/>
          <w:lang w:val="en-US"/>
        </w:rPr>
        <w:t>R.S. Mashaeva,</w:t>
      </w:r>
    </w:p>
    <w:p w:rsidR="003752E1" w:rsidRPr="005F618F" w:rsidRDefault="003752E1" w:rsidP="005F618F">
      <w:pPr>
        <w:pStyle w:val="af1"/>
        <w:widowControl w:val="0"/>
        <w:jc w:val="center"/>
        <w:rPr>
          <w:rFonts w:ascii="Times New Roman" w:hAnsi="Times New Roman" w:cs="Times New Roman"/>
          <w:i/>
          <w:sz w:val="24"/>
          <w:szCs w:val="24"/>
          <w:lang w:val="en-US"/>
        </w:rPr>
      </w:pPr>
      <w:r w:rsidRPr="005F618F">
        <w:rPr>
          <w:rFonts w:ascii="Times New Roman" w:hAnsi="Times New Roman" w:cs="Times New Roman"/>
          <w:i/>
          <w:sz w:val="24"/>
          <w:szCs w:val="24"/>
          <w:shd w:val="clear" w:color="auto" w:fill="FFFFFF"/>
          <w:lang w:val="en-US"/>
        </w:rPr>
        <w:t xml:space="preserve">Trainee GKA, </w:t>
      </w:r>
      <w:r w:rsidRPr="005F618F">
        <w:rPr>
          <w:rFonts w:ascii="Times New Roman" w:hAnsi="Times New Roman" w:cs="Times New Roman"/>
          <w:i/>
          <w:sz w:val="24"/>
          <w:szCs w:val="24"/>
          <w:shd w:val="clear" w:color="auto" w:fill="FFFFFF"/>
        </w:rPr>
        <w:t>Мо</w:t>
      </w:r>
      <w:r w:rsidRPr="005F618F">
        <w:rPr>
          <w:rFonts w:ascii="Times New Roman" w:hAnsi="Times New Roman" w:cs="Times New Roman"/>
          <w:i/>
          <w:sz w:val="24"/>
          <w:szCs w:val="24"/>
          <w:shd w:val="clear" w:color="auto" w:fill="FFFFFF"/>
          <w:lang w:val="en-US"/>
        </w:rPr>
        <w:t>scow</w:t>
      </w:r>
    </w:p>
    <w:p w:rsidR="005F618F" w:rsidRPr="00DE1619" w:rsidRDefault="005F618F" w:rsidP="005F618F">
      <w:pPr>
        <w:pStyle w:val="af1"/>
        <w:widowControl w:val="0"/>
        <w:jc w:val="both"/>
        <w:rPr>
          <w:rFonts w:ascii="Times New Roman" w:hAnsi="Times New Roman" w:cs="Times New Roman"/>
          <w:b/>
          <w:i/>
          <w:sz w:val="16"/>
          <w:szCs w:val="16"/>
        </w:rPr>
      </w:pPr>
    </w:p>
    <w:p w:rsidR="005F618F" w:rsidRPr="005F618F" w:rsidRDefault="005F618F" w:rsidP="005F618F">
      <w:pPr>
        <w:pStyle w:val="af1"/>
        <w:widowControl w:val="0"/>
        <w:ind w:left="993" w:right="990"/>
        <w:jc w:val="both"/>
        <w:rPr>
          <w:rFonts w:ascii="Times New Roman" w:hAnsi="Times New Roman" w:cs="Times New Roman"/>
          <w:i/>
          <w:sz w:val="20"/>
          <w:szCs w:val="20"/>
        </w:rPr>
      </w:pPr>
      <w:r w:rsidRPr="005F618F">
        <w:rPr>
          <w:rFonts w:ascii="Times New Roman" w:hAnsi="Times New Roman" w:cs="Times New Roman"/>
          <w:b/>
          <w:i/>
          <w:sz w:val="20"/>
          <w:szCs w:val="20"/>
        </w:rPr>
        <w:t>Аннотация.</w:t>
      </w:r>
      <w:r w:rsidRPr="005F618F">
        <w:rPr>
          <w:rFonts w:ascii="Times New Roman" w:hAnsi="Times New Roman" w:cs="Times New Roman"/>
          <w:i/>
          <w:sz w:val="20"/>
          <w:szCs w:val="20"/>
        </w:rPr>
        <w:t xml:space="preserve"> Цель статьи – выявить, обосновать и экспериментально проверить возможности использования интерактивных методов обучения при изучении курса физики для самореализации студентов и учащихся.</w:t>
      </w:r>
    </w:p>
    <w:p w:rsidR="005F618F" w:rsidRPr="005F618F" w:rsidRDefault="005F618F" w:rsidP="005F618F">
      <w:pPr>
        <w:pStyle w:val="af1"/>
        <w:widowControl w:val="0"/>
        <w:ind w:left="993" w:right="990"/>
        <w:jc w:val="both"/>
        <w:rPr>
          <w:rFonts w:ascii="Times New Roman" w:hAnsi="Times New Roman" w:cs="Times New Roman"/>
          <w:i/>
          <w:sz w:val="20"/>
          <w:szCs w:val="20"/>
        </w:rPr>
      </w:pPr>
      <w:r w:rsidRPr="005F618F">
        <w:rPr>
          <w:rFonts w:ascii="Times New Roman" w:hAnsi="Times New Roman" w:cs="Times New Roman"/>
          <w:b/>
          <w:i/>
          <w:sz w:val="20"/>
          <w:szCs w:val="20"/>
        </w:rPr>
        <w:t>Ключевые слова:</w:t>
      </w:r>
      <w:r w:rsidRPr="005F618F">
        <w:rPr>
          <w:rFonts w:ascii="Times New Roman" w:hAnsi="Times New Roman" w:cs="Times New Roman"/>
          <w:i/>
          <w:sz w:val="20"/>
          <w:szCs w:val="20"/>
        </w:rPr>
        <w:t xml:space="preserve"> Чеченский государственный университет, Государственная классическая академия, Чеченский государственный педагогический университет. </w:t>
      </w:r>
    </w:p>
    <w:p w:rsidR="003752E1" w:rsidRPr="0057068C" w:rsidRDefault="003752E1" w:rsidP="005F618F">
      <w:pPr>
        <w:pStyle w:val="af1"/>
        <w:widowControl w:val="0"/>
        <w:ind w:left="993" w:right="990" w:firstLine="709"/>
        <w:jc w:val="right"/>
        <w:rPr>
          <w:rFonts w:ascii="Times New Roman" w:hAnsi="Times New Roman" w:cs="Times New Roman"/>
          <w:bCs/>
          <w:sz w:val="20"/>
          <w:szCs w:val="20"/>
          <w:lang w:val="ru-RU" w:eastAsia="ru-RU"/>
        </w:rPr>
      </w:pPr>
    </w:p>
    <w:p w:rsidR="003752E1" w:rsidRPr="005F618F" w:rsidRDefault="003752E1" w:rsidP="005F618F">
      <w:pPr>
        <w:pStyle w:val="af1"/>
        <w:widowControl w:val="0"/>
        <w:ind w:left="993" w:right="990"/>
        <w:jc w:val="both"/>
        <w:rPr>
          <w:rFonts w:ascii="Times New Roman" w:hAnsi="Times New Roman" w:cs="Times New Roman"/>
          <w:i/>
          <w:sz w:val="20"/>
          <w:szCs w:val="20"/>
          <w:lang w:val="en-US"/>
        </w:rPr>
      </w:pPr>
      <w:r w:rsidRPr="005F618F">
        <w:rPr>
          <w:rFonts w:ascii="Times New Roman" w:hAnsi="Times New Roman" w:cs="Times New Roman"/>
          <w:b/>
          <w:bCs/>
          <w:i/>
          <w:sz w:val="20"/>
          <w:szCs w:val="20"/>
          <w:lang w:val="en-US" w:eastAsia="ru-RU"/>
        </w:rPr>
        <w:t>Annotation.</w:t>
      </w:r>
      <w:r w:rsidRPr="005F618F">
        <w:rPr>
          <w:rFonts w:ascii="Times New Roman" w:hAnsi="Times New Roman" w:cs="Times New Roman"/>
          <w:sz w:val="20"/>
          <w:szCs w:val="20"/>
          <w:lang w:val="en-US"/>
        </w:rPr>
        <w:t xml:space="preserve"> </w:t>
      </w:r>
      <w:r w:rsidRPr="005F618F">
        <w:rPr>
          <w:rFonts w:ascii="Times New Roman" w:hAnsi="Times New Roman" w:cs="Times New Roman"/>
          <w:i/>
          <w:sz w:val="20"/>
          <w:szCs w:val="20"/>
          <w:lang w:val="en-US"/>
        </w:rPr>
        <w:t>Identify, justify and experimentally verify the use of the interactive teaching methods during the studying the physics courses for self-realization of the pupils and students.</w:t>
      </w:r>
    </w:p>
    <w:p w:rsidR="003752E1" w:rsidRPr="005F618F" w:rsidRDefault="003752E1" w:rsidP="005F618F">
      <w:pPr>
        <w:pStyle w:val="af1"/>
        <w:widowControl w:val="0"/>
        <w:ind w:left="993" w:right="990"/>
        <w:jc w:val="both"/>
        <w:rPr>
          <w:rFonts w:ascii="Times New Roman" w:hAnsi="Times New Roman" w:cs="Times New Roman"/>
          <w:i/>
          <w:color w:val="FF0000"/>
          <w:sz w:val="20"/>
          <w:szCs w:val="20"/>
          <w:lang w:val="en-US"/>
        </w:rPr>
      </w:pPr>
      <w:r w:rsidRPr="005F618F">
        <w:rPr>
          <w:rFonts w:ascii="Times New Roman" w:hAnsi="Times New Roman" w:cs="Times New Roman"/>
          <w:b/>
          <w:i/>
          <w:sz w:val="20"/>
          <w:szCs w:val="20"/>
          <w:lang w:val="en-US"/>
        </w:rPr>
        <w:t>Key</w:t>
      </w:r>
      <w:r w:rsidR="005F618F" w:rsidRPr="005F618F">
        <w:rPr>
          <w:rFonts w:ascii="Times New Roman" w:hAnsi="Times New Roman" w:cs="Times New Roman"/>
          <w:b/>
          <w:i/>
          <w:sz w:val="20"/>
          <w:szCs w:val="20"/>
          <w:lang w:val="en-US"/>
        </w:rPr>
        <w:t xml:space="preserve"> </w:t>
      </w:r>
      <w:r w:rsidRPr="005F618F">
        <w:rPr>
          <w:rFonts w:ascii="Times New Roman" w:hAnsi="Times New Roman" w:cs="Times New Roman"/>
          <w:b/>
          <w:i/>
          <w:sz w:val="20"/>
          <w:szCs w:val="20"/>
          <w:lang w:val="en-US"/>
        </w:rPr>
        <w:t>words:</w:t>
      </w:r>
      <w:r w:rsidRPr="005F618F">
        <w:rPr>
          <w:rFonts w:ascii="Times New Roman" w:hAnsi="Times New Roman" w:cs="Times New Roman"/>
          <w:i/>
          <w:sz w:val="20"/>
          <w:szCs w:val="20"/>
          <w:lang w:val="en-US"/>
        </w:rPr>
        <w:t xml:space="preserve"> Chechen State University,</w:t>
      </w:r>
      <w:r w:rsidRPr="005F618F">
        <w:rPr>
          <w:rFonts w:ascii="Times New Roman" w:hAnsi="Times New Roman" w:cs="Times New Roman"/>
          <w:i/>
          <w:sz w:val="20"/>
          <w:szCs w:val="20"/>
          <w:shd w:val="clear" w:color="auto" w:fill="FFFFFF"/>
          <w:lang w:val="en-US"/>
        </w:rPr>
        <w:t xml:space="preserve"> </w:t>
      </w:r>
      <w:r w:rsidRPr="005F618F">
        <w:rPr>
          <w:rFonts w:ascii="Times New Roman" w:hAnsi="Times New Roman" w:cs="Times New Roman"/>
          <w:i/>
          <w:sz w:val="20"/>
          <w:szCs w:val="20"/>
          <w:lang w:val="en-US"/>
        </w:rPr>
        <w:t>Chechen State Pedagogical University.</w:t>
      </w:r>
    </w:p>
    <w:p w:rsidR="003752E1" w:rsidRPr="00DE1619" w:rsidRDefault="003752E1" w:rsidP="00D60C80">
      <w:pPr>
        <w:widowControl w:val="0"/>
        <w:ind w:firstLine="709"/>
        <w:jc w:val="both"/>
        <w:rPr>
          <w:sz w:val="16"/>
          <w:szCs w:val="16"/>
          <w:lang w:val="en-US"/>
        </w:rPr>
      </w:pPr>
    </w:p>
    <w:p w:rsidR="005F618F" w:rsidRPr="00DE1619" w:rsidRDefault="005F618F" w:rsidP="00D60C80">
      <w:pPr>
        <w:pStyle w:val="af1"/>
        <w:widowControl w:val="0"/>
        <w:ind w:firstLine="709"/>
        <w:jc w:val="both"/>
        <w:rPr>
          <w:rFonts w:ascii="Times New Roman" w:hAnsi="Times New Roman" w:cs="Times New Roman"/>
          <w:sz w:val="16"/>
          <w:szCs w:val="16"/>
        </w:rPr>
        <w:sectPr w:rsidR="005F618F" w:rsidRPr="00DE1619" w:rsidSect="00F64152">
          <w:type w:val="continuous"/>
          <w:pgSz w:w="11906" w:h="16838"/>
          <w:pgMar w:top="1134" w:right="1418" w:bottom="1134" w:left="1418" w:header="567" w:footer="567" w:gutter="0"/>
          <w:cols w:space="708"/>
          <w:docGrid w:linePitch="360"/>
        </w:sectPr>
      </w:pPr>
    </w:p>
    <w:p w:rsidR="003752E1" w:rsidRPr="00D60C80" w:rsidRDefault="003752E1" w:rsidP="005F618F">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lastRenderedPageBreak/>
        <w:t>Решение данной цели проводилось по следующей гипотезе. Гипотеза иссле</w:t>
      </w:r>
      <w:r w:rsidR="005F618F">
        <w:rPr>
          <w:rFonts w:ascii="Times New Roman" w:hAnsi="Times New Roman" w:cs="Times New Roman"/>
          <w:sz w:val="24"/>
          <w:szCs w:val="24"/>
        </w:rPr>
        <w:softHyphen/>
      </w:r>
      <w:r w:rsidRPr="00D60C80">
        <w:rPr>
          <w:rFonts w:ascii="Times New Roman" w:hAnsi="Times New Roman" w:cs="Times New Roman"/>
          <w:sz w:val="24"/>
          <w:szCs w:val="24"/>
        </w:rPr>
        <w:t>дования заключалась в предположении в том, что процесс самореализации обуче</w:t>
      </w:r>
      <w:r w:rsidR="00DE1619">
        <w:rPr>
          <w:rFonts w:ascii="Times New Roman" w:hAnsi="Times New Roman" w:cs="Times New Roman"/>
          <w:sz w:val="24"/>
          <w:szCs w:val="24"/>
        </w:rPr>
        <w:softHyphen/>
      </w:r>
      <w:r w:rsidRPr="00D60C80">
        <w:rPr>
          <w:rFonts w:ascii="Times New Roman" w:hAnsi="Times New Roman" w:cs="Times New Roman"/>
          <w:sz w:val="24"/>
          <w:szCs w:val="24"/>
        </w:rPr>
        <w:t>ния при изучении курса физики будет успешным при условии, если будут:</w:t>
      </w:r>
    </w:p>
    <w:p w:rsidR="003752E1" w:rsidRPr="00D60C80" w:rsidRDefault="003752E1" w:rsidP="005F618F">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определены конкретные теорети</w:t>
      </w:r>
      <w:r w:rsidR="005F618F">
        <w:rPr>
          <w:rFonts w:ascii="Times New Roman" w:hAnsi="Times New Roman" w:cs="Times New Roman"/>
          <w:sz w:val="24"/>
          <w:szCs w:val="24"/>
        </w:rPr>
        <w:softHyphen/>
      </w:r>
      <w:r w:rsidRPr="00D60C80">
        <w:rPr>
          <w:rFonts w:ascii="Times New Roman" w:hAnsi="Times New Roman" w:cs="Times New Roman"/>
          <w:sz w:val="24"/>
          <w:szCs w:val="24"/>
        </w:rPr>
        <w:t>ческие и практические задачи и методо</w:t>
      </w:r>
      <w:r w:rsidR="005F618F">
        <w:rPr>
          <w:rFonts w:ascii="Times New Roman" w:hAnsi="Times New Roman" w:cs="Times New Roman"/>
          <w:sz w:val="24"/>
          <w:szCs w:val="24"/>
        </w:rPr>
        <w:softHyphen/>
      </w:r>
      <w:r w:rsidRPr="00D60C80">
        <w:rPr>
          <w:rFonts w:ascii="Times New Roman" w:hAnsi="Times New Roman" w:cs="Times New Roman"/>
          <w:sz w:val="24"/>
          <w:szCs w:val="24"/>
        </w:rPr>
        <w:t xml:space="preserve">логические основы использования </w:t>
      </w:r>
      <w:r w:rsidRPr="00D60C80">
        <w:rPr>
          <w:rFonts w:ascii="Times New Roman" w:hAnsi="Times New Roman" w:cs="Times New Roman"/>
          <w:sz w:val="24"/>
          <w:szCs w:val="24"/>
        </w:rPr>
        <w:lastRenderedPageBreak/>
        <w:t>интерактивных методов обучения;</w:t>
      </w:r>
    </w:p>
    <w:p w:rsidR="003752E1" w:rsidRPr="00D60C80" w:rsidRDefault="003752E1" w:rsidP="005F618F">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разработаны педагогические условия самореализации обучения;</w:t>
      </w:r>
    </w:p>
    <w:p w:rsidR="003752E1" w:rsidRPr="00D60C80" w:rsidRDefault="003752E1" w:rsidP="005F618F">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выделены конкретные интерак</w:t>
      </w:r>
      <w:r w:rsidR="00DE1619">
        <w:rPr>
          <w:rFonts w:ascii="Times New Roman" w:hAnsi="Times New Roman" w:cs="Times New Roman"/>
          <w:sz w:val="24"/>
          <w:szCs w:val="24"/>
        </w:rPr>
        <w:softHyphen/>
      </w:r>
      <w:r w:rsidRPr="00D60C80">
        <w:rPr>
          <w:rFonts w:ascii="Times New Roman" w:hAnsi="Times New Roman" w:cs="Times New Roman"/>
          <w:sz w:val="24"/>
          <w:szCs w:val="24"/>
        </w:rPr>
        <w:t>тивные методы обучения курса физики на каждое занятие.</w:t>
      </w:r>
    </w:p>
    <w:p w:rsidR="003752E1" w:rsidRPr="00D60C80" w:rsidRDefault="003752E1" w:rsidP="005F618F">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Для решения данной гипотезы авторы статьи:</w:t>
      </w:r>
    </w:p>
    <w:p w:rsidR="003752E1" w:rsidRPr="00D60C80" w:rsidRDefault="003752E1" w:rsidP="005F618F">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выявили теоретико-методологи</w:t>
      </w:r>
      <w:r w:rsidR="005F618F">
        <w:rPr>
          <w:rFonts w:ascii="Times New Roman" w:hAnsi="Times New Roman" w:cs="Times New Roman"/>
          <w:sz w:val="24"/>
          <w:szCs w:val="24"/>
        </w:rPr>
        <w:softHyphen/>
      </w:r>
      <w:r w:rsidRPr="00D60C80">
        <w:rPr>
          <w:rFonts w:ascii="Times New Roman" w:hAnsi="Times New Roman" w:cs="Times New Roman"/>
          <w:sz w:val="24"/>
          <w:szCs w:val="24"/>
        </w:rPr>
        <w:lastRenderedPageBreak/>
        <w:t>ческие основы интерактивных методов обучения для самореализации при изучении физики;</w:t>
      </w:r>
    </w:p>
    <w:p w:rsidR="003752E1" w:rsidRPr="00D60C80" w:rsidRDefault="003752E1" w:rsidP="005F618F">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обосновали сущность и опреде</w:t>
      </w:r>
      <w:r w:rsidR="005F618F">
        <w:rPr>
          <w:rFonts w:ascii="Times New Roman" w:hAnsi="Times New Roman" w:cs="Times New Roman"/>
          <w:sz w:val="24"/>
          <w:szCs w:val="24"/>
        </w:rPr>
        <w:softHyphen/>
      </w:r>
      <w:r w:rsidRPr="00D60C80">
        <w:rPr>
          <w:rFonts w:ascii="Times New Roman" w:hAnsi="Times New Roman" w:cs="Times New Roman"/>
          <w:sz w:val="24"/>
          <w:szCs w:val="24"/>
        </w:rPr>
        <w:t>лили комплекс интерактивных методов обучения;</w:t>
      </w:r>
    </w:p>
    <w:p w:rsidR="003752E1" w:rsidRPr="00D60C80" w:rsidRDefault="003752E1" w:rsidP="005F618F">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охарактеризовали функции и обосновали принципы применения интерактивных методов обучения для самореализации учащихся, студентов;</w:t>
      </w:r>
    </w:p>
    <w:p w:rsidR="003752E1" w:rsidRPr="00D60C80" w:rsidRDefault="003752E1" w:rsidP="005F618F">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выделили педагогические условия использования интерактивных методов обучения с целью самореализации при изучении физики;</w:t>
      </w:r>
    </w:p>
    <w:p w:rsidR="003752E1" w:rsidRPr="00D60C80" w:rsidRDefault="003752E1" w:rsidP="005F618F">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экспериментально проверили возможность использования интерак</w:t>
      </w:r>
      <w:r w:rsidR="005F618F">
        <w:rPr>
          <w:rFonts w:ascii="Times New Roman" w:hAnsi="Times New Roman" w:cs="Times New Roman"/>
          <w:sz w:val="24"/>
          <w:szCs w:val="24"/>
        </w:rPr>
        <w:softHyphen/>
      </w:r>
      <w:r w:rsidRPr="00D60C80">
        <w:rPr>
          <w:rFonts w:ascii="Times New Roman" w:hAnsi="Times New Roman" w:cs="Times New Roman"/>
          <w:sz w:val="24"/>
          <w:szCs w:val="24"/>
        </w:rPr>
        <w:t>тивных методов обучения для самореа</w:t>
      </w:r>
      <w:r w:rsidR="005F618F">
        <w:rPr>
          <w:rFonts w:ascii="Times New Roman" w:hAnsi="Times New Roman" w:cs="Times New Roman"/>
          <w:sz w:val="24"/>
          <w:szCs w:val="24"/>
        </w:rPr>
        <w:softHyphen/>
      </w:r>
      <w:r w:rsidRPr="00D60C80">
        <w:rPr>
          <w:rFonts w:ascii="Times New Roman" w:hAnsi="Times New Roman" w:cs="Times New Roman"/>
          <w:sz w:val="24"/>
          <w:szCs w:val="24"/>
        </w:rPr>
        <w:t>лизации при изучении курса физики.</w:t>
      </w:r>
    </w:p>
    <w:p w:rsidR="003752E1" w:rsidRPr="00D60C80" w:rsidRDefault="003752E1" w:rsidP="005F618F">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Теоретическая значимость исследо</w:t>
      </w:r>
      <w:r w:rsidR="005F618F">
        <w:rPr>
          <w:rFonts w:ascii="Times New Roman" w:hAnsi="Times New Roman" w:cs="Times New Roman"/>
          <w:sz w:val="24"/>
          <w:szCs w:val="24"/>
        </w:rPr>
        <w:softHyphen/>
      </w:r>
      <w:r w:rsidRPr="00D60C80">
        <w:rPr>
          <w:rFonts w:ascii="Times New Roman" w:hAnsi="Times New Roman" w:cs="Times New Roman"/>
          <w:sz w:val="24"/>
          <w:szCs w:val="24"/>
        </w:rPr>
        <w:t>вания состоит в том, чтобы с использо</w:t>
      </w:r>
      <w:r w:rsidR="005F618F">
        <w:rPr>
          <w:rFonts w:ascii="Times New Roman" w:hAnsi="Times New Roman" w:cs="Times New Roman"/>
          <w:sz w:val="24"/>
          <w:szCs w:val="24"/>
        </w:rPr>
        <w:softHyphen/>
      </w:r>
      <w:r w:rsidRPr="00D60C80">
        <w:rPr>
          <w:rFonts w:ascii="Times New Roman" w:hAnsi="Times New Roman" w:cs="Times New Roman"/>
          <w:sz w:val="24"/>
          <w:szCs w:val="24"/>
        </w:rPr>
        <w:t>ванием интерактивных методов обуче</w:t>
      </w:r>
      <w:r w:rsidR="005F618F">
        <w:rPr>
          <w:rFonts w:ascii="Times New Roman" w:hAnsi="Times New Roman" w:cs="Times New Roman"/>
          <w:sz w:val="24"/>
          <w:szCs w:val="24"/>
        </w:rPr>
        <w:softHyphen/>
      </w:r>
      <w:r w:rsidRPr="00D60C80">
        <w:rPr>
          <w:rFonts w:ascii="Times New Roman" w:hAnsi="Times New Roman" w:cs="Times New Roman"/>
          <w:sz w:val="24"/>
          <w:szCs w:val="24"/>
        </w:rPr>
        <w:t>ния улучшить процесс преподавания и освоения физики в средней школе, вузе, развить умственное мышление, теорети</w:t>
      </w:r>
      <w:r w:rsidR="005F618F">
        <w:rPr>
          <w:rFonts w:ascii="Times New Roman" w:hAnsi="Times New Roman" w:cs="Times New Roman"/>
          <w:sz w:val="24"/>
          <w:szCs w:val="24"/>
        </w:rPr>
        <w:softHyphen/>
      </w:r>
      <w:r w:rsidRPr="00D60C80">
        <w:rPr>
          <w:rFonts w:ascii="Times New Roman" w:hAnsi="Times New Roman" w:cs="Times New Roman"/>
          <w:sz w:val="24"/>
          <w:szCs w:val="24"/>
        </w:rPr>
        <w:t xml:space="preserve">ческие знания, практические навыки у учащихся, студентов </w:t>
      </w:r>
      <w:r w:rsidRPr="00D60C80">
        <w:rPr>
          <w:rFonts w:ascii="Times New Roman" w:hAnsi="Times New Roman" w:cs="Times New Roman"/>
          <w:sz w:val="24"/>
          <w:szCs w:val="24"/>
          <w:lang w:eastAsia="ru-RU"/>
        </w:rPr>
        <w:t>[1–4]</w:t>
      </w:r>
      <w:r w:rsidRPr="00D60C80">
        <w:rPr>
          <w:rFonts w:ascii="Times New Roman" w:hAnsi="Times New Roman" w:cs="Times New Roman"/>
          <w:sz w:val="24"/>
          <w:szCs w:val="24"/>
        </w:rPr>
        <w:t>.</w:t>
      </w:r>
    </w:p>
    <w:p w:rsidR="003752E1" w:rsidRPr="00D60C80" w:rsidRDefault="003752E1" w:rsidP="005F618F">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Для чего:</w:t>
      </w:r>
    </w:p>
    <w:p w:rsidR="003752E1" w:rsidRPr="00D60C80" w:rsidRDefault="003752E1" w:rsidP="005F618F">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определили конкретные интерактивные методы обучения;</w:t>
      </w:r>
    </w:p>
    <w:p w:rsidR="003752E1" w:rsidRPr="00D60C80" w:rsidRDefault="003752E1" w:rsidP="005F618F">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произвели отбор содержания учебной и естественнонаучной литерату</w:t>
      </w:r>
      <w:r w:rsidR="005F618F">
        <w:rPr>
          <w:rFonts w:ascii="Times New Roman" w:hAnsi="Times New Roman" w:cs="Times New Roman"/>
          <w:sz w:val="24"/>
          <w:szCs w:val="24"/>
        </w:rPr>
        <w:softHyphen/>
      </w:r>
      <w:r w:rsidRPr="00D60C80">
        <w:rPr>
          <w:rFonts w:ascii="Times New Roman" w:hAnsi="Times New Roman" w:cs="Times New Roman"/>
          <w:sz w:val="24"/>
          <w:szCs w:val="24"/>
        </w:rPr>
        <w:t>ры  обучения;</w:t>
      </w:r>
    </w:p>
    <w:p w:rsidR="003752E1" w:rsidRPr="00D60C80" w:rsidRDefault="003752E1" w:rsidP="005F618F">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раскрыли характеристики отобранных методов обучения.</w:t>
      </w:r>
    </w:p>
    <w:p w:rsidR="003752E1" w:rsidRPr="00B05B22" w:rsidRDefault="003752E1" w:rsidP="005F618F">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xml:space="preserve">Была определена практическая значимость интерактивных методов обучения на занятиях физики для </w:t>
      </w:r>
      <w:r w:rsidRPr="00B05B22">
        <w:rPr>
          <w:rFonts w:ascii="Times New Roman" w:hAnsi="Times New Roman" w:cs="Times New Roman"/>
          <w:sz w:val="24"/>
          <w:szCs w:val="24"/>
        </w:rPr>
        <w:t>самореализации обучаемых в учебной деятельности. Опытно-эксперимен</w:t>
      </w:r>
      <w:r w:rsidR="005F618F" w:rsidRPr="00B05B22">
        <w:rPr>
          <w:rFonts w:ascii="Times New Roman" w:hAnsi="Times New Roman" w:cs="Times New Roman"/>
          <w:sz w:val="24"/>
          <w:szCs w:val="24"/>
        </w:rPr>
        <w:softHyphen/>
      </w:r>
      <w:r w:rsidRPr="00B05B22">
        <w:rPr>
          <w:rFonts w:ascii="Times New Roman" w:hAnsi="Times New Roman" w:cs="Times New Roman"/>
          <w:sz w:val="24"/>
          <w:szCs w:val="24"/>
        </w:rPr>
        <w:t>тальной базой для исследования явля</w:t>
      </w:r>
      <w:r w:rsidR="005F618F" w:rsidRPr="00B05B22">
        <w:rPr>
          <w:rFonts w:ascii="Times New Roman" w:hAnsi="Times New Roman" w:cs="Times New Roman"/>
          <w:sz w:val="24"/>
          <w:szCs w:val="24"/>
        </w:rPr>
        <w:softHyphen/>
      </w:r>
      <w:r w:rsidRPr="00B05B22">
        <w:rPr>
          <w:rFonts w:ascii="Times New Roman" w:hAnsi="Times New Roman" w:cs="Times New Roman"/>
          <w:sz w:val="24"/>
          <w:szCs w:val="24"/>
        </w:rPr>
        <w:t xml:space="preserve">лись: </w:t>
      </w:r>
      <w:r w:rsidRPr="00B05B22">
        <w:rPr>
          <w:rStyle w:val="hl1"/>
          <w:rFonts w:ascii="Times New Roman" w:hAnsi="Times New Roman" w:cs="Times New Roman"/>
          <w:color w:val="auto"/>
          <w:sz w:val="24"/>
          <w:szCs w:val="24"/>
        </w:rPr>
        <w:t xml:space="preserve">СШ №№ 1–4 и 7 с. Урус-Мартан, №№ 1–3 с. Алхан-Юрт, ряд СШ (2, 5, 7, 14) г. Грозного, ЧГУ и ЧГПУ, ГКА им. Маймонида. </w:t>
      </w:r>
      <w:r w:rsidRPr="00B05B22">
        <w:rPr>
          <w:rFonts w:ascii="Times New Roman" w:hAnsi="Times New Roman" w:cs="Times New Roman"/>
          <w:sz w:val="24"/>
          <w:szCs w:val="24"/>
        </w:rPr>
        <w:t>Исследование проводилось в четыре этапа с 09.2013 по 03.2015 гг.</w:t>
      </w:r>
    </w:p>
    <w:p w:rsidR="003752E1" w:rsidRPr="00B05B22" w:rsidRDefault="003752E1" w:rsidP="005F618F">
      <w:pPr>
        <w:pStyle w:val="af1"/>
        <w:widowControl w:val="0"/>
        <w:ind w:firstLine="567"/>
        <w:jc w:val="both"/>
        <w:rPr>
          <w:rFonts w:ascii="Times New Roman" w:hAnsi="Times New Roman" w:cs="Times New Roman"/>
          <w:sz w:val="24"/>
          <w:szCs w:val="24"/>
        </w:rPr>
      </w:pPr>
      <w:r w:rsidRPr="00B05B22">
        <w:rPr>
          <w:rFonts w:ascii="Times New Roman" w:hAnsi="Times New Roman" w:cs="Times New Roman"/>
          <w:sz w:val="24"/>
          <w:szCs w:val="24"/>
        </w:rPr>
        <w:t>Первый этап (09–10.2013 г) отводился на изучение и анализ философской, социологической, психо</w:t>
      </w:r>
      <w:r w:rsidR="005F618F" w:rsidRPr="00B05B22">
        <w:rPr>
          <w:rFonts w:ascii="Times New Roman" w:hAnsi="Times New Roman" w:cs="Times New Roman"/>
          <w:sz w:val="24"/>
          <w:szCs w:val="24"/>
        </w:rPr>
        <w:softHyphen/>
      </w:r>
      <w:r w:rsidRPr="00B05B22">
        <w:rPr>
          <w:rFonts w:ascii="Times New Roman" w:hAnsi="Times New Roman" w:cs="Times New Roman"/>
          <w:sz w:val="24"/>
          <w:szCs w:val="24"/>
        </w:rPr>
        <w:t>лого-педагогической литературы по данной цели. На этом же этапе опреде</w:t>
      </w:r>
      <w:r w:rsidR="00DE1619" w:rsidRPr="00B05B22">
        <w:rPr>
          <w:rFonts w:ascii="Times New Roman" w:hAnsi="Times New Roman" w:cs="Times New Roman"/>
          <w:sz w:val="24"/>
          <w:szCs w:val="24"/>
        </w:rPr>
        <w:softHyphen/>
      </w:r>
      <w:r w:rsidRPr="00B05B22">
        <w:rPr>
          <w:rFonts w:ascii="Times New Roman" w:hAnsi="Times New Roman" w:cs="Times New Roman"/>
          <w:sz w:val="24"/>
          <w:szCs w:val="24"/>
        </w:rPr>
        <w:t>лили направление исследования, обозна</w:t>
      </w:r>
      <w:r w:rsidR="00DE1619" w:rsidRPr="00B05B22">
        <w:rPr>
          <w:rFonts w:ascii="Times New Roman" w:hAnsi="Times New Roman" w:cs="Times New Roman"/>
          <w:sz w:val="24"/>
          <w:szCs w:val="24"/>
        </w:rPr>
        <w:softHyphen/>
      </w:r>
      <w:r w:rsidRPr="00B05B22">
        <w:rPr>
          <w:rFonts w:ascii="Times New Roman" w:hAnsi="Times New Roman" w:cs="Times New Roman"/>
          <w:sz w:val="24"/>
          <w:szCs w:val="24"/>
        </w:rPr>
        <w:t>чили объект, предмет, задачи. Прово</w:t>
      </w:r>
      <w:r w:rsidR="00DE1619" w:rsidRPr="00B05B22">
        <w:rPr>
          <w:rFonts w:ascii="Times New Roman" w:hAnsi="Times New Roman" w:cs="Times New Roman"/>
          <w:sz w:val="24"/>
          <w:szCs w:val="24"/>
        </w:rPr>
        <w:softHyphen/>
      </w:r>
      <w:r w:rsidRPr="00B05B22">
        <w:rPr>
          <w:rFonts w:ascii="Times New Roman" w:hAnsi="Times New Roman" w:cs="Times New Roman"/>
          <w:sz w:val="24"/>
          <w:szCs w:val="24"/>
        </w:rPr>
        <w:lastRenderedPageBreak/>
        <w:t>дили анкетирование участников экспери</w:t>
      </w:r>
      <w:r w:rsidR="00DE1619" w:rsidRPr="00B05B22">
        <w:rPr>
          <w:rFonts w:ascii="Times New Roman" w:hAnsi="Times New Roman" w:cs="Times New Roman"/>
          <w:sz w:val="24"/>
          <w:szCs w:val="24"/>
        </w:rPr>
        <w:softHyphen/>
      </w:r>
      <w:r w:rsidRPr="00B05B22">
        <w:rPr>
          <w:rFonts w:ascii="Times New Roman" w:hAnsi="Times New Roman" w:cs="Times New Roman"/>
          <w:sz w:val="24"/>
          <w:szCs w:val="24"/>
        </w:rPr>
        <w:t>мента для выявления понимания сущ</w:t>
      </w:r>
      <w:r w:rsidR="00DE1619" w:rsidRPr="00B05B22">
        <w:rPr>
          <w:rFonts w:ascii="Times New Roman" w:hAnsi="Times New Roman" w:cs="Times New Roman"/>
          <w:sz w:val="24"/>
          <w:szCs w:val="24"/>
        </w:rPr>
        <w:softHyphen/>
      </w:r>
      <w:r w:rsidRPr="00B05B22">
        <w:rPr>
          <w:rFonts w:ascii="Times New Roman" w:hAnsi="Times New Roman" w:cs="Times New Roman"/>
          <w:sz w:val="24"/>
          <w:szCs w:val="24"/>
        </w:rPr>
        <w:t>ности и значимости интерактивных ме</w:t>
      </w:r>
      <w:r w:rsidR="00DE1619" w:rsidRPr="00B05B22">
        <w:rPr>
          <w:rFonts w:ascii="Times New Roman" w:hAnsi="Times New Roman" w:cs="Times New Roman"/>
          <w:sz w:val="24"/>
          <w:szCs w:val="24"/>
        </w:rPr>
        <w:softHyphen/>
      </w:r>
      <w:r w:rsidRPr="00B05B22">
        <w:rPr>
          <w:rFonts w:ascii="Times New Roman" w:hAnsi="Times New Roman" w:cs="Times New Roman"/>
          <w:sz w:val="24"/>
          <w:szCs w:val="24"/>
        </w:rPr>
        <w:t>тодов обучения и определения частоты их использования в учебном процессе.</w:t>
      </w:r>
    </w:p>
    <w:p w:rsidR="003752E1" w:rsidRPr="00B05B22" w:rsidRDefault="003752E1" w:rsidP="005F618F">
      <w:pPr>
        <w:pStyle w:val="af1"/>
        <w:widowControl w:val="0"/>
        <w:ind w:firstLine="567"/>
        <w:jc w:val="both"/>
        <w:rPr>
          <w:rFonts w:ascii="Times New Roman" w:hAnsi="Times New Roman" w:cs="Times New Roman"/>
          <w:sz w:val="24"/>
          <w:szCs w:val="24"/>
        </w:rPr>
      </w:pPr>
      <w:r w:rsidRPr="00B05B22">
        <w:rPr>
          <w:rFonts w:ascii="Times New Roman" w:hAnsi="Times New Roman" w:cs="Times New Roman"/>
          <w:sz w:val="24"/>
          <w:szCs w:val="24"/>
        </w:rPr>
        <w:t xml:space="preserve">Второй этап (11.2013–10.2014 гг.) отводился на разработку программы эксперимента. На этом этапе была предложена </w:t>
      </w:r>
      <w:r w:rsidRPr="00B05B22">
        <w:rPr>
          <w:rStyle w:val="hl1"/>
          <w:rFonts w:ascii="Times New Roman" w:hAnsi="Times New Roman" w:cs="Times New Roman"/>
          <w:color w:val="auto"/>
          <w:sz w:val="24"/>
          <w:szCs w:val="24"/>
        </w:rPr>
        <w:t>программа</w:t>
      </w:r>
      <w:r w:rsidRPr="00B05B22">
        <w:rPr>
          <w:rFonts w:ascii="Times New Roman" w:hAnsi="Times New Roman" w:cs="Times New Roman"/>
          <w:sz w:val="24"/>
          <w:szCs w:val="24"/>
        </w:rPr>
        <w:t xml:space="preserve"> применения интерактивных методов обучения. Проводились экспериментальные иссле</w:t>
      </w:r>
      <w:r w:rsidR="00242E87" w:rsidRPr="00B05B22">
        <w:rPr>
          <w:rFonts w:ascii="Times New Roman" w:hAnsi="Times New Roman" w:cs="Times New Roman"/>
          <w:sz w:val="24"/>
          <w:szCs w:val="24"/>
        </w:rPr>
        <w:softHyphen/>
      </w:r>
      <w:r w:rsidRPr="00B05B22">
        <w:rPr>
          <w:rFonts w:ascii="Times New Roman" w:hAnsi="Times New Roman" w:cs="Times New Roman"/>
          <w:sz w:val="24"/>
          <w:szCs w:val="24"/>
        </w:rPr>
        <w:t>дования по курсу физики, сбор и обработка результатов эксперимента.</w:t>
      </w:r>
    </w:p>
    <w:p w:rsidR="003752E1" w:rsidRPr="00B05B22" w:rsidRDefault="003752E1" w:rsidP="005F618F">
      <w:pPr>
        <w:pStyle w:val="af1"/>
        <w:widowControl w:val="0"/>
        <w:ind w:firstLine="567"/>
        <w:jc w:val="both"/>
        <w:rPr>
          <w:rFonts w:ascii="Times New Roman" w:hAnsi="Times New Roman" w:cs="Times New Roman"/>
          <w:sz w:val="24"/>
          <w:szCs w:val="24"/>
        </w:rPr>
      </w:pPr>
      <w:r w:rsidRPr="00B05B22">
        <w:rPr>
          <w:rFonts w:ascii="Times New Roman" w:hAnsi="Times New Roman" w:cs="Times New Roman"/>
          <w:sz w:val="24"/>
          <w:szCs w:val="24"/>
        </w:rPr>
        <w:t>Третий этап (11.2014–04.2015 гг.) – проводились систематизация и обобще</w:t>
      </w:r>
      <w:r w:rsidR="00242E87" w:rsidRPr="00B05B22">
        <w:rPr>
          <w:rFonts w:ascii="Times New Roman" w:hAnsi="Times New Roman" w:cs="Times New Roman"/>
          <w:sz w:val="24"/>
          <w:szCs w:val="24"/>
        </w:rPr>
        <w:softHyphen/>
      </w:r>
      <w:r w:rsidRPr="00B05B22">
        <w:rPr>
          <w:rFonts w:ascii="Times New Roman" w:hAnsi="Times New Roman" w:cs="Times New Roman"/>
          <w:sz w:val="24"/>
          <w:szCs w:val="24"/>
        </w:rPr>
        <w:t>ние экспериментальных данных с последующей обработкой их. На этом же этапе проводились сравнительный анализ и оформление результатов исследования педагогического экспери</w:t>
      </w:r>
      <w:r w:rsidR="00242E87" w:rsidRPr="00B05B22">
        <w:rPr>
          <w:rFonts w:ascii="Times New Roman" w:hAnsi="Times New Roman" w:cs="Times New Roman"/>
          <w:sz w:val="24"/>
          <w:szCs w:val="24"/>
        </w:rPr>
        <w:softHyphen/>
      </w:r>
      <w:r w:rsidRPr="00B05B22">
        <w:rPr>
          <w:rFonts w:ascii="Times New Roman" w:hAnsi="Times New Roman" w:cs="Times New Roman"/>
          <w:sz w:val="24"/>
          <w:szCs w:val="24"/>
        </w:rPr>
        <w:t>мента. Педагогический эксперимент, внедрение интерактивного метода обуче</w:t>
      </w:r>
      <w:r w:rsidR="00242E87" w:rsidRPr="00B05B22">
        <w:rPr>
          <w:rFonts w:ascii="Times New Roman" w:hAnsi="Times New Roman" w:cs="Times New Roman"/>
          <w:sz w:val="24"/>
          <w:szCs w:val="24"/>
        </w:rPr>
        <w:softHyphen/>
      </w:r>
      <w:r w:rsidRPr="00B05B22">
        <w:rPr>
          <w:rFonts w:ascii="Times New Roman" w:hAnsi="Times New Roman" w:cs="Times New Roman"/>
          <w:sz w:val="24"/>
          <w:szCs w:val="24"/>
        </w:rPr>
        <w:t>ния в учебную деятельность происходили в три этапа.</w:t>
      </w:r>
    </w:p>
    <w:p w:rsidR="003752E1" w:rsidRPr="00B05B22" w:rsidRDefault="003752E1" w:rsidP="005F618F">
      <w:pPr>
        <w:pStyle w:val="af1"/>
        <w:widowControl w:val="0"/>
        <w:ind w:firstLine="567"/>
        <w:jc w:val="both"/>
        <w:rPr>
          <w:rFonts w:ascii="Times New Roman" w:hAnsi="Times New Roman" w:cs="Times New Roman"/>
          <w:sz w:val="24"/>
          <w:szCs w:val="24"/>
        </w:rPr>
      </w:pPr>
      <w:r w:rsidRPr="00B05B22">
        <w:rPr>
          <w:rFonts w:ascii="Times New Roman" w:hAnsi="Times New Roman" w:cs="Times New Roman"/>
          <w:sz w:val="24"/>
          <w:szCs w:val="24"/>
        </w:rPr>
        <w:t>Первый этап был посвящен тради</w:t>
      </w:r>
      <w:r w:rsidR="00242E87" w:rsidRPr="00B05B22">
        <w:rPr>
          <w:rFonts w:ascii="Times New Roman" w:hAnsi="Times New Roman" w:cs="Times New Roman"/>
          <w:sz w:val="24"/>
          <w:szCs w:val="24"/>
        </w:rPr>
        <w:softHyphen/>
      </w:r>
      <w:r w:rsidRPr="00B05B22">
        <w:rPr>
          <w:rFonts w:ascii="Times New Roman" w:hAnsi="Times New Roman" w:cs="Times New Roman"/>
          <w:sz w:val="24"/>
          <w:szCs w:val="24"/>
        </w:rPr>
        <w:t xml:space="preserve">ционным </w:t>
      </w:r>
      <w:r w:rsidRPr="00B05B22">
        <w:rPr>
          <w:rStyle w:val="hl1"/>
          <w:rFonts w:ascii="Times New Roman" w:hAnsi="Times New Roman" w:cs="Times New Roman"/>
          <w:color w:val="auto"/>
          <w:sz w:val="24"/>
          <w:szCs w:val="24"/>
        </w:rPr>
        <w:t>урокам</w:t>
      </w:r>
      <w:r w:rsidRPr="00B05B22">
        <w:rPr>
          <w:rFonts w:ascii="Times New Roman" w:hAnsi="Times New Roman" w:cs="Times New Roman"/>
          <w:sz w:val="24"/>
          <w:szCs w:val="24"/>
        </w:rPr>
        <w:t xml:space="preserve"> с частичными интерак</w:t>
      </w:r>
      <w:r w:rsidR="00242E87" w:rsidRPr="00B05B22">
        <w:rPr>
          <w:rFonts w:ascii="Times New Roman" w:hAnsi="Times New Roman" w:cs="Times New Roman"/>
          <w:sz w:val="24"/>
          <w:szCs w:val="24"/>
        </w:rPr>
        <w:softHyphen/>
      </w:r>
      <w:r w:rsidRPr="00B05B22">
        <w:rPr>
          <w:rFonts w:ascii="Times New Roman" w:hAnsi="Times New Roman" w:cs="Times New Roman"/>
          <w:sz w:val="24"/>
          <w:szCs w:val="24"/>
        </w:rPr>
        <w:t>тивными методами обучения; на втором этапе проводились занятия с использо</w:t>
      </w:r>
      <w:r w:rsidR="00242E87" w:rsidRPr="00B05B22">
        <w:rPr>
          <w:rFonts w:ascii="Times New Roman" w:hAnsi="Times New Roman" w:cs="Times New Roman"/>
          <w:sz w:val="24"/>
          <w:szCs w:val="24"/>
        </w:rPr>
        <w:softHyphen/>
      </w:r>
      <w:r w:rsidRPr="00B05B22">
        <w:rPr>
          <w:rFonts w:ascii="Times New Roman" w:hAnsi="Times New Roman" w:cs="Times New Roman"/>
          <w:sz w:val="24"/>
          <w:szCs w:val="24"/>
        </w:rPr>
        <w:t>ванием интерактивных методов обучения; на третьем этапе проводился анализ уроков с применением интерак</w:t>
      </w:r>
      <w:r w:rsidR="00242E87" w:rsidRPr="00B05B22">
        <w:rPr>
          <w:rFonts w:ascii="Times New Roman" w:hAnsi="Times New Roman" w:cs="Times New Roman"/>
          <w:sz w:val="24"/>
          <w:szCs w:val="24"/>
        </w:rPr>
        <w:softHyphen/>
      </w:r>
      <w:r w:rsidRPr="00B05B22">
        <w:rPr>
          <w:rFonts w:ascii="Times New Roman" w:hAnsi="Times New Roman" w:cs="Times New Roman"/>
          <w:sz w:val="24"/>
          <w:szCs w:val="24"/>
        </w:rPr>
        <w:t>тивных методов обучения, предпола</w:t>
      </w:r>
      <w:r w:rsidR="00242E87" w:rsidRPr="00B05B22">
        <w:rPr>
          <w:rFonts w:ascii="Times New Roman" w:hAnsi="Times New Roman" w:cs="Times New Roman"/>
          <w:sz w:val="24"/>
          <w:szCs w:val="24"/>
        </w:rPr>
        <w:softHyphen/>
      </w:r>
      <w:r w:rsidRPr="00B05B22">
        <w:rPr>
          <w:rFonts w:ascii="Times New Roman" w:hAnsi="Times New Roman" w:cs="Times New Roman"/>
          <w:sz w:val="24"/>
          <w:szCs w:val="24"/>
        </w:rPr>
        <w:t>гающих творческие проекты с приме</w:t>
      </w:r>
      <w:r w:rsidR="00242E87" w:rsidRPr="00B05B22">
        <w:rPr>
          <w:rFonts w:ascii="Times New Roman" w:hAnsi="Times New Roman" w:cs="Times New Roman"/>
          <w:sz w:val="24"/>
          <w:szCs w:val="24"/>
        </w:rPr>
        <w:softHyphen/>
      </w:r>
      <w:r w:rsidRPr="00B05B22">
        <w:rPr>
          <w:rFonts w:ascii="Times New Roman" w:hAnsi="Times New Roman" w:cs="Times New Roman"/>
          <w:sz w:val="24"/>
          <w:szCs w:val="24"/>
        </w:rPr>
        <w:t>нением знаний, полученных на лабора</w:t>
      </w:r>
      <w:r w:rsidR="00242E87" w:rsidRPr="00B05B22">
        <w:rPr>
          <w:rFonts w:ascii="Times New Roman" w:hAnsi="Times New Roman" w:cs="Times New Roman"/>
          <w:sz w:val="24"/>
          <w:szCs w:val="24"/>
        </w:rPr>
        <w:softHyphen/>
      </w:r>
      <w:r w:rsidRPr="00B05B22">
        <w:rPr>
          <w:rFonts w:ascii="Times New Roman" w:hAnsi="Times New Roman" w:cs="Times New Roman"/>
          <w:sz w:val="24"/>
          <w:szCs w:val="24"/>
        </w:rPr>
        <w:t xml:space="preserve">торных занятиях, а также </w:t>
      </w:r>
      <w:r w:rsidRPr="00B05B22">
        <w:rPr>
          <w:rStyle w:val="hl1"/>
          <w:rFonts w:ascii="Times New Roman" w:hAnsi="Times New Roman" w:cs="Times New Roman"/>
          <w:color w:val="auto"/>
          <w:sz w:val="24"/>
          <w:szCs w:val="24"/>
        </w:rPr>
        <w:t>элективных</w:t>
      </w:r>
      <w:r w:rsidRPr="00B05B22">
        <w:rPr>
          <w:rFonts w:ascii="Times New Roman" w:hAnsi="Times New Roman" w:cs="Times New Roman"/>
          <w:sz w:val="24"/>
          <w:szCs w:val="24"/>
        </w:rPr>
        <w:t xml:space="preserve"> курсов преподавания </w:t>
      </w:r>
      <w:r w:rsidRPr="00B05B22">
        <w:rPr>
          <w:rStyle w:val="hl1"/>
          <w:rFonts w:ascii="Times New Roman" w:hAnsi="Times New Roman" w:cs="Times New Roman"/>
          <w:color w:val="auto"/>
          <w:sz w:val="24"/>
          <w:szCs w:val="24"/>
        </w:rPr>
        <w:t>естественно</w:t>
      </w:r>
      <w:r w:rsidR="00242E87" w:rsidRPr="00B05B22">
        <w:rPr>
          <w:rStyle w:val="hl1"/>
          <w:rFonts w:ascii="Times New Roman" w:hAnsi="Times New Roman" w:cs="Times New Roman"/>
          <w:color w:val="auto"/>
          <w:sz w:val="24"/>
          <w:szCs w:val="24"/>
        </w:rPr>
        <w:softHyphen/>
      </w:r>
      <w:r w:rsidRPr="00B05B22">
        <w:rPr>
          <w:rStyle w:val="hl1"/>
          <w:rFonts w:ascii="Times New Roman" w:hAnsi="Times New Roman" w:cs="Times New Roman"/>
          <w:color w:val="auto"/>
          <w:sz w:val="24"/>
          <w:szCs w:val="24"/>
        </w:rPr>
        <w:t>научных</w:t>
      </w:r>
      <w:r w:rsidRPr="00B05B22">
        <w:rPr>
          <w:rFonts w:ascii="Times New Roman" w:hAnsi="Times New Roman" w:cs="Times New Roman"/>
          <w:sz w:val="24"/>
          <w:szCs w:val="24"/>
        </w:rPr>
        <w:t xml:space="preserve"> дисциплин с применением интерактивных методов обучения.</w:t>
      </w:r>
    </w:p>
    <w:p w:rsidR="003752E1" w:rsidRPr="00B05B22" w:rsidRDefault="003752E1" w:rsidP="005F618F">
      <w:pPr>
        <w:pStyle w:val="af1"/>
        <w:widowControl w:val="0"/>
        <w:ind w:firstLine="567"/>
        <w:jc w:val="both"/>
        <w:rPr>
          <w:rFonts w:ascii="Times New Roman" w:hAnsi="Times New Roman" w:cs="Times New Roman"/>
          <w:sz w:val="24"/>
          <w:szCs w:val="24"/>
        </w:rPr>
      </w:pPr>
      <w:r w:rsidRPr="00B05B22">
        <w:rPr>
          <w:rFonts w:ascii="Times New Roman" w:hAnsi="Times New Roman" w:cs="Times New Roman"/>
          <w:sz w:val="24"/>
          <w:szCs w:val="24"/>
        </w:rPr>
        <w:t>В конце исследования был прове</w:t>
      </w:r>
      <w:r w:rsidR="00242E87" w:rsidRPr="00B05B22">
        <w:rPr>
          <w:rFonts w:ascii="Times New Roman" w:hAnsi="Times New Roman" w:cs="Times New Roman"/>
          <w:sz w:val="24"/>
          <w:szCs w:val="24"/>
        </w:rPr>
        <w:softHyphen/>
      </w:r>
      <w:r w:rsidRPr="00B05B22">
        <w:rPr>
          <w:rFonts w:ascii="Times New Roman" w:hAnsi="Times New Roman" w:cs="Times New Roman"/>
          <w:sz w:val="24"/>
          <w:szCs w:val="24"/>
        </w:rPr>
        <w:t>ден анализ степени освоения учебного материала, определены теоретические и практические знания, на основе которых стало возможным делать выводы по целому педагогическому эксперименту. Анализ результатов педагогического эксперимента показал более высокую и положительную динамику в самореа</w:t>
      </w:r>
      <w:r w:rsidR="00242E87" w:rsidRPr="00B05B22">
        <w:rPr>
          <w:rFonts w:ascii="Times New Roman" w:hAnsi="Times New Roman" w:cs="Times New Roman"/>
          <w:sz w:val="24"/>
          <w:szCs w:val="24"/>
        </w:rPr>
        <w:softHyphen/>
      </w:r>
      <w:r w:rsidRPr="00B05B22">
        <w:rPr>
          <w:rFonts w:ascii="Times New Roman" w:hAnsi="Times New Roman" w:cs="Times New Roman"/>
          <w:sz w:val="24"/>
          <w:szCs w:val="24"/>
        </w:rPr>
        <w:t>лизации обучаемых.</w:t>
      </w:r>
    </w:p>
    <w:p w:rsidR="003752E1" w:rsidRPr="00B05B22" w:rsidRDefault="003752E1" w:rsidP="005F618F">
      <w:pPr>
        <w:pStyle w:val="af1"/>
        <w:widowControl w:val="0"/>
        <w:ind w:firstLine="567"/>
        <w:jc w:val="both"/>
        <w:rPr>
          <w:rFonts w:ascii="Times New Roman" w:hAnsi="Times New Roman" w:cs="Times New Roman"/>
          <w:sz w:val="24"/>
          <w:szCs w:val="24"/>
        </w:rPr>
      </w:pPr>
      <w:r w:rsidRPr="00B05B22">
        <w:rPr>
          <w:rFonts w:ascii="Times New Roman" w:hAnsi="Times New Roman" w:cs="Times New Roman"/>
          <w:sz w:val="24"/>
          <w:szCs w:val="24"/>
        </w:rPr>
        <w:t>Результат степени усвоения знаний по обучаемому курсу физики вырос по критериям:</w:t>
      </w:r>
    </w:p>
    <w:p w:rsidR="003752E1" w:rsidRPr="00B05B22" w:rsidRDefault="003752E1" w:rsidP="005F618F">
      <w:pPr>
        <w:pStyle w:val="af1"/>
        <w:widowControl w:val="0"/>
        <w:ind w:firstLine="567"/>
        <w:jc w:val="both"/>
        <w:rPr>
          <w:rFonts w:ascii="Times New Roman" w:hAnsi="Times New Roman" w:cs="Times New Roman"/>
          <w:sz w:val="24"/>
          <w:szCs w:val="24"/>
        </w:rPr>
      </w:pPr>
      <w:r w:rsidRPr="00B05B22">
        <w:rPr>
          <w:rFonts w:ascii="Times New Roman" w:hAnsi="Times New Roman" w:cs="Times New Roman"/>
          <w:sz w:val="24"/>
          <w:szCs w:val="24"/>
        </w:rPr>
        <w:t>- качество</w:t>
      </w:r>
      <w:r w:rsidR="00242E87" w:rsidRPr="00B05B22">
        <w:rPr>
          <w:rFonts w:ascii="Times New Roman" w:hAnsi="Times New Roman" w:cs="Times New Roman"/>
          <w:sz w:val="24"/>
          <w:szCs w:val="24"/>
          <w:lang w:val="ru-RU"/>
        </w:rPr>
        <w:t xml:space="preserve"> </w:t>
      </w:r>
      <w:r w:rsidRPr="00B05B22">
        <w:rPr>
          <w:rFonts w:ascii="Times New Roman" w:hAnsi="Times New Roman" w:cs="Times New Roman"/>
          <w:sz w:val="24"/>
          <w:szCs w:val="24"/>
        </w:rPr>
        <w:t>от 67% к 81%;</w:t>
      </w:r>
    </w:p>
    <w:p w:rsidR="003752E1" w:rsidRPr="00B05B22" w:rsidRDefault="003752E1" w:rsidP="005F618F">
      <w:pPr>
        <w:pStyle w:val="af1"/>
        <w:widowControl w:val="0"/>
        <w:ind w:firstLine="567"/>
        <w:jc w:val="both"/>
        <w:rPr>
          <w:rFonts w:ascii="Times New Roman" w:hAnsi="Times New Roman" w:cs="Times New Roman"/>
          <w:sz w:val="24"/>
          <w:szCs w:val="24"/>
        </w:rPr>
      </w:pPr>
      <w:r w:rsidRPr="00B05B22">
        <w:rPr>
          <w:rFonts w:ascii="Times New Roman" w:hAnsi="Times New Roman" w:cs="Times New Roman"/>
          <w:sz w:val="24"/>
          <w:szCs w:val="24"/>
        </w:rPr>
        <w:lastRenderedPageBreak/>
        <w:t xml:space="preserve">- степень </w:t>
      </w:r>
      <w:r w:rsidRPr="00B05B22">
        <w:rPr>
          <w:rStyle w:val="hl1"/>
          <w:rFonts w:ascii="Times New Roman" w:hAnsi="Times New Roman" w:cs="Times New Roman"/>
          <w:color w:val="auto"/>
          <w:sz w:val="24"/>
          <w:szCs w:val="24"/>
        </w:rPr>
        <w:t>освоения</w:t>
      </w:r>
      <w:r w:rsidRPr="00B05B22">
        <w:rPr>
          <w:rFonts w:ascii="Times New Roman" w:hAnsi="Times New Roman" w:cs="Times New Roman"/>
          <w:sz w:val="24"/>
          <w:szCs w:val="24"/>
        </w:rPr>
        <w:t xml:space="preserve"> от 49% к 70%;</w:t>
      </w:r>
    </w:p>
    <w:p w:rsidR="003752E1" w:rsidRPr="00B05B22" w:rsidRDefault="003752E1" w:rsidP="005F618F">
      <w:pPr>
        <w:pStyle w:val="af1"/>
        <w:widowControl w:val="0"/>
        <w:ind w:firstLine="567"/>
        <w:jc w:val="both"/>
        <w:rPr>
          <w:rFonts w:ascii="Times New Roman" w:hAnsi="Times New Roman" w:cs="Times New Roman"/>
          <w:sz w:val="24"/>
          <w:szCs w:val="24"/>
        </w:rPr>
      </w:pPr>
      <w:r w:rsidRPr="00B05B22">
        <w:rPr>
          <w:rFonts w:ascii="Times New Roman" w:hAnsi="Times New Roman" w:cs="Times New Roman"/>
          <w:sz w:val="24"/>
          <w:szCs w:val="24"/>
        </w:rPr>
        <w:t>- участие в учебных мероприятиях 21% к 37%.</w:t>
      </w:r>
    </w:p>
    <w:p w:rsidR="003752E1" w:rsidRPr="00B05B22" w:rsidRDefault="003752E1" w:rsidP="005F618F">
      <w:pPr>
        <w:pStyle w:val="af1"/>
        <w:widowControl w:val="0"/>
        <w:ind w:firstLine="567"/>
        <w:jc w:val="both"/>
        <w:rPr>
          <w:rFonts w:ascii="Times New Roman" w:hAnsi="Times New Roman" w:cs="Times New Roman"/>
          <w:sz w:val="24"/>
          <w:szCs w:val="24"/>
        </w:rPr>
      </w:pPr>
      <w:r w:rsidRPr="00B05B22">
        <w:rPr>
          <w:rFonts w:ascii="Times New Roman" w:hAnsi="Times New Roman" w:cs="Times New Roman"/>
          <w:sz w:val="24"/>
          <w:szCs w:val="24"/>
        </w:rPr>
        <w:t>- стремление и способности самореализации от 39% до 85%</w:t>
      </w:r>
    </w:p>
    <w:p w:rsidR="003752E1" w:rsidRPr="00B05B22" w:rsidRDefault="003752E1" w:rsidP="005F618F">
      <w:pPr>
        <w:pStyle w:val="af1"/>
        <w:widowControl w:val="0"/>
        <w:ind w:firstLine="567"/>
        <w:jc w:val="both"/>
        <w:rPr>
          <w:rFonts w:ascii="Times New Roman" w:hAnsi="Times New Roman" w:cs="Times New Roman"/>
          <w:sz w:val="24"/>
          <w:szCs w:val="24"/>
        </w:rPr>
      </w:pPr>
      <w:r w:rsidRPr="00B05B22">
        <w:rPr>
          <w:rFonts w:ascii="Times New Roman" w:hAnsi="Times New Roman" w:cs="Times New Roman"/>
          <w:sz w:val="24"/>
          <w:szCs w:val="24"/>
        </w:rPr>
        <w:t>Результаты эксперимента сами говорят о росте активности обучаю</w:t>
      </w:r>
      <w:r w:rsidR="00242E87" w:rsidRPr="00B05B22">
        <w:rPr>
          <w:rFonts w:ascii="Times New Roman" w:hAnsi="Times New Roman" w:cs="Times New Roman"/>
          <w:sz w:val="24"/>
          <w:szCs w:val="24"/>
        </w:rPr>
        <w:softHyphen/>
      </w:r>
      <w:r w:rsidRPr="00B05B22">
        <w:rPr>
          <w:rFonts w:ascii="Times New Roman" w:hAnsi="Times New Roman" w:cs="Times New Roman"/>
          <w:sz w:val="24"/>
          <w:szCs w:val="24"/>
        </w:rPr>
        <w:t>щихся с применением интерактивных методов обучения, об их стремлении к знаниям, реализации своих возможнос</w:t>
      </w:r>
      <w:r w:rsidR="00242E87" w:rsidRPr="00B05B22">
        <w:rPr>
          <w:rFonts w:ascii="Times New Roman" w:hAnsi="Times New Roman" w:cs="Times New Roman"/>
          <w:sz w:val="24"/>
          <w:szCs w:val="24"/>
        </w:rPr>
        <w:softHyphen/>
      </w:r>
      <w:r w:rsidRPr="00B05B22">
        <w:rPr>
          <w:rFonts w:ascii="Times New Roman" w:hAnsi="Times New Roman" w:cs="Times New Roman"/>
          <w:sz w:val="24"/>
          <w:szCs w:val="24"/>
        </w:rPr>
        <w:t xml:space="preserve">тей, себя. Анализ занятий, проведенный по интерактивным методам с применением </w:t>
      </w:r>
      <w:r w:rsidRPr="00B05B22">
        <w:rPr>
          <w:rStyle w:val="hl1"/>
          <w:rFonts w:ascii="Times New Roman" w:hAnsi="Times New Roman" w:cs="Times New Roman"/>
          <w:color w:val="auto"/>
          <w:sz w:val="24"/>
          <w:szCs w:val="24"/>
        </w:rPr>
        <w:t>элективных</w:t>
      </w:r>
      <w:r w:rsidRPr="00B05B22">
        <w:rPr>
          <w:rFonts w:ascii="Times New Roman" w:hAnsi="Times New Roman" w:cs="Times New Roman"/>
          <w:sz w:val="24"/>
          <w:szCs w:val="24"/>
        </w:rPr>
        <w:t xml:space="preserve"> курсов, показал рост самореализации от 9,6% до </w:t>
      </w:r>
      <w:r w:rsidRPr="00B05B22">
        <w:rPr>
          <w:rFonts w:ascii="Times New Roman" w:hAnsi="Times New Roman" w:cs="Times New Roman"/>
          <w:sz w:val="24"/>
          <w:szCs w:val="24"/>
        </w:rPr>
        <w:lastRenderedPageBreak/>
        <w:t xml:space="preserve">21,3%, т.е. более двух раз. Отсюда мы видим рост </w:t>
      </w:r>
      <w:r w:rsidRPr="00B05B22">
        <w:rPr>
          <w:rStyle w:val="hl1"/>
          <w:rFonts w:ascii="Times New Roman" w:hAnsi="Times New Roman" w:cs="Times New Roman"/>
          <w:color w:val="auto"/>
          <w:sz w:val="24"/>
          <w:szCs w:val="24"/>
        </w:rPr>
        <w:t>познавательного</w:t>
      </w:r>
      <w:r w:rsidRPr="00B05B22">
        <w:rPr>
          <w:rFonts w:ascii="Times New Roman" w:hAnsi="Times New Roman" w:cs="Times New Roman"/>
          <w:sz w:val="24"/>
          <w:szCs w:val="24"/>
        </w:rPr>
        <w:t xml:space="preserve"> интереса, следовательно, значительно повысился мотив социального одобрения педаго</w:t>
      </w:r>
      <w:r w:rsidR="00DE1619" w:rsidRPr="00B05B22">
        <w:rPr>
          <w:rFonts w:ascii="Times New Roman" w:hAnsi="Times New Roman" w:cs="Times New Roman"/>
          <w:sz w:val="24"/>
          <w:szCs w:val="24"/>
        </w:rPr>
        <w:softHyphen/>
      </w:r>
      <w:r w:rsidRPr="00B05B22">
        <w:rPr>
          <w:rFonts w:ascii="Times New Roman" w:hAnsi="Times New Roman" w:cs="Times New Roman"/>
          <w:sz w:val="24"/>
          <w:szCs w:val="24"/>
        </w:rPr>
        <w:t>гами, родителями интерактивных методов в самообразовании.</w:t>
      </w:r>
    </w:p>
    <w:p w:rsidR="003752E1" w:rsidRPr="00B05B22" w:rsidRDefault="003752E1" w:rsidP="005F618F">
      <w:pPr>
        <w:pStyle w:val="af1"/>
        <w:widowControl w:val="0"/>
        <w:ind w:firstLine="567"/>
        <w:jc w:val="both"/>
        <w:rPr>
          <w:rFonts w:ascii="Times New Roman" w:hAnsi="Times New Roman" w:cs="Times New Roman"/>
          <w:sz w:val="24"/>
          <w:szCs w:val="24"/>
        </w:rPr>
      </w:pPr>
      <w:r w:rsidRPr="00B05B22">
        <w:rPr>
          <w:rFonts w:ascii="Times New Roman" w:hAnsi="Times New Roman" w:cs="Times New Roman"/>
          <w:b/>
          <w:sz w:val="24"/>
          <w:szCs w:val="24"/>
        </w:rPr>
        <w:t>Вывод</w:t>
      </w:r>
    </w:p>
    <w:p w:rsidR="003752E1" w:rsidRPr="00B05B22" w:rsidRDefault="003752E1" w:rsidP="005F618F">
      <w:pPr>
        <w:pStyle w:val="af1"/>
        <w:widowControl w:val="0"/>
        <w:ind w:firstLine="567"/>
        <w:jc w:val="both"/>
        <w:rPr>
          <w:rFonts w:ascii="Times New Roman" w:hAnsi="Times New Roman" w:cs="Times New Roman"/>
          <w:sz w:val="24"/>
          <w:szCs w:val="24"/>
        </w:rPr>
      </w:pPr>
      <w:r w:rsidRPr="00B05B22">
        <w:rPr>
          <w:rFonts w:ascii="Times New Roman" w:hAnsi="Times New Roman" w:cs="Times New Roman"/>
          <w:sz w:val="24"/>
          <w:szCs w:val="24"/>
        </w:rPr>
        <w:t>Интерпретация результатов экспе</w:t>
      </w:r>
      <w:r w:rsidR="00242E87" w:rsidRPr="00B05B22">
        <w:rPr>
          <w:rFonts w:ascii="Times New Roman" w:hAnsi="Times New Roman" w:cs="Times New Roman"/>
          <w:sz w:val="24"/>
          <w:szCs w:val="24"/>
        </w:rPr>
        <w:softHyphen/>
      </w:r>
      <w:r w:rsidRPr="00B05B22">
        <w:rPr>
          <w:rFonts w:ascii="Times New Roman" w:hAnsi="Times New Roman" w:cs="Times New Roman"/>
          <w:sz w:val="24"/>
          <w:szCs w:val="24"/>
        </w:rPr>
        <w:t>римента позволила сделать вывод об эффективности и действенности исполь</w:t>
      </w:r>
      <w:r w:rsidR="00DE1619" w:rsidRPr="00B05B22">
        <w:rPr>
          <w:rFonts w:ascii="Times New Roman" w:hAnsi="Times New Roman" w:cs="Times New Roman"/>
          <w:sz w:val="24"/>
          <w:szCs w:val="24"/>
        </w:rPr>
        <w:softHyphen/>
      </w:r>
      <w:r w:rsidRPr="00B05B22">
        <w:rPr>
          <w:rFonts w:ascii="Times New Roman" w:hAnsi="Times New Roman" w:cs="Times New Roman"/>
          <w:sz w:val="24"/>
          <w:szCs w:val="24"/>
        </w:rPr>
        <w:t>зования интерактивного метода обуче</w:t>
      </w:r>
      <w:r w:rsidR="00DE1619" w:rsidRPr="00B05B22">
        <w:rPr>
          <w:rFonts w:ascii="Times New Roman" w:hAnsi="Times New Roman" w:cs="Times New Roman"/>
          <w:sz w:val="24"/>
          <w:szCs w:val="24"/>
        </w:rPr>
        <w:softHyphen/>
      </w:r>
      <w:r w:rsidRPr="00B05B22">
        <w:rPr>
          <w:rFonts w:ascii="Times New Roman" w:hAnsi="Times New Roman" w:cs="Times New Roman"/>
          <w:sz w:val="24"/>
          <w:szCs w:val="24"/>
        </w:rPr>
        <w:t>ния как условии самореализации старше</w:t>
      </w:r>
      <w:r w:rsidR="00DE1619" w:rsidRPr="00B05B22">
        <w:rPr>
          <w:rFonts w:ascii="Times New Roman" w:hAnsi="Times New Roman" w:cs="Times New Roman"/>
          <w:sz w:val="24"/>
          <w:szCs w:val="24"/>
        </w:rPr>
        <w:softHyphen/>
      </w:r>
      <w:r w:rsidRPr="00B05B22">
        <w:rPr>
          <w:rFonts w:ascii="Times New Roman" w:hAnsi="Times New Roman" w:cs="Times New Roman"/>
          <w:sz w:val="24"/>
          <w:szCs w:val="24"/>
        </w:rPr>
        <w:t>классников и студентов.</w:t>
      </w:r>
    </w:p>
    <w:p w:rsidR="005F618F" w:rsidRPr="00B05B22" w:rsidRDefault="005F618F" w:rsidP="00D60C80">
      <w:pPr>
        <w:pStyle w:val="af1"/>
        <w:widowControl w:val="0"/>
        <w:ind w:firstLine="709"/>
        <w:jc w:val="both"/>
        <w:rPr>
          <w:rFonts w:ascii="Times New Roman" w:hAnsi="Times New Roman" w:cs="Times New Roman"/>
          <w:sz w:val="24"/>
          <w:szCs w:val="24"/>
        </w:rPr>
        <w:sectPr w:rsidR="005F618F" w:rsidRPr="00B05B22" w:rsidSect="005F618F">
          <w:type w:val="continuous"/>
          <w:pgSz w:w="11906" w:h="16838"/>
          <w:pgMar w:top="1134" w:right="1418" w:bottom="1134" w:left="1418" w:header="567" w:footer="567" w:gutter="0"/>
          <w:cols w:num="2" w:space="567"/>
          <w:docGrid w:linePitch="360"/>
        </w:sectPr>
      </w:pPr>
    </w:p>
    <w:p w:rsidR="003752E1" w:rsidRPr="00DE1619" w:rsidRDefault="003752E1" w:rsidP="00D60C80">
      <w:pPr>
        <w:pStyle w:val="af1"/>
        <w:widowControl w:val="0"/>
        <w:ind w:firstLine="709"/>
        <w:jc w:val="both"/>
        <w:rPr>
          <w:rFonts w:ascii="Times New Roman" w:hAnsi="Times New Roman" w:cs="Times New Roman"/>
          <w:sz w:val="16"/>
          <w:szCs w:val="16"/>
        </w:rPr>
      </w:pPr>
    </w:p>
    <w:p w:rsidR="003752E1" w:rsidRPr="00D60C80" w:rsidRDefault="003752E1" w:rsidP="00B05B22">
      <w:pPr>
        <w:widowControl w:val="0"/>
        <w:jc w:val="center"/>
      </w:pPr>
      <w:r w:rsidRPr="00D60C80">
        <w:rPr>
          <w:b/>
        </w:rPr>
        <w:t>Литература</w:t>
      </w:r>
      <w:r w:rsidR="00242E87">
        <w:rPr>
          <w:b/>
        </w:rPr>
        <w:t>:</w:t>
      </w:r>
    </w:p>
    <w:p w:rsidR="003752E1" w:rsidRPr="00242E87" w:rsidRDefault="003752E1" w:rsidP="00B05B22">
      <w:pPr>
        <w:pStyle w:val="af1"/>
        <w:widowControl w:val="0"/>
        <w:numPr>
          <w:ilvl w:val="0"/>
          <w:numId w:val="23"/>
        </w:numPr>
        <w:ind w:left="1134" w:right="990" w:hanging="294"/>
        <w:jc w:val="both"/>
        <w:rPr>
          <w:rFonts w:ascii="Times New Roman" w:hAnsi="Times New Roman" w:cs="Times New Roman"/>
          <w:sz w:val="20"/>
          <w:szCs w:val="20"/>
        </w:rPr>
      </w:pPr>
      <w:r w:rsidRPr="00242E87">
        <w:rPr>
          <w:rFonts w:ascii="Times New Roman" w:hAnsi="Times New Roman" w:cs="Times New Roman"/>
          <w:sz w:val="20"/>
          <w:szCs w:val="20"/>
        </w:rPr>
        <w:t>Иванов Д.А.  Серия «Оценка качества образования» / Отв. ред. Курнешова Л.Е. М.: Моск. центр качества образования, 2008.</w:t>
      </w:r>
    </w:p>
    <w:p w:rsidR="003752E1" w:rsidRPr="00242E87" w:rsidRDefault="003752E1" w:rsidP="00B05B22">
      <w:pPr>
        <w:pStyle w:val="af1"/>
        <w:widowControl w:val="0"/>
        <w:numPr>
          <w:ilvl w:val="0"/>
          <w:numId w:val="23"/>
        </w:numPr>
        <w:ind w:left="1134" w:right="990" w:hanging="294"/>
        <w:jc w:val="both"/>
        <w:rPr>
          <w:rFonts w:ascii="Times New Roman" w:hAnsi="Times New Roman" w:cs="Times New Roman"/>
          <w:sz w:val="20"/>
          <w:szCs w:val="20"/>
        </w:rPr>
      </w:pPr>
      <w:r w:rsidRPr="00242E87">
        <w:rPr>
          <w:rFonts w:ascii="Times New Roman" w:hAnsi="Times New Roman" w:cs="Times New Roman"/>
          <w:sz w:val="20"/>
          <w:szCs w:val="20"/>
        </w:rPr>
        <w:t xml:space="preserve">Машаев С.Ш., Синельникова А.Н и др. Комбинированная интерактивная технология обучения физике. Вестник ЧГУ, 2014 г, 14–18 </w:t>
      </w:r>
      <w:r w:rsidRPr="00242E87">
        <w:rPr>
          <w:rFonts w:ascii="Times New Roman" w:hAnsi="Times New Roman" w:cs="Times New Roman"/>
          <w:sz w:val="20"/>
          <w:szCs w:val="20"/>
          <w:lang w:val="en-US"/>
        </w:rPr>
        <w:t>c</w:t>
      </w:r>
      <w:r w:rsidRPr="00242E87">
        <w:rPr>
          <w:rFonts w:ascii="Times New Roman" w:hAnsi="Times New Roman" w:cs="Times New Roman"/>
          <w:sz w:val="20"/>
          <w:szCs w:val="20"/>
        </w:rPr>
        <w:t>.</w:t>
      </w:r>
    </w:p>
    <w:p w:rsidR="003752E1" w:rsidRPr="00242E87" w:rsidRDefault="003752E1" w:rsidP="00B05B22">
      <w:pPr>
        <w:pStyle w:val="af1"/>
        <w:widowControl w:val="0"/>
        <w:numPr>
          <w:ilvl w:val="0"/>
          <w:numId w:val="23"/>
        </w:numPr>
        <w:ind w:left="1134" w:right="990" w:hanging="294"/>
        <w:jc w:val="both"/>
        <w:rPr>
          <w:rFonts w:ascii="Times New Roman" w:hAnsi="Times New Roman" w:cs="Times New Roman"/>
          <w:sz w:val="20"/>
          <w:szCs w:val="20"/>
        </w:rPr>
      </w:pPr>
      <w:r w:rsidRPr="00242E87">
        <w:rPr>
          <w:rFonts w:ascii="Times New Roman" w:hAnsi="Times New Roman" w:cs="Times New Roman"/>
          <w:sz w:val="20"/>
          <w:szCs w:val="20"/>
        </w:rPr>
        <w:t xml:space="preserve">Машаев С.Ш., Васильева Е.А. и др. Совершенствование методики преподавания физики в школе (вузе). Вестник ЧГУ, 2014 г, 11–14 </w:t>
      </w:r>
      <w:r w:rsidRPr="00242E87">
        <w:rPr>
          <w:rFonts w:ascii="Times New Roman" w:hAnsi="Times New Roman" w:cs="Times New Roman"/>
          <w:sz w:val="20"/>
          <w:szCs w:val="20"/>
          <w:lang w:val="en-US"/>
        </w:rPr>
        <w:t>c</w:t>
      </w:r>
      <w:r w:rsidRPr="00242E87">
        <w:rPr>
          <w:rFonts w:ascii="Times New Roman" w:hAnsi="Times New Roman" w:cs="Times New Roman"/>
          <w:sz w:val="20"/>
          <w:szCs w:val="20"/>
        </w:rPr>
        <w:t>.</w:t>
      </w:r>
    </w:p>
    <w:p w:rsidR="003752E1" w:rsidRPr="00242E87" w:rsidRDefault="003752E1" w:rsidP="00B05B22">
      <w:pPr>
        <w:pStyle w:val="af1"/>
        <w:widowControl w:val="0"/>
        <w:numPr>
          <w:ilvl w:val="0"/>
          <w:numId w:val="23"/>
        </w:numPr>
        <w:tabs>
          <w:tab w:val="left" w:pos="284"/>
        </w:tabs>
        <w:ind w:left="1134" w:right="990" w:hanging="294"/>
        <w:jc w:val="both"/>
        <w:rPr>
          <w:rFonts w:ascii="Times New Roman" w:hAnsi="Times New Roman" w:cs="Times New Roman"/>
          <w:sz w:val="20"/>
          <w:szCs w:val="20"/>
          <w:lang w:eastAsia="ru-RU"/>
        </w:rPr>
      </w:pPr>
      <w:r w:rsidRPr="00242E87">
        <w:rPr>
          <w:rFonts w:ascii="Times New Roman" w:hAnsi="Times New Roman" w:cs="Times New Roman"/>
          <w:sz w:val="20"/>
          <w:szCs w:val="20"/>
          <w:lang w:eastAsia="ru-RU"/>
        </w:rPr>
        <w:t>CD «Открытая физика 2, 6». Полный интерактивный курс физики. ООО «Физикон», 2007.</w:t>
      </w:r>
    </w:p>
    <w:p w:rsidR="003752E1" w:rsidRPr="00D60C80" w:rsidRDefault="003752E1" w:rsidP="00D60C80">
      <w:pPr>
        <w:pStyle w:val="af1"/>
        <w:widowControl w:val="0"/>
        <w:ind w:firstLine="709"/>
        <w:jc w:val="both"/>
        <w:rPr>
          <w:rFonts w:ascii="Times New Roman" w:hAnsi="Times New Roman" w:cs="Times New Roman"/>
          <w:sz w:val="24"/>
          <w:szCs w:val="24"/>
        </w:rPr>
      </w:pPr>
    </w:p>
    <w:p w:rsidR="003752E1" w:rsidRPr="00DE1619" w:rsidRDefault="003752E1" w:rsidP="00D60C80">
      <w:pPr>
        <w:pStyle w:val="af1"/>
        <w:widowControl w:val="0"/>
        <w:ind w:firstLine="709"/>
        <w:jc w:val="both"/>
        <w:rPr>
          <w:rFonts w:ascii="Times New Roman" w:hAnsi="Times New Roman" w:cs="Times New Roman"/>
          <w:b/>
        </w:rPr>
      </w:pPr>
    </w:p>
    <w:p w:rsidR="003752E1" w:rsidRPr="00D60C80" w:rsidRDefault="003752E1" w:rsidP="00242E87">
      <w:pPr>
        <w:widowControl w:val="0"/>
        <w:rPr>
          <w:b/>
        </w:rPr>
      </w:pPr>
      <w:r w:rsidRPr="00D60C80">
        <w:rPr>
          <w:b/>
        </w:rPr>
        <w:t>УДК 538.955-405</w:t>
      </w:r>
    </w:p>
    <w:p w:rsidR="00DE1619" w:rsidRPr="00DE1619" w:rsidRDefault="00DE1619" w:rsidP="00242E87">
      <w:pPr>
        <w:widowControl w:val="0"/>
        <w:jc w:val="center"/>
        <w:rPr>
          <w:b/>
          <w:sz w:val="16"/>
          <w:szCs w:val="16"/>
        </w:rPr>
      </w:pPr>
    </w:p>
    <w:p w:rsidR="003752E1" w:rsidRPr="00D60C80" w:rsidRDefault="003752E1" w:rsidP="00242E87">
      <w:pPr>
        <w:widowControl w:val="0"/>
        <w:jc w:val="center"/>
        <w:rPr>
          <w:b/>
        </w:rPr>
      </w:pPr>
      <w:r w:rsidRPr="00D60C80">
        <w:rPr>
          <w:b/>
        </w:rPr>
        <w:t>БУДУЩЕЕ ЗА СПИНТРОНИКОЙ</w:t>
      </w:r>
    </w:p>
    <w:p w:rsidR="003752E1" w:rsidRPr="00DE1619" w:rsidRDefault="003752E1" w:rsidP="00242E87">
      <w:pPr>
        <w:widowControl w:val="0"/>
        <w:jc w:val="center"/>
        <w:rPr>
          <w:b/>
          <w:sz w:val="16"/>
          <w:szCs w:val="16"/>
        </w:rPr>
      </w:pPr>
    </w:p>
    <w:p w:rsidR="003752E1" w:rsidRPr="00DE1619" w:rsidRDefault="003752E1" w:rsidP="00DE1619">
      <w:pPr>
        <w:widowControl w:val="0"/>
        <w:jc w:val="center"/>
        <w:rPr>
          <w:b/>
          <w:i/>
        </w:rPr>
      </w:pPr>
      <w:r w:rsidRPr="00DE1619">
        <w:rPr>
          <w:b/>
          <w:i/>
        </w:rPr>
        <w:t>С.Ш. Машаев,</w:t>
      </w:r>
    </w:p>
    <w:p w:rsidR="003752E1" w:rsidRPr="00DE1619" w:rsidRDefault="003752E1" w:rsidP="00DE1619">
      <w:pPr>
        <w:widowControl w:val="0"/>
        <w:jc w:val="center"/>
        <w:rPr>
          <w:i/>
        </w:rPr>
      </w:pPr>
      <w:r w:rsidRPr="00DE1619">
        <w:rPr>
          <w:bCs/>
          <w:i/>
        </w:rPr>
        <w:t>доцент кафедры</w:t>
      </w:r>
      <w:r w:rsidRPr="00DE1619">
        <w:rPr>
          <w:i/>
        </w:rPr>
        <w:t xml:space="preserve"> гуманитарных, естественных и социальных дисциплин</w:t>
      </w:r>
    </w:p>
    <w:p w:rsidR="003752E1" w:rsidRPr="00DE1619" w:rsidRDefault="003752E1" w:rsidP="00DE1619">
      <w:pPr>
        <w:widowControl w:val="0"/>
        <w:jc w:val="center"/>
        <w:rPr>
          <w:b/>
          <w:bCs/>
          <w:i/>
        </w:rPr>
      </w:pPr>
      <w:r w:rsidRPr="00DE1619">
        <w:rPr>
          <w:i/>
        </w:rPr>
        <w:t>Чеченского госуниверситета</w:t>
      </w:r>
    </w:p>
    <w:p w:rsidR="003752E1" w:rsidRPr="00DE1619" w:rsidRDefault="003752E1" w:rsidP="00DE1619">
      <w:pPr>
        <w:widowControl w:val="0"/>
        <w:jc w:val="center"/>
        <w:rPr>
          <w:b/>
          <w:i/>
        </w:rPr>
      </w:pPr>
      <w:r w:rsidRPr="00DE1619">
        <w:rPr>
          <w:b/>
          <w:i/>
        </w:rPr>
        <w:t>З.Б. Киндаров,</w:t>
      </w:r>
    </w:p>
    <w:p w:rsidR="003752E1" w:rsidRPr="00DE1619" w:rsidRDefault="003752E1" w:rsidP="00DE1619">
      <w:pPr>
        <w:widowControl w:val="0"/>
        <w:jc w:val="center"/>
        <w:rPr>
          <w:i/>
        </w:rPr>
      </w:pPr>
      <w:r w:rsidRPr="00DE1619">
        <w:rPr>
          <w:i/>
        </w:rPr>
        <w:t>д.м.н., профессор кафедры общественного здоровья и здравоохранения</w:t>
      </w:r>
    </w:p>
    <w:p w:rsidR="003752E1" w:rsidRPr="00DE1619" w:rsidRDefault="003752E1" w:rsidP="00DE1619">
      <w:pPr>
        <w:widowControl w:val="0"/>
        <w:jc w:val="center"/>
        <w:rPr>
          <w:b/>
          <w:bCs/>
          <w:i/>
        </w:rPr>
      </w:pPr>
      <w:r w:rsidRPr="00DE1619">
        <w:rPr>
          <w:i/>
        </w:rPr>
        <w:t>Чеченского госуниверситета</w:t>
      </w:r>
    </w:p>
    <w:p w:rsidR="003752E1" w:rsidRPr="00DE1619" w:rsidRDefault="003752E1" w:rsidP="00DE1619">
      <w:pPr>
        <w:widowControl w:val="0"/>
        <w:jc w:val="center"/>
        <w:rPr>
          <w:i/>
        </w:rPr>
      </w:pPr>
      <w:r w:rsidRPr="00DE1619">
        <w:rPr>
          <w:b/>
          <w:i/>
        </w:rPr>
        <w:t>И.Х. Байсултанов,</w:t>
      </w:r>
    </w:p>
    <w:p w:rsidR="003752E1" w:rsidRPr="00DE1619" w:rsidRDefault="003752E1" w:rsidP="00DE1619">
      <w:pPr>
        <w:widowControl w:val="0"/>
        <w:jc w:val="center"/>
        <w:rPr>
          <w:i/>
        </w:rPr>
      </w:pPr>
      <w:r w:rsidRPr="00DE1619">
        <w:rPr>
          <w:i/>
        </w:rPr>
        <w:t>д.м.н., профессор кафедры общественного здоровья и здравоохранения</w:t>
      </w:r>
    </w:p>
    <w:p w:rsidR="003752E1" w:rsidRPr="00DE1619" w:rsidRDefault="003752E1" w:rsidP="00DE1619">
      <w:pPr>
        <w:widowControl w:val="0"/>
        <w:jc w:val="center"/>
        <w:rPr>
          <w:b/>
          <w:bCs/>
          <w:i/>
        </w:rPr>
      </w:pPr>
      <w:r w:rsidRPr="00DE1619">
        <w:rPr>
          <w:i/>
        </w:rPr>
        <w:t>Чеченского госуниверситета</w:t>
      </w:r>
    </w:p>
    <w:p w:rsidR="003752E1" w:rsidRPr="00DE1619" w:rsidRDefault="003752E1" w:rsidP="00DE1619">
      <w:pPr>
        <w:widowControl w:val="0"/>
        <w:jc w:val="center"/>
        <w:rPr>
          <w:b/>
          <w:i/>
        </w:rPr>
      </w:pPr>
      <w:r w:rsidRPr="00DE1619">
        <w:rPr>
          <w:b/>
          <w:i/>
        </w:rPr>
        <w:t>Р.С. Машаева,</w:t>
      </w:r>
    </w:p>
    <w:p w:rsidR="003752E1" w:rsidRPr="0057068C" w:rsidRDefault="003752E1" w:rsidP="00DE1619">
      <w:pPr>
        <w:widowControl w:val="0"/>
        <w:jc w:val="center"/>
        <w:rPr>
          <w:lang w:val="en-US"/>
        </w:rPr>
      </w:pPr>
      <w:r w:rsidRPr="00DE1619">
        <w:rPr>
          <w:i/>
        </w:rPr>
        <w:t>стажер</w:t>
      </w:r>
      <w:r w:rsidRPr="0057068C">
        <w:rPr>
          <w:i/>
          <w:lang w:val="en-US"/>
        </w:rPr>
        <w:t xml:space="preserve"> </w:t>
      </w:r>
      <w:r w:rsidRPr="00DE1619">
        <w:rPr>
          <w:i/>
        </w:rPr>
        <w:t>ГКА</w:t>
      </w:r>
      <w:r w:rsidRPr="0057068C">
        <w:rPr>
          <w:i/>
          <w:lang w:val="en-US"/>
        </w:rPr>
        <w:t xml:space="preserve">, </w:t>
      </w:r>
      <w:r w:rsidRPr="00DE1619">
        <w:rPr>
          <w:i/>
        </w:rPr>
        <w:t>Москва</w:t>
      </w:r>
    </w:p>
    <w:p w:rsidR="00DE1619" w:rsidRDefault="00DE1619" w:rsidP="00DE1619">
      <w:pPr>
        <w:widowControl w:val="0"/>
        <w:jc w:val="center"/>
        <w:rPr>
          <w:b/>
          <w:lang w:val="en-US"/>
        </w:rPr>
      </w:pPr>
    </w:p>
    <w:p w:rsidR="00DE1619" w:rsidRPr="00D60C80" w:rsidRDefault="00DE1619" w:rsidP="00DE1619">
      <w:pPr>
        <w:widowControl w:val="0"/>
        <w:jc w:val="center"/>
        <w:rPr>
          <w:b/>
          <w:lang w:val="en-US"/>
        </w:rPr>
      </w:pPr>
      <w:r w:rsidRPr="00D60C80">
        <w:rPr>
          <w:b/>
          <w:lang w:val="en-US"/>
        </w:rPr>
        <w:t xml:space="preserve">SPIN ELECTRONICS IS THE FUTURE </w:t>
      </w:r>
    </w:p>
    <w:p w:rsidR="00DE1619" w:rsidRPr="00DE1619" w:rsidRDefault="00DE1619" w:rsidP="00DE1619">
      <w:pPr>
        <w:widowControl w:val="0"/>
        <w:jc w:val="right"/>
        <w:rPr>
          <w:b/>
          <w:i/>
          <w:sz w:val="16"/>
          <w:szCs w:val="16"/>
          <w:lang w:val="en-US"/>
        </w:rPr>
      </w:pPr>
    </w:p>
    <w:p w:rsidR="00DE1619" w:rsidRPr="00D60C80" w:rsidRDefault="00DE1619" w:rsidP="00DE1619">
      <w:pPr>
        <w:widowControl w:val="0"/>
        <w:jc w:val="center"/>
        <w:rPr>
          <w:b/>
          <w:i/>
          <w:lang w:val="en-US"/>
        </w:rPr>
      </w:pPr>
      <w:r w:rsidRPr="00D60C80">
        <w:rPr>
          <w:b/>
          <w:i/>
          <w:lang w:val="en-US"/>
        </w:rPr>
        <w:t>S.Sh. Mashaev,</w:t>
      </w:r>
    </w:p>
    <w:p w:rsidR="00DE1619" w:rsidRDefault="00DE1619" w:rsidP="00DE1619">
      <w:pPr>
        <w:pStyle w:val="af1"/>
        <w:widowControl w:val="0"/>
        <w:jc w:val="center"/>
        <w:rPr>
          <w:rFonts w:ascii="Times New Roman" w:hAnsi="Times New Roman" w:cs="Times New Roman"/>
          <w:i/>
          <w:sz w:val="24"/>
          <w:szCs w:val="24"/>
          <w:lang w:val="en-US"/>
        </w:rPr>
      </w:pPr>
      <w:r w:rsidRPr="00D60C80">
        <w:rPr>
          <w:rFonts w:ascii="Times New Roman" w:hAnsi="Times New Roman" w:cs="Times New Roman"/>
          <w:i/>
          <w:sz w:val="24"/>
          <w:szCs w:val="24"/>
          <w:lang w:val="en-US"/>
        </w:rPr>
        <w:t xml:space="preserve">Associate Professor at the Department of Humanitarian, </w:t>
      </w:r>
    </w:p>
    <w:p w:rsidR="00DE1619" w:rsidRPr="00D60C80" w:rsidRDefault="00DE1619" w:rsidP="00DE1619">
      <w:pPr>
        <w:pStyle w:val="af1"/>
        <w:widowControl w:val="0"/>
        <w:jc w:val="center"/>
        <w:rPr>
          <w:rFonts w:ascii="Times New Roman" w:hAnsi="Times New Roman" w:cs="Times New Roman"/>
          <w:sz w:val="24"/>
          <w:szCs w:val="24"/>
          <w:lang w:val="en-US"/>
        </w:rPr>
      </w:pPr>
      <w:r w:rsidRPr="00D60C80">
        <w:rPr>
          <w:rFonts w:ascii="Times New Roman" w:hAnsi="Times New Roman" w:cs="Times New Roman"/>
          <w:i/>
          <w:sz w:val="24"/>
          <w:szCs w:val="24"/>
          <w:lang w:val="en-US"/>
        </w:rPr>
        <w:t>Natural Science and Social Disciplines ChGU</w:t>
      </w:r>
    </w:p>
    <w:p w:rsidR="00DE1619" w:rsidRPr="00D60C80" w:rsidRDefault="00DE1619" w:rsidP="00DE1619">
      <w:pPr>
        <w:pStyle w:val="af1"/>
        <w:widowControl w:val="0"/>
        <w:jc w:val="center"/>
        <w:rPr>
          <w:rFonts w:ascii="Times New Roman" w:hAnsi="Times New Roman" w:cs="Times New Roman"/>
          <w:b/>
          <w:i/>
          <w:sz w:val="24"/>
          <w:szCs w:val="24"/>
          <w:lang w:val="en-US"/>
        </w:rPr>
      </w:pPr>
      <w:r w:rsidRPr="00D60C80">
        <w:rPr>
          <w:rFonts w:ascii="Times New Roman" w:hAnsi="Times New Roman" w:cs="Times New Roman"/>
          <w:b/>
          <w:i/>
          <w:sz w:val="24"/>
          <w:szCs w:val="24"/>
          <w:lang w:val="en-US"/>
        </w:rPr>
        <w:t>Z.B. Kindarov,</w:t>
      </w:r>
    </w:p>
    <w:p w:rsidR="00DE1619" w:rsidRPr="00D60C80" w:rsidRDefault="00DE1619" w:rsidP="00DE1619">
      <w:pPr>
        <w:pStyle w:val="af1"/>
        <w:widowControl w:val="0"/>
        <w:jc w:val="center"/>
        <w:rPr>
          <w:rFonts w:ascii="Times New Roman" w:hAnsi="Times New Roman" w:cs="Times New Roman"/>
          <w:i/>
          <w:sz w:val="24"/>
          <w:szCs w:val="24"/>
          <w:lang w:val="en-US"/>
        </w:rPr>
      </w:pPr>
      <w:r w:rsidRPr="00D60C80">
        <w:rPr>
          <w:rFonts w:ascii="Times New Roman" w:hAnsi="Times New Roman" w:cs="Times New Roman"/>
          <w:i/>
          <w:sz w:val="24"/>
          <w:szCs w:val="24"/>
          <w:lang w:val="en-US"/>
        </w:rPr>
        <w:t>Associate Professor at the Department of Public Health and Healthcare ChGU</w:t>
      </w:r>
    </w:p>
    <w:p w:rsidR="00DE1619" w:rsidRPr="00D60C80" w:rsidRDefault="00DE1619" w:rsidP="00DE1619">
      <w:pPr>
        <w:pStyle w:val="af1"/>
        <w:widowControl w:val="0"/>
        <w:jc w:val="center"/>
        <w:rPr>
          <w:rFonts w:ascii="Times New Roman" w:hAnsi="Times New Roman" w:cs="Times New Roman"/>
          <w:b/>
          <w:bCs/>
          <w:i/>
          <w:sz w:val="24"/>
          <w:szCs w:val="24"/>
          <w:lang w:val="en-US"/>
        </w:rPr>
      </w:pPr>
      <w:r w:rsidRPr="00D60C80">
        <w:rPr>
          <w:rFonts w:ascii="Times New Roman" w:hAnsi="Times New Roman" w:cs="Times New Roman"/>
          <w:b/>
          <w:i/>
          <w:sz w:val="24"/>
          <w:szCs w:val="24"/>
          <w:lang w:val="en-US"/>
        </w:rPr>
        <w:t>I.H. Baisultanov,</w:t>
      </w:r>
    </w:p>
    <w:p w:rsidR="00DE1619" w:rsidRPr="00D60C80" w:rsidRDefault="00DE1619" w:rsidP="00DE1619">
      <w:pPr>
        <w:pStyle w:val="af1"/>
        <w:widowControl w:val="0"/>
        <w:jc w:val="center"/>
        <w:rPr>
          <w:rFonts w:ascii="Times New Roman" w:hAnsi="Times New Roman" w:cs="Times New Roman"/>
          <w:i/>
          <w:sz w:val="24"/>
          <w:szCs w:val="24"/>
          <w:lang w:val="en-US"/>
        </w:rPr>
      </w:pPr>
      <w:r w:rsidRPr="00D60C80">
        <w:rPr>
          <w:rFonts w:ascii="Times New Roman" w:hAnsi="Times New Roman" w:cs="Times New Roman"/>
          <w:i/>
          <w:sz w:val="24"/>
          <w:szCs w:val="24"/>
          <w:shd w:val="clear" w:color="auto" w:fill="FFFFFF"/>
          <w:lang w:val="en-US"/>
        </w:rPr>
        <w:t>Associate Professor at the</w:t>
      </w:r>
      <w:r w:rsidRPr="00D60C80">
        <w:rPr>
          <w:rFonts w:ascii="Times New Roman" w:hAnsi="Times New Roman" w:cs="Times New Roman"/>
          <w:i/>
          <w:sz w:val="24"/>
          <w:szCs w:val="24"/>
          <w:lang w:val="en-US"/>
        </w:rPr>
        <w:t xml:space="preserve"> Department of Public Health and Healthcare ChGU</w:t>
      </w:r>
    </w:p>
    <w:p w:rsidR="00DE1619" w:rsidRPr="00D60C80" w:rsidRDefault="00DE1619" w:rsidP="00DE1619">
      <w:pPr>
        <w:pStyle w:val="af1"/>
        <w:widowControl w:val="0"/>
        <w:jc w:val="center"/>
        <w:rPr>
          <w:rFonts w:ascii="Times New Roman" w:hAnsi="Times New Roman" w:cs="Times New Roman"/>
          <w:b/>
          <w:sz w:val="24"/>
          <w:szCs w:val="24"/>
          <w:lang w:val="en-US"/>
        </w:rPr>
      </w:pPr>
      <w:r w:rsidRPr="00D60C80">
        <w:rPr>
          <w:rFonts w:ascii="Times New Roman" w:hAnsi="Times New Roman" w:cs="Times New Roman"/>
          <w:b/>
          <w:i/>
          <w:sz w:val="24"/>
          <w:szCs w:val="24"/>
          <w:lang w:val="en-US"/>
        </w:rPr>
        <w:t>R.S.</w:t>
      </w:r>
      <w:r w:rsidRPr="00D60C80">
        <w:rPr>
          <w:rFonts w:ascii="Times New Roman" w:hAnsi="Times New Roman" w:cs="Times New Roman"/>
          <w:b/>
          <w:sz w:val="24"/>
          <w:szCs w:val="24"/>
          <w:lang w:val="en-US"/>
        </w:rPr>
        <w:t xml:space="preserve"> Mashaeva,</w:t>
      </w:r>
    </w:p>
    <w:p w:rsidR="00DE1619" w:rsidRPr="00D60C80" w:rsidRDefault="00DE1619" w:rsidP="00DE1619">
      <w:pPr>
        <w:pStyle w:val="af1"/>
        <w:widowControl w:val="0"/>
        <w:jc w:val="center"/>
        <w:rPr>
          <w:rFonts w:ascii="Times New Roman" w:hAnsi="Times New Roman" w:cs="Times New Roman"/>
          <w:i/>
          <w:sz w:val="24"/>
          <w:szCs w:val="24"/>
          <w:shd w:val="clear" w:color="auto" w:fill="FFFFFF"/>
          <w:lang w:val="en-US"/>
        </w:rPr>
      </w:pPr>
      <w:r w:rsidRPr="00D60C80">
        <w:rPr>
          <w:rFonts w:ascii="Times New Roman" w:hAnsi="Times New Roman" w:cs="Times New Roman"/>
          <w:i/>
          <w:sz w:val="24"/>
          <w:szCs w:val="24"/>
          <w:lang w:val="en-US"/>
        </w:rPr>
        <w:t>Trainee</w:t>
      </w:r>
      <w:r w:rsidRPr="00D60C80">
        <w:rPr>
          <w:rFonts w:ascii="Times New Roman" w:hAnsi="Times New Roman" w:cs="Times New Roman"/>
          <w:i/>
          <w:sz w:val="24"/>
          <w:szCs w:val="24"/>
          <w:shd w:val="clear" w:color="auto" w:fill="FFFFFF"/>
          <w:lang w:val="en-US"/>
        </w:rPr>
        <w:t xml:space="preserve"> GKA, </w:t>
      </w:r>
      <w:r w:rsidRPr="00D60C80">
        <w:rPr>
          <w:rFonts w:ascii="Times New Roman" w:hAnsi="Times New Roman" w:cs="Times New Roman"/>
          <w:i/>
          <w:sz w:val="24"/>
          <w:szCs w:val="24"/>
          <w:shd w:val="clear" w:color="auto" w:fill="FFFFFF"/>
        </w:rPr>
        <w:t>Мо</w:t>
      </w:r>
      <w:r w:rsidRPr="00D60C80">
        <w:rPr>
          <w:rFonts w:ascii="Times New Roman" w:hAnsi="Times New Roman" w:cs="Times New Roman"/>
          <w:i/>
          <w:sz w:val="24"/>
          <w:szCs w:val="24"/>
          <w:shd w:val="clear" w:color="auto" w:fill="FFFFFF"/>
          <w:lang w:val="en-US"/>
        </w:rPr>
        <w:t>scow</w:t>
      </w:r>
    </w:p>
    <w:p w:rsidR="00DE1619" w:rsidRPr="00DE1619" w:rsidRDefault="00DE1619" w:rsidP="00DE1619">
      <w:pPr>
        <w:pStyle w:val="af1"/>
        <w:widowControl w:val="0"/>
        <w:jc w:val="both"/>
        <w:rPr>
          <w:rFonts w:ascii="Times New Roman" w:hAnsi="Times New Roman" w:cs="Times New Roman"/>
          <w:b/>
          <w:i/>
          <w:sz w:val="16"/>
          <w:szCs w:val="16"/>
          <w:lang w:val="en-US"/>
        </w:rPr>
      </w:pPr>
    </w:p>
    <w:p w:rsidR="003752E1" w:rsidRPr="00DE1619" w:rsidRDefault="003752E1" w:rsidP="00DE1619">
      <w:pPr>
        <w:widowControl w:val="0"/>
        <w:ind w:left="993" w:right="990"/>
        <w:jc w:val="both"/>
        <w:rPr>
          <w:i/>
          <w:sz w:val="20"/>
          <w:szCs w:val="20"/>
        </w:rPr>
      </w:pPr>
      <w:r w:rsidRPr="00DE1619">
        <w:rPr>
          <w:b/>
          <w:i/>
          <w:sz w:val="20"/>
          <w:szCs w:val="20"/>
        </w:rPr>
        <w:t>Аннотация.</w:t>
      </w:r>
      <w:r w:rsidRPr="00DE1619">
        <w:rPr>
          <w:i/>
          <w:sz w:val="20"/>
          <w:szCs w:val="20"/>
        </w:rPr>
        <w:t xml:space="preserve"> Какое место займет спинтроника в мировой социально-экономической системе, которая требует новых алгоритмов и современных, со</w:t>
      </w:r>
      <w:r w:rsidRPr="00DE1619">
        <w:rPr>
          <w:i/>
          <w:sz w:val="20"/>
          <w:szCs w:val="20"/>
        </w:rPr>
        <w:lastRenderedPageBreak/>
        <w:t>вершенных специалистов и технологий? Какие предпосылки несет с собой спинтроника? Над этими вопросами стоит задуматься всерьез уже сегодня.</w:t>
      </w:r>
    </w:p>
    <w:p w:rsidR="003752E1" w:rsidRPr="00DE1619" w:rsidRDefault="003752E1" w:rsidP="00DE1619">
      <w:pPr>
        <w:widowControl w:val="0"/>
        <w:ind w:left="993" w:right="990"/>
        <w:jc w:val="both"/>
        <w:textAlignment w:val="top"/>
        <w:rPr>
          <w:rStyle w:val="apple-converted-space"/>
          <w:i/>
          <w:sz w:val="20"/>
          <w:szCs w:val="20"/>
        </w:rPr>
      </w:pPr>
      <w:r w:rsidRPr="00DE1619">
        <w:rPr>
          <w:b/>
          <w:i/>
          <w:sz w:val="20"/>
          <w:szCs w:val="20"/>
        </w:rPr>
        <w:t>Ключевые слова</w:t>
      </w:r>
      <w:r w:rsidRPr="00DE1619">
        <w:rPr>
          <w:i/>
          <w:sz w:val="20"/>
          <w:szCs w:val="20"/>
        </w:rPr>
        <w:t>:</w:t>
      </w:r>
      <w:r w:rsidRPr="00DE1619">
        <w:rPr>
          <w:rStyle w:val="search-hl"/>
          <w:i/>
          <w:sz w:val="20"/>
          <w:szCs w:val="20"/>
        </w:rPr>
        <w:t xml:space="preserve"> наноэлектроника будущего</w:t>
      </w:r>
      <w:r w:rsidRPr="00DE1619">
        <w:rPr>
          <w:i/>
          <w:sz w:val="20"/>
          <w:szCs w:val="20"/>
        </w:rPr>
        <w:t xml:space="preserve">, </w:t>
      </w:r>
      <w:r w:rsidRPr="00DE1619">
        <w:rPr>
          <w:rStyle w:val="search-hl"/>
          <w:i/>
          <w:sz w:val="20"/>
          <w:szCs w:val="20"/>
        </w:rPr>
        <w:t>магнитные моменты</w:t>
      </w:r>
      <w:r w:rsidRPr="00DE1619">
        <w:rPr>
          <w:i/>
          <w:sz w:val="20"/>
          <w:szCs w:val="20"/>
        </w:rPr>
        <w:t xml:space="preserve">, </w:t>
      </w:r>
      <w:r w:rsidRPr="00DE1619">
        <w:rPr>
          <w:rStyle w:val="search-hl"/>
          <w:i/>
          <w:sz w:val="20"/>
          <w:szCs w:val="20"/>
        </w:rPr>
        <w:t>спинтроника</w:t>
      </w:r>
      <w:r w:rsidRPr="00DE1619">
        <w:rPr>
          <w:i/>
          <w:sz w:val="20"/>
          <w:szCs w:val="20"/>
        </w:rPr>
        <w:t xml:space="preserve">, </w:t>
      </w:r>
      <w:r w:rsidRPr="00DE1619">
        <w:rPr>
          <w:rStyle w:val="search-hl"/>
          <w:i/>
          <w:sz w:val="20"/>
          <w:szCs w:val="20"/>
        </w:rPr>
        <w:t>квантовая электроника.</w:t>
      </w:r>
    </w:p>
    <w:p w:rsidR="00DE1619" w:rsidRPr="0057068C" w:rsidRDefault="00DE1619" w:rsidP="00DE1619">
      <w:pPr>
        <w:pStyle w:val="af1"/>
        <w:widowControl w:val="0"/>
        <w:ind w:left="993" w:right="990"/>
        <w:jc w:val="both"/>
        <w:rPr>
          <w:rFonts w:ascii="Times New Roman" w:hAnsi="Times New Roman" w:cs="Times New Roman"/>
          <w:b/>
          <w:i/>
          <w:sz w:val="16"/>
          <w:szCs w:val="16"/>
          <w:lang w:val="ru-RU"/>
        </w:rPr>
      </w:pPr>
    </w:p>
    <w:p w:rsidR="003752E1" w:rsidRPr="00DE1619" w:rsidRDefault="003752E1" w:rsidP="00DE1619">
      <w:pPr>
        <w:pStyle w:val="af1"/>
        <w:widowControl w:val="0"/>
        <w:ind w:left="993" w:right="990"/>
        <w:jc w:val="both"/>
        <w:rPr>
          <w:rFonts w:ascii="Times New Roman" w:hAnsi="Times New Roman" w:cs="Times New Roman"/>
          <w:i/>
          <w:sz w:val="20"/>
          <w:szCs w:val="20"/>
          <w:shd w:val="clear" w:color="auto" w:fill="FFFFFF"/>
          <w:lang w:val="en-US"/>
        </w:rPr>
      </w:pPr>
      <w:r w:rsidRPr="00DE1619">
        <w:rPr>
          <w:rFonts w:ascii="Times New Roman" w:hAnsi="Times New Roman" w:cs="Times New Roman"/>
          <w:b/>
          <w:i/>
          <w:sz w:val="20"/>
          <w:szCs w:val="20"/>
          <w:lang w:val="en-US"/>
        </w:rPr>
        <w:t>Annotation.</w:t>
      </w:r>
      <w:r w:rsidRPr="00DE1619">
        <w:rPr>
          <w:rFonts w:ascii="Times New Roman" w:hAnsi="Times New Roman" w:cs="Times New Roman"/>
          <w:i/>
          <w:sz w:val="20"/>
          <w:szCs w:val="20"/>
          <w:shd w:val="clear" w:color="auto" w:fill="FFFFFF"/>
          <w:lang w:val="en-US"/>
        </w:rPr>
        <w:t xml:space="preserve"> </w:t>
      </w:r>
      <w:r w:rsidR="00B05B22" w:rsidRPr="00DE1619">
        <w:rPr>
          <w:rFonts w:ascii="Times New Roman" w:hAnsi="Times New Roman" w:cs="Times New Roman"/>
          <w:i/>
          <w:sz w:val="20"/>
          <w:szCs w:val="20"/>
          <w:shd w:val="clear" w:color="auto" w:fill="FFFFFF"/>
          <w:lang w:val="en-US"/>
        </w:rPr>
        <w:t>W</w:t>
      </w:r>
      <w:r w:rsidRPr="00DE1619">
        <w:rPr>
          <w:rFonts w:ascii="Times New Roman" w:hAnsi="Times New Roman" w:cs="Times New Roman"/>
          <w:i/>
          <w:sz w:val="20"/>
          <w:szCs w:val="20"/>
          <w:shd w:val="clear" w:color="auto" w:fill="FFFFFF"/>
          <w:lang w:val="en-US"/>
        </w:rPr>
        <w:t>hich place will spintronics take in the world socio-economic system, which requires new algorithms and modern, complete specialists and technologies? What are the prerequisites for spintronics? These questions are worth considering seriously today.</w:t>
      </w:r>
    </w:p>
    <w:p w:rsidR="003752E1" w:rsidRPr="00DE1619" w:rsidRDefault="003752E1" w:rsidP="00DE1619">
      <w:pPr>
        <w:pStyle w:val="af1"/>
        <w:widowControl w:val="0"/>
        <w:ind w:left="993" w:right="990"/>
        <w:jc w:val="both"/>
        <w:rPr>
          <w:rFonts w:ascii="Times New Roman" w:hAnsi="Times New Roman" w:cs="Times New Roman"/>
          <w:i/>
          <w:sz w:val="20"/>
          <w:szCs w:val="20"/>
          <w:lang w:val="en-US"/>
        </w:rPr>
      </w:pPr>
      <w:r w:rsidRPr="00DE1619">
        <w:rPr>
          <w:rFonts w:ascii="Times New Roman" w:hAnsi="Times New Roman" w:cs="Times New Roman"/>
          <w:b/>
          <w:i/>
          <w:sz w:val="20"/>
          <w:szCs w:val="20"/>
          <w:lang w:val="en-US"/>
        </w:rPr>
        <w:t>Keywords</w:t>
      </w:r>
      <w:r w:rsidRPr="00DE1619">
        <w:rPr>
          <w:rFonts w:ascii="Times New Roman" w:hAnsi="Times New Roman" w:cs="Times New Roman"/>
          <w:i/>
          <w:sz w:val="20"/>
          <w:szCs w:val="20"/>
          <w:lang w:val="en-US"/>
        </w:rPr>
        <w:t xml:space="preserve">: </w:t>
      </w:r>
      <w:r w:rsidRPr="00DE1619">
        <w:rPr>
          <w:rStyle w:val="search-hl"/>
          <w:rFonts w:ascii="Times New Roman" w:hAnsi="Times New Roman" w:cs="Times New Roman"/>
          <w:i/>
          <w:sz w:val="20"/>
          <w:szCs w:val="20"/>
          <w:lang w:val="en-US"/>
        </w:rPr>
        <w:t>nanoelectronics of the future</w:t>
      </w:r>
      <w:r w:rsidRPr="00DE1619">
        <w:rPr>
          <w:rFonts w:ascii="Times New Roman" w:hAnsi="Times New Roman" w:cs="Times New Roman"/>
          <w:i/>
          <w:sz w:val="20"/>
          <w:szCs w:val="20"/>
          <w:lang w:val="en-US"/>
        </w:rPr>
        <w:t>, </w:t>
      </w:r>
      <w:r w:rsidRPr="00DE1619">
        <w:rPr>
          <w:rStyle w:val="search-hl"/>
          <w:rFonts w:ascii="Times New Roman" w:hAnsi="Times New Roman" w:cs="Times New Roman"/>
          <w:i/>
          <w:sz w:val="20"/>
          <w:szCs w:val="20"/>
          <w:lang w:val="en-US"/>
        </w:rPr>
        <w:t>magnetic moments</w:t>
      </w:r>
      <w:r w:rsidRPr="00DE1619">
        <w:rPr>
          <w:rFonts w:ascii="Times New Roman" w:hAnsi="Times New Roman" w:cs="Times New Roman"/>
          <w:i/>
          <w:sz w:val="20"/>
          <w:szCs w:val="20"/>
          <w:lang w:val="en-US"/>
        </w:rPr>
        <w:t>, </w:t>
      </w:r>
      <w:r w:rsidRPr="00DE1619">
        <w:rPr>
          <w:rStyle w:val="search-hl"/>
          <w:rFonts w:ascii="Times New Roman" w:hAnsi="Times New Roman" w:cs="Times New Roman"/>
          <w:i/>
          <w:sz w:val="20"/>
          <w:szCs w:val="20"/>
          <w:lang w:val="en-US"/>
        </w:rPr>
        <w:t>spintronics</w:t>
      </w:r>
      <w:r w:rsidRPr="00DE1619">
        <w:rPr>
          <w:rFonts w:ascii="Times New Roman" w:hAnsi="Times New Roman" w:cs="Times New Roman"/>
          <w:i/>
          <w:sz w:val="20"/>
          <w:szCs w:val="20"/>
          <w:lang w:val="en-US"/>
        </w:rPr>
        <w:t>, </w:t>
      </w:r>
      <w:r w:rsidRPr="00DE1619">
        <w:rPr>
          <w:rStyle w:val="search-hl"/>
          <w:rFonts w:ascii="Times New Roman" w:hAnsi="Times New Roman" w:cs="Times New Roman"/>
          <w:i/>
          <w:sz w:val="20"/>
          <w:szCs w:val="20"/>
          <w:lang w:val="en-US"/>
        </w:rPr>
        <w:t>quantum electronics</w:t>
      </w:r>
      <w:r w:rsidRPr="00DE1619">
        <w:rPr>
          <w:rFonts w:ascii="Times New Roman" w:hAnsi="Times New Roman" w:cs="Times New Roman"/>
          <w:i/>
          <w:sz w:val="20"/>
          <w:szCs w:val="20"/>
          <w:lang w:val="en-US"/>
        </w:rPr>
        <w:t>.</w:t>
      </w:r>
    </w:p>
    <w:p w:rsidR="003752E1" w:rsidRPr="00D60C80" w:rsidRDefault="003752E1" w:rsidP="00D60C80">
      <w:pPr>
        <w:pStyle w:val="af1"/>
        <w:widowControl w:val="0"/>
        <w:ind w:firstLine="709"/>
        <w:jc w:val="both"/>
        <w:rPr>
          <w:rFonts w:ascii="Times New Roman" w:hAnsi="Times New Roman" w:cs="Times New Roman"/>
          <w:i/>
          <w:sz w:val="24"/>
          <w:szCs w:val="24"/>
          <w:lang w:val="en-US"/>
        </w:rPr>
      </w:pPr>
    </w:p>
    <w:p w:rsidR="00DE1619" w:rsidRDefault="00DE1619" w:rsidP="00DE1619">
      <w:pPr>
        <w:pStyle w:val="af1"/>
        <w:widowControl w:val="0"/>
        <w:ind w:firstLine="567"/>
        <w:jc w:val="both"/>
        <w:rPr>
          <w:rFonts w:ascii="Times New Roman" w:hAnsi="Times New Roman" w:cs="Times New Roman"/>
          <w:sz w:val="24"/>
          <w:szCs w:val="24"/>
          <w:lang w:eastAsia="ru-RU"/>
        </w:rPr>
        <w:sectPr w:rsidR="00DE1619" w:rsidSect="00F64152">
          <w:type w:val="continuous"/>
          <w:pgSz w:w="11906" w:h="16838"/>
          <w:pgMar w:top="1134" w:right="1418" w:bottom="1134" w:left="1418" w:header="567" w:footer="567" w:gutter="0"/>
          <w:cols w:space="708"/>
          <w:docGrid w:linePitch="360"/>
        </w:sectPr>
      </w:pPr>
    </w:p>
    <w:p w:rsidR="003752E1" w:rsidRPr="00D60C80" w:rsidRDefault="003752E1" w:rsidP="00DE1619">
      <w:pPr>
        <w:pStyle w:val="af1"/>
        <w:widowControl w:val="0"/>
        <w:ind w:firstLine="567"/>
        <w:jc w:val="both"/>
        <w:rPr>
          <w:rFonts w:ascii="Times New Roman" w:hAnsi="Times New Roman" w:cs="Times New Roman"/>
          <w:sz w:val="24"/>
          <w:szCs w:val="24"/>
          <w:lang w:eastAsia="ru-RU"/>
        </w:rPr>
      </w:pPr>
      <w:r w:rsidRPr="00D60C80">
        <w:rPr>
          <w:rFonts w:ascii="Times New Roman" w:hAnsi="Times New Roman" w:cs="Times New Roman"/>
          <w:sz w:val="24"/>
          <w:szCs w:val="24"/>
          <w:lang w:eastAsia="ru-RU"/>
        </w:rPr>
        <w:lastRenderedPageBreak/>
        <w:t>Современная радиоэлектроника значительно отличается от ламповой электроники 19–20 веков. На смену ей пришла транзисторная техника, а ее заменила микросхема. Иначе говоря, в радиоэлектронике произошла револю</w:t>
      </w:r>
      <w:r w:rsidR="00DE161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ция. На этом научная мысль не остановилась. Ученые и специалисты совершают новые научные открытия, которые внедряются в производство, совершенствуя его. Появление достаточ</w:t>
      </w:r>
      <w:r w:rsidR="00DE161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но сложной техники и технологий их не останавливает. Они заняты поиском более совершенной, удобной техники, созданием новых носителей информа</w:t>
      </w:r>
      <w:r w:rsidR="00DE161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ции, которые с меньшими затратами энергии могли бы:</w:t>
      </w:r>
    </w:p>
    <w:p w:rsidR="003752E1" w:rsidRPr="00D60C80" w:rsidRDefault="003752E1" w:rsidP="00DE1619">
      <w:pPr>
        <w:pStyle w:val="af1"/>
        <w:widowControl w:val="0"/>
        <w:ind w:firstLine="567"/>
        <w:jc w:val="both"/>
        <w:rPr>
          <w:rFonts w:ascii="Times New Roman" w:hAnsi="Times New Roman" w:cs="Times New Roman"/>
          <w:sz w:val="24"/>
          <w:szCs w:val="24"/>
          <w:lang w:eastAsia="ru-RU"/>
        </w:rPr>
      </w:pPr>
      <w:r w:rsidRPr="00D60C80">
        <w:rPr>
          <w:rFonts w:ascii="Times New Roman" w:hAnsi="Times New Roman" w:cs="Times New Roman"/>
          <w:sz w:val="24"/>
          <w:szCs w:val="24"/>
          <w:lang w:eastAsia="ru-RU"/>
        </w:rPr>
        <w:t>- хранить;</w:t>
      </w:r>
    </w:p>
    <w:p w:rsidR="003752E1" w:rsidRPr="00D60C80" w:rsidRDefault="003752E1" w:rsidP="00DE1619">
      <w:pPr>
        <w:pStyle w:val="af1"/>
        <w:widowControl w:val="0"/>
        <w:ind w:firstLine="567"/>
        <w:jc w:val="both"/>
        <w:rPr>
          <w:rFonts w:ascii="Times New Roman" w:hAnsi="Times New Roman" w:cs="Times New Roman"/>
          <w:sz w:val="24"/>
          <w:szCs w:val="24"/>
          <w:lang w:eastAsia="ru-RU"/>
        </w:rPr>
      </w:pPr>
      <w:r w:rsidRPr="00D60C80">
        <w:rPr>
          <w:rFonts w:ascii="Times New Roman" w:hAnsi="Times New Roman" w:cs="Times New Roman"/>
          <w:sz w:val="24"/>
          <w:szCs w:val="24"/>
          <w:lang w:eastAsia="ru-RU"/>
        </w:rPr>
        <w:t>- обрабатывать;</w:t>
      </w:r>
    </w:p>
    <w:p w:rsidR="003752E1" w:rsidRPr="00D60C80" w:rsidRDefault="003752E1" w:rsidP="00DE1619">
      <w:pPr>
        <w:pStyle w:val="af1"/>
        <w:widowControl w:val="0"/>
        <w:ind w:firstLine="567"/>
        <w:jc w:val="both"/>
        <w:rPr>
          <w:rFonts w:ascii="Times New Roman" w:hAnsi="Times New Roman" w:cs="Times New Roman"/>
          <w:sz w:val="24"/>
          <w:szCs w:val="24"/>
          <w:lang w:eastAsia="ru-RU"/>
        </w:rPr>
      </w:pPr>
      <w:r w:rsidRPr="00D60C80">
        <w:rPr>
          <w:rFonts w:ascii="Times New Roman" w:hAnsi="Times New Roman" w:cs="Times New Roman"/>
          <w:sz w:val="24"/>
          <w:szCs w:val="24"/>
          <w:lang w:eastAsia="ru-RU"/>
        </w:rPr>
        <w:t>- перемещать информацию;</w:t>
      </w:r>
    </w:p>
    <w:p w:rsidR="003752E1" w:rsidRPr="00D60C80" w:rsidRDefault="003752E1" w:rsidP="00DE1619">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быть менее чувствительными к радиации.</w:t>
      </w:r>
    </w:p>
    <w:p w:rsidR="003752E1" w:rsidRPr="00D60C80" w:rsidRDefault="003752E1" w:rsidP="00DE1619">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lang w:eastAsia="ru-RU"/>
        </w:rPr>
        <w:t>В этой области большой интерес представляют магнитные вихри (вихре</w:t>
      </w:r>
      <w:r w:rsidR="00DE161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 xml:space="preserve">вые токи), так как </w:t>
      </w:r>
      <w:r w:rsidRPr="00D60C80">
        <w:rPr>
          <w:rFonts w:ascii="Times New Roman" w:hAnsi="Times New Roman" w:cs="Times New Roman"/>
          <w:sz w:val="24"/>
          <w:szCs w:val="24"/>
        </w:rPr>
        <w:t>информация может передаваться не только зарядом, но и спином. При этом сами электроны могут оставаться на месте, а их спины, поворачиваясь, передавать информацию «по цепочке» [1–4]. Поскольку вектор намагниченности и спиновый вектор связаны между собой квантовой характе</w:t>
      </w:r>
      <w:r w:rsidR="00DE1619">
        <w:rPr>
          <w:rFonts w:ascii="Times New Roman" w:hAnsi="Times New Roman" w:cs="Times New Roman"/>
          <w:sz w:val="24"/>
          <w:szCs w:val="24"/>
        </w:rPr>
        <w:softHyphen/>
      </w:r>
      <w:r w:rsidRPr="00D60C80">
        <w:rPr>
          <w:rFonts w:ascii="Times New Roman" w:hAnsi="Times New Roman" w:cs="Times New Roman"/>
          <w:sz w:val="24"/>
          <w:szCs w:val="24"/>
        </w:rPr>
        <w:t>ристикой отдельных частиц, для хране</w:t>
      </w:r>
      <w:r w:rsidR="00DE1619">
        <w:rPr>
          <w:rFonts w:ascii="Times New Roman" w:hAnsi="Times New Roman" w:cs="Times New Roman"/>
          <w:sz w:val="24"/>
          <w:szCs w:val="24"/>
        </w:rPr>
        <w:softHyphen/>
      </w:r>
      <w:r w:rsidRPr="00D60C80">
        <w:rPr>
          <w:rFonts w:ascii="Times New Roman" w:hAnsi="Times New Roman" w:cs="Times New Roman"/>
          <w:sz w:val="24"/>
          <w:szCs w:val="24"/>
        </w:rPr>
        <w:t>ния, обработки и передачи информации нет необходимости в перемещении электронов (электрических зарядов), достаточно внутреннее перемещение электронов определенным спином (спи</w:t>
      </w:r>
      <w:r w:rsidR="00DE1619">
        <w:rPr>
          <w:rFonts w:ascii="Times New Roman" w:hAnsi="Times New Roman" w:cs="Times New Roman"/>
          <w:sz w:val="24"/>
          <w:szCs w:val="24"/>
        </w:rPr>
        <w:softHyphen/>
      </w:r>
      <w:r w:rsidRPr="00D60C80">
        <w:rPr>
          <w:rFonts w:ascii="Times New Roman" w:hAnsi="Times New Roman" w:cs="Times New Roman"/>
          <w:sz w:val="24"/>
          <w:szCs w:val="24"/>
        </w:rPr>
        <w:t>новый ток), что увеличивает скорость передачи информации в тысячу раз.</w:t>
      </w:r>
    </w:p>
    <w:p w:rsidR="003752E1" w:rsidRPr="00D60C80" w:rsidRDefault="003752E1" w:rsidP="00DE1619">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Разновидность электроники, в</w:t>
      </w:r>
      <w:r w:rsidR="00DE1619">
        <w:rPr>
          <w:rFonts w:ascii="Times New Roman" w:hAnsi="Times New Roman" w:cs="Times New Roman"/>
          <w:sz w:val="24"/>
          <w:szCs w:val="24"/>
          <w:lang w:val="ru-RU"/>
        </w:rPr>
        <w:t xml:space="preserve"> </w:t>
      </w:r>
      <w:r w:rsidRPr="00D60C80">
        <w:rPr>
          <w:rFonts w:ascii="Times New Roman" w:hAnsi="Times New Roman" w:cs="Times New Roman"/>
          <w:sz w:val="24"/>
          <w:szCs w:val="24"/>
        </w:rPr>
        <w:t xml:space="preserve">которой для представления информации </w:t>
      </w:r>
      <w:r w:rsidRPr="00D60C80">
        <w:rPr>
          <w:rFonts w:ascii="Times New Roman" w:hAnsi="Times New Roman" w:cs="Times New Roman"/>
          <w:sz w:val="24"/>
          <w:szCs w:val="24"/>
        </w:rPr>
        <w:lastRenderedPageBreak/>
        <w:t>используется не заряд, а</w:t>
      </w:r>
      <w:r w:rsidR="00DE1619">
        <w:rPr>
          <w:rFonts w:ascii="Times New Roman" w:hAnsi="Times New Roman" w:cs="Times New Roman"/>
          <w:sz w:val="24"/>
          <w:szCs w:val="24"/>
          <w:lang w:val="ru-RU"/>
        </w:rPr>
        <w:t xml:space="preserve"> </w:t>
      </w:r>
      <w:r w:rsidRPr="00D60C80">
        <w:rPr>
          <w:rFonts w:ascii="Times New Roman" w:hAnsi="Times New Roman" w:cs="Times New Roman"/>
          <w:sz w:val="24"/>
          <w:szCs w:val="24"/>
        </w:rPr>
        <w:t>спин электронов, получила название спинтро</w:t>
      </w:r>
      <w:r w:rsidR="00DE1619">
        <w:rPr>
          <w:rFonts w:ascii="Times New Roman" w:hAnsi="Times New Roman" w:cs="Times New Roman"/>
          <w:sz w:val="24"/>
          <w:szCs w:val="24"/>
        </w:rPr>
        <w:softHyphen/>
      </w:r>
      <w:r w:rsidRPr="00D60C80">
        <w:rPr>
          <w:rFonts w:ascii="Times New Roman" w:hAnsi="Times New Roman" w:cs="Times New Roman"/>
          <w:sz w:val="24"/>
          <w:szCs w:val="24"/>
        </w:rPr>
        <w:t>ника. Следовательно, спинтроника – научно-техническое направление, ориен</w:t>
      </w:r>
      <w:r w:rsidR="00DE1619">
        <w:rPr>
          <w:rFonts w:ascii="Times New Roman" w:hAnsi="Times New Roman" w:cs="Times New Roman"/>
          <w:sz w:val="24"/>
          <w:szCs w:val="24"/>
        </w:rPr>
        <w:softHyphen/>
      </w:r>
      <w:r w:rsidRPr="00D60C80">
        <w:rPr>
          <w:rFonts w:ascii="Times New Roman" w:hAnsi="Times New Roman" w:cs="Times New Roman"/>
          <w:sz w:val="24"/>
          <w:szCs w:val="24"/>
        </w:rPr>
        <w:t>тированное на создании устройств, в которых для физического представления информации кроме заряда электрона используется и его спин.</w:t>
      </w:r>
    </w:p>
    <w:p w:rsidR="003752E1" w:rsidRPr="00D60C80" w:rsidRDefault="003752E1" w:rsidP="00DE1619">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Во-первых, спиновые приборы будут многофункциональны, т.к. можно будет совмещать на одном чипе функции накопителя для хранения информации, детектора для ее считывания, логичес</w:t>
      </w:r>
      <w:r w:rsidR="00DE1619">
        <w:rPr>
          <w:rFonts w:ascii="Times New Roman" w:hAnsi="Times New Roman" w:cs="Times New Roman"/>
          <w:sz w:val="24"/>
          <w:szCs w:val="24"/>
        </w:rPr>
        <w:softHyphen/>
      </w:r>
      <w:r w:rsidRPr="00D60C80">
        <w:rPr>
          <w:rFonts w:ascii="Times New Roman" w:hAnsi="Times New Roman" w:cs="Times New Roman"/>
          <w:sz w:val="24"/>
          <w:szCs w:val="24"/>
        </w:rPr>
        <w:t>кого анализатора для ее обработки и коммутатора для последующей ее передачи другим элементам чипа.</w:t>
      </w:r>
    </w:p>
    <w:p w:rsidR="003752E1" w:rsidRPr="00D60C80" w:rsidRDefault="003752E1" w:rsidP="00DE1619">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Во-вторых, такие устройства будут обладать высокой скоростью реагиро</w:t>
      </w:r>
      <w:r w:rsidR="00DE1619">
        <w:rPr>
          <w:rFonts w:ascii="Times New Roman" w:hAnsi="Times New Roman" w:cs="Times New Roman"/>
          <w:sz w:val="24"/>
          <w:szCs w:val="24"/>
        </w:rPr>
        <w:softHyphen/>
      </w:r>
      <w:r w:rsidRPr="00D60C80">
        <w:rPr>
          <w:rFonts w:ascii="Times New Roman" w:hAnsi="Times New Roman" w:cs="Times New Roman"/>
          <w:sz w:val="24"/>
          <w:szCs w:val="24"/>
        </w:rPr>
        <w:t>вания на управляющий сигнал и потреблять значительно меньше энергии, чем устройства современной электроники. Объясняется это тем, что переворот спина практически не требует затрат энергии. Поскольку в промежут</w:t>
      </w:r>
      <w:r w:rsidR="00DE1619">
        <w:rPr>
          <w:rFonts w:ascii="Times New Roman" w:hAnsi="Times New Roman" w:cs="Times New Roman"/>
          <w:sz w:val="24"/>
          <w:szCs w:val="24"/>
        </w:rPr>
        <w:softHyphen/>
      </w:r>
      <w:r w:rsidRPr="00D60C80">
        <w:rPr>
          <w:rFonts w:ascii="Times New Roman" w:hAnsi="Times New Roman" w:cs="Times New Roman"/>
          <w:sz w:val="24"/>
          <w:szCs w:val="24"/>
        </w:rPr>
        <w:t>ках между операциями спинтронное устройство самостоятельно отключается от источника питания, изменилось направление спина. Сами электроны, при этом, не перемещаются, практически кинетическая энергия электрона не меняется, и значит, тепло почти не выделяется. Скорость же изменения положения спина очень высока: эксперименты показали, что переворот спина можно осуществить одним нажатием клавиши компьютера.</w:t>
      </w:r>
    </w:p>
    <w:p w:rsidR="003752E1" w:rsidRPr="00D60C80" w:rsidRDefault="003752E1" w:rsidP="00DE1619">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xml:space="preserve">Экспериментально доказано, что с помощью сплава сильномагнитного материала и топологического изолятора можно получить переменный ток (вихревой ток) высокой частоты порядка ГГц. Ток, возникший при этом, </w:t>
      </w:r>
      <w:r w:rsidRPr="00D60C80">
        <w:rPr>
          <w:rFonts w:ascii="Times New Roman" w:hAnsi="Times New Roman" w:cs="Times New Roman"/>
          <w:sz w:val="24"/>
          <w:szCs w:val="24"/>
        </w:rPr>
        <w:lastRenderedPageBreak/>
        <w:t>протекает по поверхности между сильным магнитным материалом и топологическим изолятором, т.к. тополо</w:t>
      </w:r>
      <w:r w:rsidR="00DE1619">
        <w:rPr>
          <w:rFonts w:ascii="Times New Roman" w:hAnsi="Times New Roman" w:cs="Times New Roman"/>
          <w:sz w:val="24"/>
          <w:szCs w:val="24"/>
        </w:rPr>
        <w:softHyphen/>
      </w:r>
      <w:r w:rsidRPr="00D60C80">
        <w:rPr>
          <w:rFonts w:ascii="Times New Roman" w:hAnsi="Times New Roman" w:cs="Times New Roman"/>
          <w:sz w:val="24"/>
          <w:szCs w:val="24"/>
        </w:rPr>
        <w:t>гический изолятор допускает движение зарядов, но не допускает перемещение их.</w:t>
      </w:r>
    </w:p>
    <w:p w:rsidR="003752E1" w:rsidRPr="00D60C80" w:rsidRDefault="003752E1" w:rsidP="00DE1619">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xml:space="preserve">Магнитные вихри представляют собой микроскопические участки </w:t>
      </w:r>
      <w:r w:rsidRPr="00D60C80">
        <w:rPr>
          <w:rFonts w:ascii="Times New Roman" w:hAnsi="Times New Roman" w:cs="Times New Roman"/>
          <w:sz w:val="24"/>
          <w:szCs w:val="24"/>
        </w:rPr>
        <w:lastRenderedPageBreak/>
        <w:t>намагниченного материала. В центре вихря находится вектор намагничен</w:t>
      </w:r>
      <w:r w:rsidR="00DE1619">
        <w:rPr>
          <w:rFonts w:ascii="Times New Roman" w:hAnsi="Times New Roman" w:cs="Times New Roman"/>
          <w:sz w:val="24"/>
          <w:szCs w:val="24"/>
        </w:rPr>
        <w:softHyphen/>
      </w:r>
      <w:r w:rsidRPr="00D60C80">
        <w:rPr>
          <w:rFonts w:ascii="Times New Roman" w:hAnsi="Times New Roman" w:cs="Times New Roman"/>
          <w:sz w:val="24"/>
          <w:szCs w:val="24"/>
        </w:rPr>
        <w:t>ности, ориентированный перпендику</w:t>
      </w:r>
      <w:r w:rsidR="00C32898">
        <w:rPr>
          <w:rFonts w:ascii="Times New Roman" w:hAnsi="Times New Roman" w:cs="Times New Roman"/>
          <w:sz w:val="24"/>
          <w:szCs w:val="24"/>
        </w:rPr>
        <w:softHyphen/>
      </w:r>
      <w:r w:rsidRPr="00D60C80">
        <w:rPr>
          <w:rFonts w:ascii="Times New Roman" w:hAnsi="Times New Roman" w:cs="Times New Roman"/>
          <w:sz w:val="24"/>
          <w:szCs w:val="24"/>
        </w:rPr>
        <w:t>лярно поверхности. Векторы намагни</w:t>
      </w:r>
      <w:r w:rsidR="00C32898">
        <w:rPr>
          <w:rFonts w:ascii="Times New Roman" w:hAnsi="Times New Roman" w:cs="Times New Roman"/>
          <w:sz w:val="24"/>
          <w:szCs w:val="24"/>
        </w:rPr>
        <w:softHyphen/>
      </w:r>
      <w:r w:rsidRPr="00D60C80">
        <w:rPr>
          <w:rFonts w:ascii="Times New Roman" w:hAnsi="Times New Roman" w:cs="Times New Roman"/>
          <w:sz w:val="24"/>
          <w:szCs w:val="24"/>
        </w:rPr>
        <w:t>ченности, расположенные по краям, образуют структуру, напоминающую воронку (рис. 1).</w:t>
      </w:r>
    </w:p>
    <w:p w:rsidR="00DE1619" w:rsidRDefault="00DE1619" w:rsidP="00D60C80">
      <w:pPr>
        <w:pStyle w:val="af1"/>
        <w:widowControl w:val="0"/>
        <w:ind w:firstLine="709"/>
        <w:jc w:val="both"/>
        <w:rPr>
          <w:rFonts w:ascii="Times New Roman" w:hAnsi="Times New Roman" w:cs="Times New Roman"/>
          <w:sz w:val="24"/>
          <w:szCs w:val="24"/>
        </w:rPr>
        <w:sectPr w:rsidR="00DE1619" w:rsidSect="00DE1619">
          <w:type w:val="continuous"/>
          <w:pgSz w:w="11906" w:h="16838"/>
          <w:pgMar w:top="1134" w:right="1418" w:bottom="1134" w:left="1418" w:header="567" w:footer="567" w:gutter="0"/>
          <w:cols w:num="2" w:space="567"/>
          <w:docGrid w:linePitch="360"/>
        </w:sectPr>
      </w:pPr>
    </w:p>
    <w:p w:rsidR="003752E1" w:rsidRPr="006D0825" w:rsidRDefault="003752E1" w:rsidP="00D60C80">
      <w:pPr>
        <w:pStyle w:val="af1"/>
        <w:widowControl w:val="0"/>
        <w:ind w:firstLine="709"/>
        <w:jc w:val="both"/>
        <w:rPr>
          <w:rFonts w:ascii="Times New Roman" w:hAnsi="Times New Roman" w:cs="Times New Roman"/>
          <w:sz w:val="16"/>
          <w:szCs w:val="16"/>
        </w:rPr>
      </w:pPr>
    </w:p>
    <w:p w:rsidR="003752E1" w:rsidRPr="00D60C80" w:rsidRDefault="003752E1" w:rsidP="00C32898">
      <w:pPr>
        <w:pStyle w:val="af1"/>
        <w:widowControl w:val="0"/>
        <w:jc w:val="center"/>
        <w:rPr>
          <w:rFonts w:ascii="Times New Roman" w:hAnsi="Times New Roman" w:cs="Times New Roman"/>
          <w:sz w:val="24"/>
          <w:szCs w:val="24"/>
        </w:rPr>
      </w:pPr>
      <w:r w:rsidRPr="00D60C80">
        <w:rPr>
          <w:rFonts w:ascii="Times New Roman" w:hAnsi="Times New Roman" w:cs="Times New Roman"/>
          <w:noProof/>
          <w:sz w:val="24"/>
          <w:szCs w:val="24"/>
          <w:lang w:val="ru-RU" w:eastAsia="ru-RU"/>
        </w:rPr>
        <w:drawing>
          <wp:inline distT="0" distB="0" distL="0" distR="0" wp14:anchorId="0B8008A1" wp14:editId="49D7B226">
            <wp:extent cx="2930400" cy="1081032"/>
            <wp:effectExtent l="0" t="0" r="3810" b="5080"/>
            <wp:docPr id="23" name="Рисунок 6" descr="https://mipt.ru/upload/iblock/a75/Untitled%D0%B1%D0%BE%D0%BB%D0%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mipt.ru/upload/iblock/a75/Untitled%D0%B1%D0%BE%D0%BB%D0%B4.png"/>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2933778" cy="1082278"/>
                    </a:xfrm>
                    <a:prstGeom prst="rect">
                      <a:avLst/>
                    </a:prstGeom>
                    <a:noFill/>
                    <a:ln>
                      <a:noFill/>
                    </a:ln>
                  </pic:spPr>
                </pic:pic>
              </a:graphicData>
            </a:graphic>
          </wp:inline>
        </w:drawing>
      </w:r>
    </w:p>
    <w:p w:rsidR="003752E1" w:rsidRPr="00C32898" w:rsidRDefault="003752E1" w:rsidP="00C32898">
      <w:pPr>
        <w:pStyle w:val="af1"/>
        <w:widowControl w:val="0"/>
        <w:jc w:val="center"/>
        <w:rPr>
          <w:rFonts w:ascii="Times New Roman" w:hAnsi="Times New Roman" w:cs="Times New Roman"/>
          <w:sz w:val="20"/>
          <w:szCs w:val="20"/>
        </w:rPr>
      </w:pPr>
      <w:r w:rsidRPr="00C32898">
        <w:rPr>
          <w:rFonts w:ascii="Times New Roman" w:hAnsi="Times New Roman" w:cs="Times New Roman"/>
          <w:b/>
          <w:sz w:val="20"/>
          <w:szCs w:val="20"/>
        </w:rPr>
        <w:t>Рис. 1.</w:t>
      </w:r>
      <w:r w:rsidRPr="00C32898">
        <w:rPr>
          <w:rFonts w:ascii="Times New Roman" w:hAnsi="Times New Roman" w:cs="Times New Roman"/>
          <w:sz w:val="20"/>
          <w:szCs w:val="20"/>
        </w:rPr>
        <w:t xml:space="preserve"> Магнитный вихрь</w:t>
      </w:r>
    </w:p>
    <w:p w:rsidR="003752E1" w:rsidRPr="006D0825" w:rsidRDefault="003752E1" w:rsidP="00D60C80">
      <w:pPr>
        <w:pStyle w:val="af1"/>
        <w:widowControl w:val="0"/>
        <w:ind w:firstLine="709"/>
        <w:jc w:val="both"/>
        <w:rPr>
          <w:rFonts w:ascii="Times New Roman" w:hAnsi="Times New Roman" w:cs="Times New Roman"/>
          <w:sz w:val="16"/>
          <w:szCs w:val="16"/>
        </w:rPr>
      </w:pPr>
    </w:p>
    <w:p w:rsidR="00C32898" w:rsidRPr="006D0825" w:rsidRDefault="00C32898" w:rsidP="00C32898">
      <w:pPr>
        <w:pStyle w:val="af1"/>
        <w:widowControl w:val="0"/>
        <w:ind w:firstLine="567"/>
        <w:jc w:val="both"/>
        <w:rPr>
          <w:rFonts w:ascii="Times New Roman" w:hAnsi="Times New Roman" w:cs="Times New Roman"/>
          <w:sz w:val="16"/>
          <w:szCs w:val="16"/>
        </w:rPr>
        <w:sectPr w:rsidR="00C32898" w:rsidRPr="006D0825" w:rsidSect="00F64152">
          <w:type w:val="continuous"/>
          <w:pgSz w:w="11906" w:h="16838"/>
          <w:pgMar w:top="1134" w:right="1418" w:bottom="1134" w:left="1418" w:header="567" w:footer="567" w:gutter="0"/>
          <w:cols w:space="708"/>
          <w:docGrid w:linePitch="360"/>
        </w:sectPr>
      </w:pPr>
    </w:p>
    <w:p w:rsidR="003752E1" w:rsidRPr="00D60C80" w:rsidRDefault="003752E1" w:rsidP="00C32898">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lastRenderedPageBreak/>
        <w:t>Многочисленные эксперименты доказали возможность возбуждения маг</w:t>
      </w:r>
      <w:r w:rsidR="00C32898">
        <w:rPr>
          <w:rFonts w:ascii="Times New Roman" w:hAnsi="Times New Roman" w:cs="Times New Roman"/>
          <w:sz w:val="24"/>
          <w:szCs w:val="24"/>
        </w:rPr>
        <w:softHyphen/>
      </w:r>
      <w:r w:rsidRPr="00D60C80">
        <w:rPr>
          <w:rFonts w:ascii="Times New Roman" w:hAnsi="Times New Roman" w:cs="Times New Roman"/>
          <w:sz w:val="24"/>
          <w:szCs w:val="24"/>
        </w:rPr>
        <w:t>нитных вихрей и при незначительных токах [1–4]. Поскольку стало возмож</w:t>
      </w:r>
      <w:r w:rsidR="00C32898">
        <w:rPr>
          <w:rFonts w:ascii="Times New Roman" w:hAnsi="Times New Roman" w:cs="Times New Roman"/>
          <w:sz w:val="24"/>
          <w:szCs w:val="24"/>
        </w:rPr>
        <w:softHyphen/>
      </w:r>
      <w:r w:rsidRPr="00D60C80">
        <w:rPr>
          <w:rFonts w:ascii="Times New Roman" w:hAnsi="Times New Roman" w:cs="Times New Roman"/>
          <w:sz w:val="24"/>
          <w:szCs w:val="24"/>
        </w:rPr>
        <w:t>ным создание магнитных вихрей при небольших токах, появились хорошие шансы вытеснить уже стареющую электротехнику и его заменить спин</w:t>
      </w:r>
      <w:r w:rsidR="00C32898">
        <w:rPr>
          <w:rFonts w:ascii="Times New Roman" w:hAnsi="Times New Roman" w:cs="Times New Roman"/>
          <w:sz w:val="24"/>
          <w:szCs w:val="24"/>
        </w:rPr>
        <w:softHyphen/>
      </w:r>
      <w:r w:rsidRPr="00D60C80">
        <w:rPr>
          <w:rFonts w:ascii="Times New Roman" w:hAnsi="Times New Roman" w:cs="Times New Roman"/>
          <w:sz w:val="24"/>
          <w:szCs w:val="24"/>
        </w:rPr>
        <w:t>троникой. Для этого нужно сначала изу</w:t>
      </w:r>
      <w:r w:rsidR="006D0825">
        <w:rPr>
          <w:rFonts w:ascii="Times New Roman" w:hAnsi="Times New Roman" w:cs="Times New Roman"/>
          <w:sz w:val="24"/>
          <w:szCs w:val="24"/>
        </w:rPr>
        <w:softHyphen/>
      </w:r>
      <w:r w:rsidRPr="00D60C80">
        <w:rPr>
          <w:rFonts w:ascii="Times New Roman" w:hAnsi="Times New Roman" w:cs="Times New Roman"/>
          <w:sz w:val="24"/>
          <w:szCs w:val="24"/>
        </w:rPr>
        <w:t>чить множество вопросов как фундамен</w:t>
      </w:r>
      <w:r w:rsidR="006D0825">
        <w:rPr>
          <w:rFonts w:ascii="Times New Roman" w:hAnsi="Times New Roman" w:cs="Times New Roman"/>
          <w:sz w:val="24"/>
          <w:szCs w:val="24"/>
        </w:rPr>
        <w:softHyphen/>
      </w:r>
      <w:r w:rsidRPr="00D60C80">
        <w:rPr>
          <w:rFonts w:ascii="Times New Roman" w:hAnsi="Times New Roman" w:cs="Times New Roman"/>
          <w:sz w:val="24"/>
          <w:szCs w:val="24"/>
        </w:rPr>
        <w:t>тального, так и прикладного характера.</w:t>
      </w:r>
    </w:p>
    <w:p w:rsidR="003752E1" w:rsidRPr="00D60C80" w:rsidRDefault="003752E1" w:rsidP="00C32898">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Используя эти вихри, можно создавать:</w:t>
      </w:r>
    </w:p>
    <w:p w:rsidR="003752E1" w:rsidRPr="00D60C80" w:rsidRDefault="003752E1" w:rsidP="00C32898">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наногенераторы переменных сигналов, которые в будущем могут быть использованы в телекоммуника</w:t>
      </w:r>
      <w:r w:rsidR="00C32898">
        <w:rPr>
          <w:rFonts w:ascii="Times New Roman" w:hAnsi="Times New Roman" w:cs="Times New Roman"/>
          <w:sz w:val="24"/>
          <w:szCs w:val="24"/>
        </w:rPr>
        <w:softHyphen/>
      </w:r>
      <w:r w:rsidRPr="00D60C80">
        <w:rPr>
          <w:rFonts w:ascii="Times New Roman" w:hAnsi="Times New Roman" w:cs="Times New Roman"/>
          <w:sz w:val="24"/>
          <w:szCs w:val="24"/>
        </w:rPr>
        <w:t>ционных приложениях;</w:t>
      </w:r>
    </w:p>
    <w:p w:rsidR="003752E1" w:rsidRPr="00D60C80" w:rsidRDefault="003752E1" w:rsidP="00C32898">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сложные устройства вплоть до искусственных нейронных сетей.</w:t>
      </w:r>
    </w:p>
    <w:p w:rsidR="003752E1" w:rsidRPr="00D60C80" w:rsidRDefault="003752E1" w:rsidP="00C32898">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xml:space="preserve">Эти и другие преимущества позволят спинтронным устройствам </w:t>
      </w:r>
      <w:r w:rsidRPr="00D60C80">
        <w:rPr>
          <w:rFonts w:ascii="Times New Roman" w:hAnsi="Times New Roman" w:cs="Times New Roman"/>
          <w:sz w:val="24"/>
          <w:szCs w:val="24"/>
        </w:rPr>
        <w:lastRenderedPageBreak/>
        <w:t>стать основой для ЭВМ нового поколения − квантовых компьютеров. Чтобы это стало возможно, необходимо создать ключевые элементы «спиновых микросхем» − спиновые транзисторы, то есть устройства, в которых можно усиливать, ослаблять или выключать спиновый ток. А на базе спинового транзистора уже будут создаваться вые компьютерные процессоры, сен</w:t>
      </w:r>
      <w:r w:rsidR="006D0825">
        <w:rPr>
          <w:rFonts w:ascii="Times New Roman" w:hAnsi="Times New Roman" w:cs="Times New Roman"/>
          <w:sz w:val="24"/>
          <w:szCs w:val="24"/>
        </w:rPr>
        <w:softHyphen/>
      </w:r>
      <w:r w:rsidRPr="00D60C80">
        <w:rPr>
          <w:rFonts w:ascii="Times New Roman" w:hAnsi="Times New Roman" w:cs="Times New Roman"/>
          <w:sz w:val="24"/>
          <w:szCs w:val="24"/>
        </w:rPr>
        <w:t>соры, перепрограммируемые логи</w:t>
      </w:r>
      <w:r w:rsidR="00C32898">
        <w:rPr>
          <w:rFonts w:ascii="Times New Roman" w:hAnsi="Times New Roman" w:cs="Times New Roman"/>
          <w:sz w:val="24"/>
          <w:szCs w:val="24"/>
        </w:rPr>
        <w:softHyphen/>
      </w:r>
      <w:r w:rsidRPr="00D60C80">
        <w:rPr>
          <w:rFonts w:ascii="Times New Roman" w:hAnsi="Times New Roman" w:cs="Times New Roman"/>
          <w:sz w:val="24"/>
          <w:szCs w:val="24"/>
        </w:rPr>
        <w:t>ческие устройства и энергонезависимая быстро</w:t>
      </w:r>
      <w:r w:rsidR="006D0825">
        <w:rPr>
          <w:rFonts w:ascii="Times New Roman" w:hAnsi="Times New Roman" w:cs="Times New Roman"/>
          <w:sz w:val="24"/>
          <w:szCs w:val="24"/>
        </w:rPr>
        <w:softHyphen/>
      </w:r>
      <w:r w:rsidRPr="00D60C80">
        <w:rPr>
          <w:rFonts w:ascii="Times New Roman" w:hAnsi="Times New Roman" w:cs="Times New Roman"/>
          <w:sz w:val="24"/>
          <w:szCs w:val="24"/>
        </w:rPr>
        <w:t>действующая память высокой плотности.</w:t>
      </w:r>
    </w:p>
    <w:p w:rsidR="003752E1" w:rsidRPr="00D60C80" w:rsidRDefault="003752E1" w:rsidP="00C32898">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Учеными было исследовано возбуждение магнитных вихрей за счет топологического изолятора. По результа</w:t>
      </w:r>
      <w:r w:rsidR="00C32898">
        <w:rPr>
          <w:rFonts w:ascii="Times New Roman" w:hAnsi="Times New Roman" w:cs="Times New Roman"/>
          <w:sz w:val="24"/>
          <w:szCs w:val="24"/>
        </w:rPr>
        <w:softHyphen/>
      </w:r>
      <w:r w:rsidRPr="00D60C80">
        <w:rPr>
          <w:rFonts w:ascii="Times New Roman" w:hAnsi="Times New Roman" w:cs="Times New Roman"/>
          <w:sz w:val="24"/>
          <w:szCs w:val="24"/>
        </w:rPr>
        <w:t>там экспериментальных данных построили график зависимости радиуса магнитного вихря от частоты тока рис. 2.</w:t>
      </w:r>
    </w:p>
    <w:p w:rsidR="00C32898" w:rsidRDefault="00C32898" w:rsidP="00D60C80">
      <w:pPr>
        <w:pStyle w:val="af1"/>
        <w:widowControl w:val="0"/>
        <w:ind w:firstLine="709"/>
        <w:jc w:val="both"/>
        <w:rPr>
          <w:rFonts w:ascii="Times New Roman" w:hAnsi="Times New Roman" w:cs="Times New Roman"/>
          <w:sz w:val="24"/>
          <w:szCs w:val="24"/>
        </w:rPr>
        <w:sectPr w:rsidR="00C32898" w:rsidSect="00C32898">
          <w:type w:val="continuous"/>
          <w:pgSz w:w="11906" w:h="16838"/>
          <w:pgMar w:top="1134" w:right="1418" w:bottom="1134" w:left="1418" w:header="567" w:footer="567" w:gutter="0"/>
          <w:cols w:num="2" w:space="567"/>
          <w:docGrid w:linePitch="360"/>
        </w:sectPr>
      </w:pPr>
    </w:p>
    <w:p w:rsidR="003752E1" w:rsidRPr="00C32898" w:rsidRDefault="003752E1" w:rsidP="00D60C80">
      <w:pPr>
        <w:pStyle w:val="af1"/>
        <w:widowControl w:val="0"/>
        <w:ind w:firstLine="709"/>
        <w:jc w:val="both"/>
        <w:rPr>
          <w:rFonts w:ascii="Times New Roman" w:hAnsi="Times New Roman" w:cs="Times New Roman"/>
          <w:sz w:val="10"/>
          <w:szCs w:val="10"/>
        </w:rPr>
      </w:pPr>
    </w:p>
    <w:p w:rsidR="003752E1" w:rsidRPr="00D60C80" w:rsidRDefault="003752E1" w:rsidP="00C32898">
      <w:pPr>
        <w:pStyle w:val="af1"/>
        <w:widowControl w:val="0"/>
        <w:jc w:val="center"/>
        <w:rPr>
          <w:rFonts w:ascii="Times New Roman" w:hAnsi="Times New Roman" w:cs="Times New Roman"/>
          <w:sz w:val="24"/>
          <w:szCs w:val="24"/>
        </w:rPr>
      </w:pPr>
      <w:r w:rsidRPr="00D60C80">
        <w:rPr>
          <w:rFonts w:ascii="Times New Roman" w:hAnsi="Times New Roman" w:cs="Times New Roman"/>
          <w:noProof/>
          <w:sz w:val="24"/>
          <w:szCs w:val="24"/>
          <w:lang w:val="ru-RU" w:eastAsia="ru-RU"/>
        </w:rPr>
        <w:drawing>
          <wp:inline distT="0" distB="0" distL="0" distR="0" wp14:anchorId="72DA3557" wp14:editId="383D4D22">
            <wp:extent cx="2894400" cy="1961858"/>
            <wp:effectExtent l="0" t="0" r="1270" b="635"/>
            <wp:docPr id="24" name="Рисунок 5" descr="Характер зависимости радиуса магнитного вихря от частоты тока. Виден резкий резонансный характер зависимости при разных плотностях тока.Изображение предоставлено авторами исслед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Характер зависимости радиуса магнитного вихря от частоты тока. Виден резкий резонансный характер зависимости при разных плотностях тока.Изображение предоставлено авторами исследования."/>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2900299" cy="1965857"/>
                    </a:xfrm>
                    <a:prstGeom prst="rect">
                      <a:avLst/>
                    </a:prstGeom>
                    <a:noFill/>
                    <a:ln>
                      <a:noFill/>
                    </a:ln>
                  </pic:spPr>
                </pic:pic>
              </a:graphicData>
            </a:graphic>
          </wp:inline>
        </w:drawing>
      </w:r>
    </w:p>
    <w:p w:rsidR="003752E1" w:rsidRDefault="003752E1" w:rsidP="00C32898">
      <w:pPr>
        <w:pStyle w:val="af1"/>
        <w:widowControl w:val="0"/>
        <w:jc w:val="center"/>
        <w:rPr>
          <w:rFonts w:ascii="Times New Roman" w:hAnsi="Times New Roman" w:cs="Times New Roman"/>
          <w:sz w:val="20"/>
          <w:szCs w:val="20"/>
        </w:rPr>
      </w:pPr>
      <w:r w:rsidRPr="00C32898">
        <w:rPr>
          <w:rFonts w:ascii="Times New Roman" w:hAnsi="Times New Roman" w:cs="Times New Roman"/>
          <w:b/>
          <w:sz w:val="20"/>
          <w:szCs w:val="20"/>
        </w:rPr>
        <w:t>Рис. 2.</w:t>
      </w:r>
      <w:r w:rsidRPr="00C32898">
        <w:rPr>
          <w:rFonts w:ascii="Times New Roman" w:hAnsi="Times New Roman" w:cs="Times New Roman"/>
          <w:sz w:val="20"/>
          <w:szCs w:val="20"/>
        </w:rPr>
        <w:t xml:space="preserve"> Зависимости радиуса магнитного вихря от частоты тока</w:t>
      </w:r>
    </w:p>
    <w:p w:rsidR="006D0825" w:rsidRPr="00C32898" w:rsidRDefault="006D0825" w:rsidP="00C32898">
      <w:pPr>
        <w:pStyle w:val="af1"/>
        <w:widowControl w:val="0"/>
        <w:jc w:val="center"/>
        <w:rPr>
          <w:rFonts w:ascii="Times New Roman" w:hAnsi="Times New Roman" w:cs="Times New Roman"/>
          <w:sz w:val="20"/>
          <w:szCs w:val="20"/>
        </w:rPr>
      </w:pPr>
    </w:p>
    <w:p w:rsidR="00C32898" w:rsidRDefault="00C32898" w:rsidP="00C32898">
      <w:pPr>
        <w:pStyle w:val="af1"/>
        <w:widowControl w:val="0"/>
        <w:ind w:firstLine="567"/>
        <w:jc w:val="both"/>
        <w:rPr>
          <w:rFonts w:ascii="Times New Roman" w:hAnsi="Times New Roman" w:cs="Times New Roman"/>
          <w:sz w:val="24"/>
          <w:szCs w:val="24"/>
        </w:rPr>
        <w:sectPr w:rsidR="00C32898" w:rsidSect="00F64152">
          <w:type w:val="continuous"/>
          <w:pgSz w:w="11906" w:h="16838"/>
          <w:pgMar w:top="1134" w:right="1418" w:bottom="1134" w:left="1418" w:header="567" w:footer="567" w:gutter="0"/>
          <w:cols w:space="708"/>
          <w:docGrid w:linePitch="360"/>
        </w:sectPr>
      </w:pPr>
    </w:p>
    <w:p w:rsidR="003752E1" w:rsidRPr="00D60C80" w:rsidRDefault="003752E1" w:rsidP="00C32898">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lastRenderedPageBreak/>
        <w:t>Изучение графика авторам дало возможность сделать следующее заклю</w:t>
      </w:r>
      <w:r w:rsidR="00C32898">
        <w:rPr>
          <w:rFonts w:ascii="Times New Roman" w:hAnsi="Times New Roman" w:cs="Times New Roman"/>
          <w:sz w:val="24"/>
          <w:szCs w:val="24"/>
        </w:rPr>
        <w:softHyphen/>
      </w:r>
      <w:r w:rsidRPr="00D60C80">
        <w:rPr>
          <w:rFonts w:ascii="Times New Roman" w:hAnsi="Times New Roman" w:cs="Times New Roman"/>
          <w:sz w:val="24"/>
          <w:szCs w:val="24"/>
        </w:rPr>
        <w:lastRenderedPageBreak/>
        <w:t>чение, что зависимость радиуса магнит</w:t>
      </w:r>
      <w:r w:rsidR="00C32898">
        <w:rPr>
          <w:rFonts w:ascii="Times New Roman" w:hAnsi="Times New Roman" w:cs="Times New Roman"/>
          <w:sz w:val="24"/>
          <w:szCs w:val="24"/>
        </w:rPr>
        <w:softHyphen/>
      </w:r>
      <w:r w:rsidRPr="00D60C80">
        <w:rPr>
          <w:rFonts w:ascii="Times New Roman" w:hAnsi="Times New Roman" w:cs="Times New Roman"/>
          <w:sz w:val="24"/>
          <w:szCs w:val="24"/>
        </w:rPr>
        <w:t>ного вихря от частоты для опреде</w:t>
      </w:r>
      <w:r w:rsidR="00C32898">
        <w:rPr>
          <w:rFonts w:ascii="Times New Roman" w:hAnsi="Times New Roman" w:cs="Times New Roman"/>
          <w:sz w:val="24"/>
          <w:szCs w:val="24"/>
        </w:rPr>
        <w:softHyphen/>
      </w:r>
      <w:r w:rsidRPr="00D60C80">
        <w:rPr>
          <w:rFonts w:ascii="Times New Roman" w:hAnsi="Times New Roman" w:cs="Times New Roman"/>
          <w:sz w:val="24"/>
          <w:szCs w:val="24"/>
        </w:rPr>
        <w:lastRenderedPageBreak/>
        <w:t>ленного значения плотности тока в области 0,47 ГГц имеет резкий резо</w:t>
      </w:r>
      <w:r w:rsidR="00C32898">
        <w:rPr>
          <w:rFonts w:ascii="Times New Roman" w:hAnsi="Times New Roman" w:cs="Times New Roman"/>
          <w:sz w:val="24"/>
          <w:szCs w:val="24"/>
        </w:rPr>
        <w:softHyphen/>
      </w:r>
      <w:r w:rsidRPr="00D60C80">
        <w:rPr>
          <w:rFonts w:ascii="Times New Roman" w:hAnsi="Times New Roman" w:cs="Times New Roman"/>
          <w:sz w:val="24"/>
          <w:szCs w:val="24"/>
        </w:rPr>
        <w:t>нансный характер возбуждения вихрей.</w:t>
      </w:r>
    </w:p>
    <w:p w:rsidR="003752E1" w:rsidRPr="00D60C80" w:rsidRDefault="003752E1" w:rsidP="00C32898">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С увеличением частоты до 0,5 ГГц вершина немного смещается. Дальней</w:t>
      </w:r>
      <w:r w:rsidR="00C32898">
        <w:rPr>
          <w:rFonts w:ascii="Times New Roman" w:hAnsi="Times New Roman" w:cs="Times New Roman"/>
          <w:sz w:val="24"/>
          <w:szCs w:val="24"/>
        </w:rPr>
        <w:softHyphen/>
      </w:r>
      <w:r w:rsidRPr="00D60C80">
        <w:rPr>
          <w:rFonts w:ascii="Times New Roman" w:hAnsi="Times New Roman" w:cs="Times New Roman"/>
          <w:sz w:val="24"/>
          <w:szCs w:val="24"/>
        </w:rPr>
        <w:t>шее увеличение плотности тока (рис. 2). С увеличением плотности тока увеличивается резонансное значение радиуса магнитного вихря. Дальнейшее увеличение частоты до 150 ГГц привело к спаду. Рост частоты от 0 до 0,47–50 ГГц и дальнейшее падение до ≈ 0 для разных плотностей токов, можно сказать, происходит по экспоненци</w:t>
      </w:r>
      <w:r w:rsidR="00C32898">
        <w:rPr>
          <w:rFonts w:ascii="Times New Roman" w:hAnsi="Times New Roman" w:cs="Times New Roman"/>
          <w:sz w:val="24"/>
          <w:szCs w:val="24"/>
        </w:rPr>
        <w:softHyphen/>
      </w:r>
      <w:r w:rsidRPr="00D60C80">
        <w:rPr>
          <w:rFonts w:ascii="Times New Roman" w:hAnsi="Times New Roman" w:cs="Times New Roman"/>
          <w:sz w:val="24"/>
          <w:szCs w:val="24"/>
        </w:rPr>
        <w:t>альному закону.</w:t>
      </w:r>
    </w:p>
    <w:p w:rsidR="003752E1" w:rsidRPr="00D60C80" w:rsidRDefault="003752E1" w:rsidP="00C32898">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В</w:t>
      </w:r>
      <w:r w:rsidR="00C32898">
        <w:rPr>
          <w:rFonts w:ascii="Times New Roman" w:hAnsi="Times New Roman" w:cs="Times New Roman"/>
          <w:sz w:val="24"/>
          <w:szCs w:val="24"/>
          <w:lang w:val="ru-RU"/>
        </w:rPr>
        <w:t xml:space="preserve"> </w:t>
      </w:r>
      <w:r w:rsidRPr="00D60C80">
        <w:rPr>
          <w:rFonts w:ascii="Times New Roman" w:hAnsi="Times New Roman" w:cs="Times New Roman"/>
          <w:sz w:val="24"/>
          <w:szCs w:val="24"/>
        </w:rPr>
        <w:t>2007 году американским учёным и</w:t>
      </w:r>
      <w:r w:rsidR="00C32898">
        <w:rPr>
          <w:rFonts w:ascii="Times New Roman" w:hAnsi="Times New Roman" w:cs="Times New Roman"/>
          <w:sz w:val="24"/>
          <w:szCs w:val="24"/>
          <w:lang w:val="ru-RU"/>
        </w:rPr>
        <w:t xml:space="preserve"> </w:t>
      </w:r>
      <w:r w:rsidRPr="00D60C80">
        <w:rPr>
          <w:rFonts w:ascii="Times New Roman" w:hAnsi="Times New Roman" w:cs="Times New Roman"/>
          <w:sz w:val="24"/>
          <w:szCs w:val="24"/>
        </w:rPr>
        <w:t>инженерам удалось построить кремневое спинтронное устройство. Положительное в этой разработке было то, что они применили промышленный кремний. Ими также было применено железоникелевый сплав, аналогичный используемому в считывающих головках жестких дисков.</w:t>
      </w:r>
    </w:p>
    <w:p w:rsidR="003752E1" w:rsidRPr="00D60C80" w:rsidRDefault="003752E1" w:rsidP="00C32898">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В том же году ученым универ</w:t>
      </w:r>
      <w:r w:rsidR="00C32898">
        <w:rPr>
          <w:rFonts w:ascii="Times New Roman" w:hAnsi="Times New Roman" w:cs="Times New Roman"/>
          <w:sz w:val="24"/>
          <w:szCs w:val="24"/>
        </w:rPr>
        <w:softHyphen/>
      </w:r>
      <w:r w:rsidRPr="00D60C80">
        <w:rPr>
          <w:rFonts w:ascii="Times New Roman" w:hAnsi="Times New Roman" w:cs="Times New Roman"/>
          <w:sz w:val="24"/>
          <w:szCs w:val="24"/>
        </w:rPr>
        <w:lastRenderedPageBreak/>
        <w:t>ситета Твента удалось создать устрой</w:t>
      </w:r>
      <w:r w:rsidR="00C32898">
        <w:rPr>
          <w:rFonts w:ascii="Times New Roman" w:hAnsi="Times New Roman" w:cs="Times New Roman"/>
          <w:sz w:val="24"/>
          <w:szCs w:val="24"/>
        </w:rPr>
        <w:softHyphen/>
      </w:r>
      <w:r w:rsidRPr="00D60C80">
        <w:rPr>
          <w:rFonts w:ascii="Times New Roman" w:hAnsi="Times New Roman" w:cs="Times New Roman"/>
          <w:sz w:val="24"/>
          <w:szCs w:val="24"/>
        </w:rPr>
        <w:t>ство, которое открывает дорогу спинтро</w:t>
      </w:r>
      <w:r w:rsidR="00C32898">
        <w:rPr>
          <w:rFonts w:ascii="Times New Roman" w:hAnsi="Times New Roman" w:cs="Times New Roman"/>
          <w:sz w:val="24"/>
          <w:szCs w:val="24"/>
        </w:rPr>
        <w:softHyphen/>
      </w:r>
      <w:r w:rsidRPr="00D60C80">
        <w:rPr>
          <w:rFonts w:ascii="Times New Roman" w:hAnsi="Times New Roman" w:cs="Times New Roman"/>
          <w:sz w:val="24"/>
          <w:szCs w:val="24"/>
        </w:rPr>
        <w:t>нике для массового распространения. Учёным из MESA удалось продемон</w:t>
      </w:r>
      <w:r w:rsidR="00C32898">
        <w:rPr>
          <w:rFonts w:ascii="Times New Roman" w:hAnsi="Times New Roman" w:cs="Times New Roman"/>
          <w:sz w:val="24"/>
          <w:szCs w:val="24"/>
        </w:rPr>
        <w:softHyphen/>
      </w:r>
      <w:r w:rsidRPr="00D60C80">
        <w:rPr>
          <w:rFonts w:ascii="Times New Roman" w:hAnsi="Times New Roman" w:cs="Times New Roman"/>
          <w:sz w:val="24"/>
          <w:szCs w:val="24"/>
        </w:rPr>
        <w:t>стрировать на обычном для электронной промышленности кремнии (с легирую</w:t>
      </w:r>
      <w:r w:rsidR="00C32898">
        <w:rPr>
          <w:rFonts w:ascii="Times New Roman" w:hAnsi="Times New Roman" w:cs="Times New Roman"/>
          <w:sz w:val="24"/>
          <w:szCs w:val="24"/>
        </w:rPr>
        <w:softHyphen/>
      </w:r>
      <w:r w:rsidRPr="00D60C80">
        <w:rPr>
          <w:rFonts w:ascii="Times New Roman" w:hAnsi="Times New Roman" w:cs="Times New Roman"/>
          <w:sz w:val="24"/>
          <w:szCs w:val="24"/>
        </w:rPr>
        <w:t>щими добавками для получения полупроводников как p-, так и n-типа) успешное инжектирование спин-поляризованных электронов при комнат</w:t>
      </w:r>
      <w:r w:rsidR="00C32898">
        <w:rPr>
          <w:rFonts w:ascii="Times New Roman" w:hAnsi="Times New Roman" w:cs="Times New Roman"/>
          <w:sz w:val="24"/>
          <w:szCs w:val="24"/>
        </w:rPr>
        <w:softHyphen/>
      </w:r>
      <w:r w:rsidRPr="00D60C80">
        <w:rPr>
          <w:rFonts w:ascii="Times New Roman" w:hAnsi="Times New Roman" w:cs="Times New Roman"/>
          <w:sz w:val="24"/>
          <w:szCs w:val="24"/>
        </w:rPr>
        <w:t>ной температуре, показав, что большинство из них сохранил свой спин.</w:t>
      </w:r>
    </w:p>
    <w:p w:rsidR="003752E1" w:rsidRPr="00D60C80" w:rsidRDefault="003752E1" w:rsidP="00C32898">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Экспериментальные исследования подтверждают, что будущее за спинтроником. Уже на сегодняшний день имеются работы в этой области, удостоенные Нобелевской премии.</w:t>
      </w:r>
    </w:p>
    <w:p w:rsidR="003752E1" w:rsidRPr="00D60C80" w:rsidRDefault="003752E1" w:rsidP="00C32898">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b/>
          <w:sz w:val="24"/>
          <w:szCs w:val="24"/>
        </w:rPr>
        <w:t>Вывод</w:t>
      </w:r>
    </w:p>
    <w:p w:rsidR="003752E1" w:rsidRPr="00D60C80" w:rsidRDefault="003752E1" w:rsidP="00C32898">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Неоспоримым является то, что будущее за спинтроникой, и то, что на смену зарядов придет спин, который увеличит скорость передачи информа</w:t>
      </w:r>
      <w:r w:rsidR="00C32898">
        <w:rPr>
          <w:rFonts w:ascii="Times New Roman" w:hAnsi="Times New Roman" w:cs="Times New Roman"/>
          <w:sz w:val="24"/>
          <w:szCs w:val="24"/>
        </w:rPr>
        <w:softHyphen/>
      </w:r>
      <w:r w:rsidRPr="00D60C80">
        <w:rPr>
          <w:rFonts w:ascii="Times New Roman" w:hAnsi="Times New Roman" w:cs="Times New Roman"/>
          <w:sz w:val="24"/>
          <w:szCs w:val="24"/>
        </w:rPr>
        <w:t>ции в 1000 раз, уменьшит затраты энергии почти до нуля.</w:t>
      </w:r>
    </w:p>
    <w:p w:rsidR="00C32898" w:rsidRDefault="00C32898" w:rsidP="00D60C80">
      <w:pPr>
        <w:pStyle w:val="af1"/>
        <w:widowControl w:val="0"/>
        <w:ind w:firstLine="709"/>
        <w:jc w:val="both"/>
        <w:rPr>
          <w:rFonts w:ascii="Times New Roman" w:hAnsi="Times New Roman" w:cs="Times New Roman"/>
          <w:sz w:val="24"/>
          <w:szCs w:val="24"/>
        </w:rPr>
        <w:sectPr w:rsidR="00C32898" w:rsidSect="00C32898">
          <w:type w:val="continuous"/>
          <w:pgSz w:w="11906" w:h="16838"/>
          <w:pgMar w:top="1134" w:right="1418" w:bottom="1134" w:left="1418" w:header="567" w:footer="567" w:gutter="0"/>
          <w:cols w:num="2" w:space="567"/>
          <w:docGrid w:linePitch="360"/>
        </w:sectPr>
      </w:pPr>
    </w:p>
    <w:p w:rsidR="003752E1" w:rsidRPr="006D0825" w:rsidRDefault="003752E1" w:rsidP="00D60C80">
      <w:pPr>
        <w:pStyle w:val="af1"/>
        <w:widowControl w:val="0"/>
        <w:ind w:firstLine="709"/>
        <w:jc w:val="both"/>
        <w:rPr>
          <w:rFonts w:ascii="Times New Roman" w:hAnsi="Times New Roman" w:cs="Times New Roman"/>
          <w:sz w:val="16"/>
          <w:szCs w:val="16"/>
        </w:rPr>
      </w:pPr>
    </w:p>
    <w:p w:rsidR="003752E1" w:rsidRPr="00D60C80" w:rsidRDefault="003752E1" w:rsidP="00C32898">
      <w:pPr>
        <w:pStyle w:val="af1"/>
        <w:widowControl w:val="0"/>
        <w:jc w:val="center"/>
        <w:rPr>
          <w:rFonts w:ascii="Times New Roman" w:hAnsi="Times New Roman" w:cs="Times New Roman"/>
          <w:sz w:val="24"/>
          <w:szCs w:val="24"/>
        </w:rPr>
      </w:pPr>
      <w:r w:rsidRPr="00D60C80">
        <w:rPr>
          <w:rFonts w:ascii="Times New Roman" w:hAnsi="Times New Roman" w:cs="Times New Roman"/>
          <w:b/>
          <w:sz w:val="24"/>
          <w:szCs w:val="24"/>
        </w:rPr>
        <w:t>Литература</w:t>
      </w:r>
    </w:p>
    <w:p w:rsidR="003752E1" w:rsidRPr="00C32898" w:rsidRDefault="003752E1" w:rsidP="007977E6">
      <w:pPr>
        <w:pStyle w:val="af1"/>
        <w:widowControl w:val="0"/>
        <w:numPr>
          <w:ilvl w:val="0"/>
          <w:numId w:val="24"/>
        </w:numPr>
        <w:ind w:left="1134" w:right="990"/>
        <w:jc w:val="both"/>
        <w:rPr>
          <w:rFonts w:ascii="Times New Roman" w:hAnsi="Times New Roman" w:cs="Times New Roman"/>
          <w:sz w:val="20"/>
          <w:szCs w:val="20"/>
        </w:rPr>
      </w:pPr>
      <w:r w:rsidRPr="00C32898">
        <w:rPr>
          <w:rFonts w:ascii="Times New Roman" w:hAnsi="Times New Roman" w:cs="Times New Roman"/>
          <w:sz w:val="20"/>
          <w:szCs w:val="20"/>
        </w:rPr>
        <w:t>Васенин В.А. Российский Интернет и новые технологии в образовании: Докл. на Втором Междунар. конгр. ЮНЕСКО "Образование и информатика". М., 2006.</w:t>
      </w:r>
    </w:p>
    <w:p w:rsidR="003752E1" w:rsidRPr="00C32898" w:rsidRDefault="003752E1" w:rsidP="007977E6">
      <w:pPr>
        <w:pStyle w:val="af1"/>
        <w:widowControl w:val="0"/>
        <w:numPr>
          <w:ilvl w:val="0"/>
          <w:numId w:val="24"/>
        </w:numPr>
        <w:ind w:left="1134" w:right="990"/>
        <w:jc w:val="both"/>
        <w:rPr>
          <w:rStyle w:val="num"/>
          <w:rFonts w:ascii="Times New Roman" w:hAnsi="Times New Roman" w:cs="Times New Roman"/>
          <w:sz w:val="20"/>
          <w:szCs w:val="20"/>
        </w:rPr>
      </w:pPr>
      <w:r w:rsidRPr="00C32898">
        <w:rPr>
          <w:rFonts w:ascii="Times New Roman" w:hAnsi="Times New Roman" w:cs="Times New Roman"/>
          <w:sz w:val="20"/>
          <w:szCs w:val="20"/>
        </w:rPr>
        <w:t xml:space="preserve">Сергеев М.С. Спинтроника – технология будущего. Вестник Волгоградского государственного университета. </w:t>
      </w:r>
      <w:r w:rsidRPr="00C32898">
        <w:rPr>
          <w:rStyle w:val="num"/>
          <w:rFonts w:ascii="Times New Roman" w:hAnsi="Times New Roman" w:cs="Times New Roman"/>
          <w:sz w:val="20"/>
          <w:szCs w:val="20"/>
        </w:rPr>
        <w:t xml:space="preserve"> № 10,</w:t>
      </w:r>
      <w:r w:rsidRPr="00C32898">
        <w:rPr>
          <w:rStyle w:val="apple-converted-space"/>
          <w:rFonts w:ascii="Times New Roman" w:hAnsi="Times New Roman" w:cs="Times New Roman"/>
          <w:sz w:val="20"/>
          <w:szCs w:val="20"/>
        </w:rPr>
        <w:t> </w:t>
      </w:r>
      <w:r w:rsidRPr="00C32898">
        <w:rPr>
          <w:rStyle w:val="num"/>
          <w:rFonts w:ascii="Times New Roman" w:hAnsi="Times New Roman" w:cs="Times New Roman"/>
          <w:sz w:val="20"/>
          <w:szCs w:val="20"/>
        </w:rPr>
        <w:t>2012.</w:t>
      </w:r>
    </w:p>
    <w:p w:rsidR="003752E1" w:rsidRPr="00C32898" w:rsidRDefault="003752E1" w:rsidP="007977E6">
      <w:pPr>
        <w:pStyle w:val="af1"/>
        <w:widowControl w:val="0"/>
        <w:numPr>
          <w:ilvl w:val="0"/>
          <w:numId w:val="24"/>
        </w:numPr>
        <w:ind w:left="1134" w:right="990"/>
        <w:jc w:val="both"/>
        <w:rPr>
          <w:rStyle w:val="left-title"/>
          <w:rFonts w:ascii="Times New Roman" w:hAnsi="Times New Roman" w:cs="Times New Roman"/>
          <w:sz w:val="20"/>
          <w:szCs w:val="20"/>
        </w:rPr>
      </w:pPr>
      <w:r w:rsidRPr="00C32898">
        <w:rPr>
          <w:rStyle w:val="left-title"/>
          <w:rFonts w:ascii="Times New Roman" w:hAnsi="Times New Roman" w:cs="Times New Roman"/>
          <w:sz w:val="20"/>
          <w:szCs w:val="20"/>
        </w:rPr>
        <w:t>Огнев А.В. Спинтроника: физические принципы устройства, перспективы. Вестник ДВОРФН. № 4. 2006.</w:t>
      </w:r>
    </w:p>
    <w:p w:rsidR="003752E1" w:rsidRPr="00C32898" w:rsidRDefault="003752E1" w:rsidP="007977E6">
      <w:pPr>
        <w:pStyle w:val="af1"/>
        <w:widowControl w:val="0"/>
        <w:numPr>
          <w:ilvl w:val="0"/>
          <w:numId w:val="24"/>
        </w:numPr>
        <w:ind w:left="1134" w:right="990"/>
        <w:jc w:val="both"/>
        <w:rPr>
          <w:rStyle w:val="left-title"/>
          <w:rFonts w:ascii="Times New Roman" w:hAnsi="Times New Roman" w:cs="Times New Roman"/>
          <w:sz w:val="20"/>
          <w:szCs w:val="20"/>
        </w:rPr>
      </w:pPr>
      <w:r w:rsidRPr="00C32898">
        <w:rPr>
          <w:rStyle w:val="left-title"/>
          <w:rFonts w:ascii="Times New Roman" w:hAnsi="Times New Roman" w:cs="Times New Roman"/>
          <w:sz w:val="20"/>
          <w:szCs w:val="20"/>
        </w:rPr>
        <w:t>Ферт А. Происхождение, развитие и перспективы спинтроники. Нобелевские лекции. Успехи физических наук. Т. 178. 2007.</w:t>
      </w:r>
    </w:p>
    <w:p w:rsidR="003752E1" w:rsidRPr="00D60C80" w:rsidRDefault="003752E1" w:rsidP="00D60C80">
      <w:pPr>
        <w:pStyle w:val="af1"/>
        <w:widowControl w:val="0"/>
        <w:tabs>
          <w:tab w:val="left" w:pos="284"/>
        </w:tabs>
        <w:ind w:left="709"/>
        <w:jc w:val="both"/>
        <w:rPr>
          <w:rStyle w:val="left-title"/>
          <w:rFonts w:ascii="Times New Roman" w:hAnsi="Times New Roman" w:cs="Times New Roman"/>
          <w:sz w:val="24"/>
          <w:szCs w:val="24"/>
        </w:rPr>
      </w:pPr>
    </w:p>
    <w:p w:rsidR="003752E1" w:rsidRPr="00D60C80" w:rsidRDefault="003752E1" w:rsidP="00D60C80">
      <w:pPr>
        <w:pStyle w:val="af1"/>
        <w:widowControl w:val="0"/>
        <w:tabs>
          <w:tab w:val="left" w:pos="284"/>
        </w:tabs>
        <w:ind w:left="709"/>
        <w:jc w:val="both"/>
        <w:rPr>
          <w:rStyle w:val="left-title"/>
          <w:rFonts w:ascii="Times New Roman" w:hAnsi="Times New Roman" w:cs="Times New Roman"/>
          <w:sz w:val="24"/>
          <w:szCs w:val="24"/>
        </w:rPr>
      </w:pPr>
    </w:p>
    <w:p w:rsidR="003752E1" w:rsidRPr="00D60C80" w:rsidRDefault="003752E1" w:rsidP="00C32898">
      <w:pPr>
        <w:widowControl w:val="0"/>
        <w:rPr>
          <w:b/>
        </w:rPr>
      </w:pPr>
      <w:r w:rsidRPr="00D60C80">
        <w:rPr>
          <w:b/>
        </w:rPr>
        <w:t>УДК 517.927.25</w:t>
      </w:r>
    </w:p>
    <w:p w:rsidR="003752E1" w:rsidRPr="00D60C80" w:rsidRDefault="003752E1" w:rsidP="00C32898">
      <w:pPr>
        <w:widowControl w:val="0"/>
        <w:rPr>
          <w:b/>
        </w:rPr>
      </w:pPr>
    </w:p>
    <w:p w:rsidR="003752E1" w:rsidRPr="001F4864" w:rsidRDefault="003752E1" w:rsidP="001F4864">
      <w:pPr>
        <w:widowControl w:val="0"/>
        <w:jc w:val="center"/>
        <w:rPr>
          <w:b/>
        </w:rPr>
      </w:pPr>
      <w:r w:rsidRPr="001F4864">
        <w:rPr>
          <w:b/>
        </w:rPr>
        <w:t xml:space="preserve">ИССЛЕДОВАНИЕ КРАЕВОЙ ЗАДАЧИ ДЛЯ ДИФФЕРЕНЦИАЛЬНОГО ОПЕРАТОРА С ДРОБНОЙ ПРОИЗВОДНОЙ </w:t>
      </w:r>
    </w:p>
    <w:p w:rsidR="006D0825" w:rsidRPr="001F4864" w:rsidRDefault="006D0825" w:rsidP="001F4864">
      <w:pPr>
        <w:widowControl w:val="0"/>
        <w:jc w:val="right"/>
        <w:rPr>
          <w:b/>
        </w:rPr>
      </w:pPr>
    </w:p>
    <w:p w:rsidR="003752E1" w:rsidRPr="001F4864" w:rsidRDefault="003752E1" w:rsidP="001F4864">
      <w:pPr>
        <w:widowControl w:val="0"/>
        <w:jc w:val="center"/>
        <w:rPr>
          <w:b/>
          <w:i/>
        </w:rPr>
      </w:pPr>
      <w:r w:rsidRPr="001F4864">
        <w:rPr>
          <w:b/>
          <w:i/>
        </w:rPr>
        <w:t>А.М. Гачаев,</w:t>
      </w:r>
    </w:p>
    <w:p w:rsidR="003752E1" w:rsidRPr="001F4864" w:rsidRDefault="003752E1" w:rsidP="001F4864">
      <w:pPr>
        <w:pStyle w:val="ab"/>
        <w:widowControl w:val="0"/>
        <w:tabs>
          <w:tab w:val="left" w:pos="1703"/>
        </w:tabs>
        <w:spacing w:after="0" w:line="240" w:lineRule="auto"/>
        <w:ind w:left="0" w:right="-1"/>
        <w:jc w:val="center"/>
        <w:rPr>
          <w:rFonts w:ascii="Times New Roman" w:hAnsi="Times New Roman"/>
          <w:i/>
          <w:sz w:val="24"/>
          <w:szCs w:val="24"/>
        </w:rPr>
      </w:pPr>
      <w:r w:rsidRPr="001F4864">
        <w:rPr>
          <w:rFonts w:ascii="Times New Roman" w:hAnsi="Times New Roman"/>
          <w:i/>
          <w:sz w:val="24"/>
          <w:szCs w:val="24"/>
        </w:rPr>
        <w:t>доцент кафедры алгебры и геометрии</w:t>
      </w:r>
    </w:p>
    <w:p w:rsidR="003752E1" w:rsidRPr="001F4864" w:rsidRDefault="003752E1" w:rsidP="001F4864">
      <w:pPr>
        <w:pStyle w:val="ab"/>
        <w:widowControl w:val="0"/>
        <w:tabs>
          <w:tab w:val="left" w:pos="1703"/>
        </w:tabs>
        <w:spacing w:after="0" w:line="240" w:lineRule="auto"/>
        <w:ind w:left="0" w:right="-1"/>
        <w:jc w:val="center"/>
        <w:rPr>
          <w:rFonts w:ascii="Times New Roman" w:hAnsi="Times New Roman"/>
          <w:i/>
          <w:sz w:val="24"/>
          <w:szCs w:val="24"/>
          <w:lang w:val="en-US"/>
        </w:rPr>
      </w:pPr>
      <w:r w:rsidRPr="001F4864">
        <w:rPr>
          <w:rFonts w:ascii="Times New Roman" w:hAnsi="Times New Roman"/>
          <w:i/>
          <w:sz w:val="24"/>
          <w:szCs w:val="24"/>
        </w:rPr>
        <w:t>Чеченского</w:t>
      </w:r>
      <w:r w:rsidRPr="001F4864">
        <w:rPr>
          <w:rFonts w:ascii="Times New Roman" w:hAnsi="Times New Roman"/>
          <w:i/>
          <w:sz w:val="24"/>
          <w:szCs w:val="24"/>
          <w:lang w:val="en-US"/>
        </w:rPr>
        <w:t xml:space="preserve"> </w:t>
      </w:r>
      <w:r w:rsidRPr="001F4864">
        <w:rPr>
          <w:rFonts w:ascii="Times New Roman" w:hAnsi="Times New Roman"/>
          <w:i/>
          <w:sz w:val="24"/>
          <w:szCs w:val="24"/>
        </w:rPr>
        <w:t>госуниверситета</w:t>
      </w:r>
    </w:p>
    <w:p w:rsidR="003752E1" w:rsidRPr="001F4864" w:rsidRDefault="003752E1" w:rsidP="001F4864">
      <w:pPr>
        <w:widowControl w:val="0"/>
        <w:jc w:val="right"/>
        <w:rPr>
          <w:lang w:val="en-US"/>
        </w:rPr>
      </w:pPr>
    </w:p>
    <w:p w:rsidR="00C32898" w:rsidRPr="001F4864" w:rsidRDefault="006D0825" w:rsidP="001F4864">
      <w:pPr>
        <w:widowControl w:val="0"/>
        <w:jc w:val="center"/>
        <w:rPr>
          <w:b/>
          <w:lang w:val="en-US"/>
        </w:rPr>
      </w:pPr>
      <w:r w:rsidRPr="001F4864">
        <w:rPr>
          <w:b/>
          <w:lang w:val="en-US"/>
        </w:rPr>
        <w:t>INVESTIGATION OF BOUNDARY PROBLEMS FOR DIFFERENTIAL OPERATORS WITH FRACTIONAL DERIVATIVES</w:t>
      </w:r>
    </w:p>
    <w:p w:rsidR="006D0825" w:rsidRPr="001F4864" w:rsidRDefault="006D0825" w:rsidP="001F4864">
      <w:pPr>
        <w:widowControl w:val="0"/>
        <w:jc w:val="right"/>
        <w:rPr>
          <w:b/>
          <w:sz w:val="16"/>
          <w:szCs w:val="16"/>
          <w:lang w:val="en-US"/>
        </w:rPr>
      </w:pPr>
    </w:p>
    <w:p w:rsidR="006D0825" w:rsidRPr="001F4864" w:rsidRDefault="006D0825" w:rsidP="001F4864">
      <w:pPr>
        <w:jc w:val="center"/>
        <w:rPr>
          <w:b/>
          <w:i/>
          <w:lang w:val="en"/>
        </w:rPr>
      </w:pPr>
      <w:r w:rsidRPr="001F4864">
        <w:rPr>
          <w:rStyle w:val="hps"/>
          <w:b/>
          <w:i/>
        </w:rPr>
        <w:t>А</w:t>
      </w:r>
      <w:r w:rsidRPr="001F4864">
        <w:rPr>
          <w:rStyle w:val="hps"/>
          <w:b/>
          <w:i/>
          <w:lang w:val="en"/>
        </w:rPr>
        <w:t>.M. Gachaev</w:t>
      </w:r>
      <w:r w:rsidRPr="001F4864">
        <w:rPr>
          <w:b/>
          <w:i/>
          <w:lang w:val="en"/>
        </w:rPr>
        <w:t>,</w:t>
      </w:r>
    </w:p>
    <w:p w:rsidR="00C32898" w:rsidRPr="001F4864" w:rsidRDefault="00C32898" w:rsidP="001F4864">
      <w:pPr>
        <w:widowControl w:val="0"/>
        <w:jc w:val="center"/>
        <w:rPr>
          <w:i/>
          <w:lang w:val="en-US"/>
        </w:rPr>
      </w:pPr>
      <w:r w:rsidRPr="001F4864">
        <w:rPr>
          <w:i/>
          <w:lang w:val="en-US"/>
        </w:rPr>
        <w:t>Associate Professor, Department of Algebra and Geometry</w:t>
      </w:r>
    </w:p>
    <w:p w:rsidR="00C32898" w:rsidRPr="006D0825" w:rsidRDefault="00C32898" w:rsidP="001F4864">
      <w:pPr>
        <w:widowControl w:val="0"/>
        <w:jc w:val="center"/>
        <w:rPr>
          <w:i/>
        </w:rPr>
      </w:pPr>
      <w:r w:rsidRPr="001F4864">
        <w:rPr>
          <w:i/>
        </w:rPr>
        <w:t>Chechen State University</w:t>
      </w:r>
    </w:p>
    <w:p w:rsidR="00C32898" w:rsidRPr="00C32898" w:rsidRDefault="00C32898" w:rsidP="00C32898">
      <w:pPr>
        <w:widowControl w:val="0"/>
        <w:jc w:val="right"/>
      </w:pPr>
    </w:p>
    <w:p w:rsidR="003752E1" w:rsidRPr="001272E8" w:rsidRDefault="003752E1" w:rsidP="001272E8">
      <w:pPr>
        <w:widowControl w:val="0"/>
        <w:ind w:left="993" w:right="990"/>
        <w:jc w:val="both"/>
        <w:rPr>
          <w:i/>
          <w:sz w:val="20"/>
          <w:szCs w:val="20"/>
        </w:rPr>
      </w:pPr>
      <w:r w:rsidRPr="001272E8">
        <w:rPr>
          <w:b/>
          <w:i/>
          <w:sz w:val="20"/>
          <w:szCs w:val="20"/>
        </w:rPr>
        <w:t>Аннотация.</w:t>
      </w:r>
      <w:r w:rsidRPr="001272E8">
        <w:rPr>
          <w:i/>
          <w:sz w:val="20"/>
          <w:szCs w:val="20"/>
        </w:rPr>
        <w:t xml:space="preserve"> Проведено исследование краевой задачи для дифференциального оператора с дробным производным, если порядок оператора заключен в пределах </w:t>
      </w:r>
      <w:r w:rsidRPr="001272E8">
        <w:rPr>
          <w:i/>
          <w:sz w:val="20"/>
          <w:szCs w:val="20"/>
        </w:rPr>
        <w:lastRenderedPageBreak/>
        <w:t>от 2 до 3. Установлена связь между собственными значениями таких операторов и нулями функции типа Миттаг-Леффлера. Эти операторы имеют прямые приложения в механике.</w:t>
      </w:r>
    </w:p>
    <w:p w:rsidR="003752E1" w:rsidRPr="001272E8" w:rsidRDefault="003752E1" w:rsidP="001272E8">
      <w:pPr>
        <w:widowControl w:val="0"/>
        <w:ind w:left="993" w:right="990"/>
        <w:jc w:val="both"/>
        <w:rPr>
          <w:i/>
          <w:sz w:val="20"/>
          <w:szCs w:val="20"/>
        </w:rPr>
      </w:pPr>
      <w:r w:rsidRPr="001272E8">
        <w:rPr>
          <w:b/>
          <w:i/>
          <w:sz w:val="20"/>
          <w:szCs w:val="20"/>
        </w:rPr>
        <w:t>Ключевые слова:</w:t>
      </w:r>
      <w:r w:rsidRPr="001272E8">
        <w:rPr>
          <w:i/>
          <w:sz w:val="20"/>
          <w:szCs w:val="20"/>
        </w:rPr>
        <w:t xml:space="preserve"> оператор с дробной производной, собственные значения, собственные функции, функция Миттаг-Леффлера.</w:t>
      </w:r>
    </w:p>
    <w:p w:rsidR="003752E1" w:rsidRPr="001272E8" w:rsidRDefault="003752E1" w:rsidP="001272E8">
      <w:pPr>
        <w:widowControl w:val="0"/>
        <w:ind w:left="993" w:right="990"/>
        <w:jc w:val="both"/>
        <w:rPr>
          <w:i/>
          <w:sz w:val="20"/>
          <w:szCs w:val="20"/>
        </w:rPr>
      </w:pPr>
    </w:p>
    <w:p w:rsidR="003752E1" w:rsidRPr="001272E8" w:rsidRDefault="001272E8" w:rsidP="001272E8">
      <w:pPr>
        <w:widowControl w:val="0"/>
        <w:ind w:left="993" w:right="990"/>
        <w:jc w:val="both"/>
        <w:rPr>
          <w:i/>
          <w:sz w:val="20"/>
          <w:szCs w:val="20"/>
          <w:lang w:val="en-US"/>
        </w:rPr>
      </w:pPr>
      <w:r w:rsidRPr="001272E8">
        <w:rPr>
          <w:b/>
          <w:i/>
          <w:sz w:val="20"/>
          <w:szCs w:val="20"/>
          <w:lang w:val="en-US"/>
        </w:rPr>
        <w:t>Annotation.</w:t>
      </w:r>
      <w:r w:rsidRPr="001272E8">
        <w:rPr>
          <w:i/>
          <w:sz w:val="20"/>
          <w:szCs w:val="20"/>
          <w:lang w:val="en-US"/>
        </w:rPr>
        <w:t xml:space="preserve"> </w:t>
      </w:r>
      <w:r w:rsidR="003752E1" w:rsidRPr="001272E8">
        <w:rPr>
          <w:i/>
          <w:sz w:val="20"/>
          <w:szCs w:val="20"/>
          <w:lang w:val="en-US"/>
        </w:rPr>
        <w:t>The study boundary value problems for differential operator with fractional derivative, if the order of the operator is enclosed in the range from 2 to 3. The relation between the eigenvalues of such operators and zeroes of functions of Mittag-Leffler type. These operators have direct applications in mechanics.</w:t>
      </w:r>
    </w:p>
    <w:p w:rsidR="003752E1" w:rsidRPr="001272E8" w:rsidRDefault="003752E1" w:rsidP="001272E8">
      <w:pPr>
        <w:widowControl w:val="0"/>
        <w:ind w:left="993" w:right="990"/>
        <w:jc w:val="both"/>
        <w:rPr>
          <w:i/>
          <w:sz w:val="20"/>
          <w:szCs w:val="20"/>
          <w:lang w:val="en-US"/>
        </w:rPr>
      </w:pPr>
      <w:r w:rsidRPr="001272E8">
        <w:rPr>
          <w:b/>
          <w:i/>
          <w:sz w:val="20"/>
          <w:szCs w:val="20"/>
          <w:lang w:val="en-US"/>
        </w:rPr>
        <w:t>Key words:</w:t>
      </w:r>
      <w:r w:rsidRPr="001272E8">
        <w:rPr>
          <w:i/>
          <w:sz w:val="20"/>
          <w:szCs w:val="20"/>
          <w:lang w:val="en-US"/>
        </w:rPr>
        <w:t xml:space="preserve"> fractional derivative Operator, eigenvalues, eigenfunctions, the function of Mittag-Leffler.</w:t>
      </w:r>
    </w:p>
    <w:p w:rsidR="001272E8" w:rsidRPr="0057068C" w:rsidRDefault="001272E8" w:rsidP="00D60C80">
      <w:pPr>
        <w:widowControl w:val="0"/>
        <w:ind w:firstLine="708"/>
        <w:rPr>
          <w:lang w:val="en-US"/>
        </w:rPr>
      </w:pPr>
    </w:p>
    <w:p w:rsidR="001272E8" w:rsidRPr="0057068C" w:rsidRDefault="001272E8" w:rsidP="00D60C80">
      <w:pPr>
        <w:widowControl w:val="0"/>
        <w:ind w:firstLine="708"/>
        <w:rPr>
          <w:lang w:val="en-US"/>
        </w:rPr>
        <w:sectPr w:rsidR="001272E8" w:rsidRPr="0057068C" w:rsidSect="00F64152">
          <w:type w:val="continuous"/>
          <w:pgSz w:w="11906" w:h="16838"/>
          <w:pgMar w:top="1134" w:right="1418" w:bottom="1134" w:left="1418" w:header="567" w:footer="567" w:gutter="0"/>
          <w:cols w:space="708"/>
          <w:docGrid w:linePitch="360"/>
        </w:sectPr>
      </w:pPr>
    </w:p>
    <w:p w:rsidR="003752E1" w:rsidRPr="00D60C80" w:rsidRDefault="003752E1" w:rsidP="001272E8">
      <w:pPr>
        <w:widowControl w:val="0"/>
        <w:ind w:firstLine="567"/>
      </w:pPr>
      <w:r w:rsidRPr="00D60C80">
        <w:lastRenderedPageBreak/>
        <w:t xml:space="preserve">Пусть </w:t>
      </w:r>
      <w:r w:rsidR="001272E8" w:rsidRPr="001272E8">
        <w:rPr>
          <w:position w:val="-12"/>
        </w:rPr>
        <w:object w:dxaOrig="1980" w:dyaOrig="420">
          <v:shape id="_x0000_i1308" type="#_x0000_t75" style="width:99pt;height:20.45pt" o:ole="">
            <v:imagedata r:id="rId585" o:title=""/>
          </v:shape>
          <o:OLEObject Type="Embed" ProgID="Equation.3" ShapeID="_x0000_i1308" DrawAspect="Content" ObjectID="_1542632512" r:id="rId586"/>
        </w:object>
      </w:r>
      <w:r w:rsidRPr="00D60C80">
        <w:t xml:space="preserve"> произвольная совокупность вещественных чисел, удовлетворяющих условию </w:t>
      </w:r>
      <w:r w:rsidR="001272E8" w:rsidRPr="001272E8">
        <w:rPr>
          <w:position w:val="-10"/>
        </w:rPr>
        <w:object w:dxaOrig="859" w:dyaOrig="300">
          <v:shape id="_x0000_i1309" type="#_x0000_t75" style="width:43.35pt;height:16.35pt" o:ole="">
            <v:imagedata r:id="rId587" o:title=""/>
          </v:shape>
          <o:OLEObject Type="Embed" ProgID="Equation.3" ShapeID="_x0000_i1309" DrawAspect="Content" ObjectID="_1542632513" r:id="rId588"/>
        </w:object>
      </w:r>
      <w:r w:rsidR="001272E8" w:rsidRPr="001272E8">
        <w:rPr>
          <w:position w:val="-10"/>
        </w:rPr>
        <w:object w:dxaOrig="1300" w:dyaOrig="300">
          <v:shape id="_x0000_i1310" type="#_x0000_t75" style="width:64.65pt;height:16.35pt" o:ole="">
            <v:imagedata r:id="rId589" o:title=""/>
          </v:shape>
          <o:OLEObject Type="Embed" ProgID="Equation.3" ShapeID="_x0000_i1310" DrawAspect="Content" ObjectID="_1542632514" r:id="rId590"/>
        </w:object>
      </w:r>
      <w:r w:rsidRPr="00D60C80">
        <w:t>.</w:t>
      </w:r>
    </w:p>
    <w:p w:rsidR="003752E1" w:rsidRPr="00D60C80" w:rsidRDefault="003752E1" w:rsidP="001272E8">
      <w:pPr>
        <w:widowControl w:val="0"/>
        <w:ind w:firstLine="567"/>
      </w:pPr>
      <w:r w:rsidRPr="00D60C80">
        <w:t xml:space="preserve">Обозначим через </w:t>
      </w:r>
      <w:r w:rsidRPr="00D60C80">
        <w:object w:dxaOrig="180" w:dyaOrig="340">
          <v:shape id="_x0000_i1311" type="#_x0000_t75" style="width:7.35pt;height:19.65pt" o:ole="">
            <v:imagedata r:id="rId591" o:title=""/>
          </v:shape>
          <o:OLEObject Type="Embed" ProgID="Equation.3" ShapeID="_x0000_i1311" DrawAspect="Content" ObjectID="_1542632515" r:id="rId592"/>
        </w:object>
      </w:r>
      <w:r w:rsidR="001272E8" w:rsidRPr="001272E8">
        <w:rPr>
          <w:position w:val="-32"/>
        </w:rPr>
        <w:object w:dxaOrig="2360" w:dyaOrig="720">
          <v:shape id="_x0000_i1312" type="#_x0000_t75" style="width:118.65pt;height:36pt" o:ole="">
            <v:imagedata r:id="rId593" o:title=""/>
          </v:shape>
          <o:OLEObject Type="Embed" ProgID="Equation.3" ShapeID="_x0000_i1312" DrawAspect="Content" ObjectID="_1542632516" r:id="rId594"/>
        </w:object>
      </w:r>
      <w:r w:rsidRPr="00D60C80">
        <w:t>.</w:t>
      </w:r>
    </w:p>
    <w:p w:rsidR="003752E1" w:rsidRPr="00D60C80" w:rsidRDefault="003752E1" w:rsidP="001272E8">
      <w:pPr>
        <w:widowControl w:val="0"/>
        <w:ind w:firstLine="567"/>
      </w:pPr>
      <w:r w:rsidRPr="00D60C80">
        <w:t xml:space="preserve">Пусть функция </w:t>
      </w:r>
      <w:r w:rsidR="001272E8" w:rsidRPr="001272E8">
        <w:rPr>
          <w:position w:val="-10"/>
        </w:rPr>
        <w:object w:dxaOrig="460" w:dyaOrig="279">
          <v:shape id="_x0000_i1313" type="#_x0000_t75" style="width:23.75pt;height:13.1pt" o:ole="">
            <v:imagedata r:id="rId595" o:title=""/>
          </v:shape>
          <o:OLEObject Type="Embed" ProgID="Equation.3" ShapeID="_x0000_i1313" DrawAspect="Content" ObjectID="_1542632517" r:id="rId596"/>
        </w:object>
      </w:r>
      <w:r w:rsidRPr="00D60C80">
        <w:t xml:space="preserve"> определена на отрезке </w:t>
      </w:r>
      <w:r w:rsidR="001272E8" w:rsidRPr="001272E8">
        <w:rPr>
          <w:position w:val="-8"/>
        </w:rPr>
        <w:object w:dxaOrig="380" w:dyaOrig="279">
          <v:shape id="_x0000_i1314" type="#_x0000_t75" style="width:19.65pt;height:16.35pt" o:ole="">
            <v:imagedata r:id="rId597" o:title=""/>
          </v:shape>
          <o:OLEObject Type="Embed" ProgID="Equation.3" ShapeID="_x0000_i1314" DrawAspect="Content" ObjectID="_1542632518" r:id="rId598"/>
        </w:object>
      </w:r>
      <w:r w:rsidRPr="00D60C80">
        <w:t xml:space="preserve">. Напомним, что дробной производной порядка </w:t>
      </w:r>
      <w:r w:rsidR="001272E8" w:rsidRPr="001272E8">
        <w:rPr>
          <w:position w:val="-8"/>
        </w:rPr>
        <w:object w:dxaOrig="720" w:dyaOrig="279">
          <v:shape id="_x0000_i1315" type="#_x0000_t75" style="width:36pt;height:16.35pt" o:ole="">
            <v:imagedata r:id="rId599" o:title=""/>
          </v:shape>
          <o:OLEObject Type="Embed" ProgID="Equation.3" ShapeID="_x0000_i1315" DrawAspect="Content" ObjectID="_1542632519" r:id="rId600"/>
        </w:object>
      </w:r>
      <w:r w:rsidRPr="00D60C80">
        <w:t xml:space="preserve"> функции </w:t>
      </w:r>
      <w:r w:rsidR="001272E8" w:rsidRPr="001272E8">
        <w:rPr>
          <w:position w:val="-10"/>
        </w:rPr>
        <w:object w:dxaOrig="460" w:dyaOrig="279">
          <v:shape id="_x0000_i1316" type="#_x0000_t75" style="width:23.75pt;height:13.1pt" o:ole="">
            <v:imagedata r:id="rId601" o:title=""/>
          </v:shape>
          <o:OLEObject Type="Embed" ProgID="Equation.3" ShapeID="_x0000_i1316" DrawAspect="Content" ObjectID="_1542632520" r:id="rId602"/>
        </w:object>
      </w:r>
      <w:r w:rsidRPr="00D60C80">
        <w:t xml:space="preserve"> называется выражение </w:t>
      </w:r>
    </w:p>
    <w:p w:rsidR="001272E8" w:rsidRDefault="001272E8" w:rsidP="00D60C80">
      <w:pPr>
        <w:widowControl w:val="0"/>
        <w:jc w:val="center"/>
        <w:sectPr w:rsidR="001272E8" w:rsidSect="001272E8">
          <w:type w:val="continuous"/>
          <w:pgSz w:w="11906" w:h="16838"/>
          <w:pgMar w:top="1134" w:right="1418" w:bottom="1134" w:left="1418" w:header="567" w:footer="567" w:gutter="0"/>
          <w:cols w:num="2" w:space="567"/>
          <w:docGrid w:linePitch="360"/>
        </w:sectPr>
      </w:pPr>
    </w:p>
    <w:p w:rsidR="003752E1" w:rsidRPr="00D60C80" w:rsidRDefault="001272E8" w:rsidP="00D60C80">
      <w:pPr>
        <w:widowControl w:val="0"/>
        <w:jc w:val="center"/>
      </w:pPr>
      <w:r w:rsidRPr="001272E8">
        <w:rPr>
          <w:position w:val="-32"/>
        </w:rPr>
        <w:object w:dxaOrig="2400" w:dyaOrig="740">
          <v:shape id="_x0000_i1317" type="#_x0000_t75" style="width:121.1pt;height:36pt" o:ole="">
            <v:imagedata r:id="rId603" o:title=""/>
          </v:shape>
          <o:OLEObject Type="Embed" ProgID="Equation.3" ShapeID="_x0000_i1317" DrawAspect="Content" ObjectID="_1542632521" r:id="rId604"/>
        </w:object>
      </w:r>
      <w:r w:rsidR="003752E1" w:rsidRPr="00D60C80">
        <w:t>.</w:t>
      </w:r>
    </w:p>
    <w:p w:rsidR="003752E1" w:rsidRPr="00D60C80" w:rsidRDefault="003752E1" w:rsidP="00D60C80">
      <w:pPr>
        <w:widowControl w:val="0"/>
      </w:pPr>
      <w:r w:rsidRPr="00D60C80">
        <w:t>Рассмотрим дифференциальные операторы</w:t>
      </w:r>
      <w:r w:rsidR="001272E8">
        <w:t xml:space="preserve"> </w:t>
      </w:r>
      <w:r w:rsidRPr="00D60C80">
        <w:t>[1], [2]:</w:t>
      </w:r>
    </w:p>
    <w:p w:rsidR="003752E1" w:rsidRPr="00D60C80" w:rsidRDefault="001272E8" w:rsidP="00D60C80">
      <w:pPr>
        <w:widowControl w:val="0"/>
        <w:jc w:val="center"/>
      </w:pPr>
      <w:r w:rsidRPr="001272E8">
        <w:rPr>
          <w:position w:val="-24"/>
        </w:rPr>
        <w:object w:dxaOrig="2299" w:dyaOrig="620">
          <v:shape id="_x0000_i1318" type="#_x0000_t75" style="width:142.35pt;height:39.25pt" o:ole="">
            <v:imagedata r:id="rId605" o:title=""/>
          </v:shape>
          <o:OLEObject Type="Embed" ProgID="Equation.3" ShapeID="_x0000_i1318" DrawAspect="Content" ObjectID="_1542632522" r:id="rId606"/>
        </w:object>
      </w:r>
    </w:p>
    <w:p w:rsidR="003752E1" w:rsidRPr="00D60C80" w:rsidRDefault="001272E8" w:rsidP="00D60C80">
      <w:pPr>
        <w:widowControl w:val="0"/>
        <w:jc w:val="center"/>
      </w:pPr>
      <w:r w:rsidRPr="001272E8">
        <w:rPr>
          <w:position w:val="-40"/>
        </w:rPr>
        <w:object w:dxaOrig="3140" w:dyaOrig="900">
          <v:shape id="_x0000_i1319" type="#_x0000_t75" style="width:181.65pt;height:50.75pt" o:ole="">
            <v:imagedata r:id="rId607" o:title=""/>
          </v:shape>
          <o:OLEObject Type="Embed" ProgID="Equation.3" ShapeID="_x0000_i1319" DrawAspect="Content" ObjectID="_1542632523" r:id="rId608"/>
        </w:object>
      </w:r>
    </w:p>
    <w:p w:rsidR="003752E1" w:rsidRPr="00D60C80" w:rsidRDefault="003752E1" w:rsidP="00D60C80">
      <w:pPr>
        <w:widowControl w:val="0"/>
        <w:jc w:val="center"/>
      </w:pPr>
      <w:r w:rsidRPr="00D60C80">
        <w:object w:dxaOrig="180" w:dyaOrig="340">
          <v:shape id="_x0000_i1320" type="#_x0000_t75" style="width:7.35pt;height:19.65pt" o:ole="">
            <v:imagedata r:id="rId591" o:title=""/>
          </v:shape>
          <o:OLEObject Type="Embed" ProgID="Equation.3" ShapeID="_x0000_i1320" DrawAspect="Content" ObjectID="_1542632524" r:id="rId609"/>
        </w:object>
      </w:r>
      <w:r w:rsidR="001272E8" w:rsidRPr="001272E8">
        <w:rPr>
          <w:position w:val="-22"/>
        </w:rPr>
        <w:object w:dxaOrig="3879" w:dyaOrig="600">
          <v:shape id="_x0000_i1321" type="#_x0000_t75" style="width:223.35pt;height:36pt" o:ole="">
            <v:imagedata r:id="rId610" o:title=""/>
          </v:shape>
          <o:OLEObject Type="Embed" ProgID="Equation.3" ShapeID="_x0000_i1321" DrawAspect="Content" ObjectID="_1542632525" r:id="rId611"/>
        </w:object>
      </w:r>
      <w:r w:rsidRPr="00D60C80">
        <w:t>.</w:t>
      </w:r>
    </w:p>
    <w:p w:rsidR="001272E8" w:rsidRDefault="001272E8" w:rsidP="00D60C80">
      <w:pPr>
        <w:widowControl w:val="0"/>
        <w:sectPr w:rsidR="001272E8" w:rsidSect="00F64152">
          <w:type w:val="continuous"/>
          <w:pgSz w:w="11906" w:h="16838"/>
          <w:pgMar w:top="1134" w:right="1418" w:bottom="1134" w:left="1418" w:header="567" w:footer="567" w:gutter="0"/>
          <w:cols w:space="708"/>
          <w:docGrid w:linePitch="360"/>
        </w:sectPr>
      </w:pPr>
    </w:p>
    <w:p w:rsidR="003752E1" w:rsidRPr="00D60C80" w:rsidRDefault="003752E1" w:rsidP="00D60C80">
      <w:pPr>
        <w:widowControl w:val="0"/>
      </w:pPr>
      <w:r w:rsidRPr="00D60C80">
        <w:lastRenderedPageBreak/>
        <w:t>Предположим, что все эти операторы имеют смысл, по крайнее мере, почти всюду на [0; 1].</w:t>
      </w:r>
    </w:p>
    <w:p w:rsidR="003752E1" w:rsidRPr="00D60C80" w:rsidRDefault="003752E1" w:rsidP="00D60C80">
      <w:pPr>
        <w:widowControl w:val="0"/>
      </w:pPr>
      <w:r w:rsidRPr="00D60C80">
        <w:t xml:space="preserve">Рассмотрим оператор </w:t>
      </w:r>
      <w:r w:rsidR="001272E8" w:rsidRPr="001272E8">
        <w:rPr>
          <w:position w:val="-22"/>
        </w:rPr>
        <w:object w:dxaOrig="3200" w:dyaOrig="600">
          <v:shape id="_x0000_i1322" type="#_x0000_t75" style="width:160.35pt;height:30.25pt" o:ole="">
            <v:imagedata r:id="rId612" o:title=""/>
          </v:shape>
          <o:OLEObject Type="Embed" ProgID="Equation.3" ShapeID="_x0000_i1322" DrawAspect="Content" ObjectID="_1542632526" r:id="rId613"/>
        </w:object>
      </w:r>
      <w:r w:rsidRPr="00D60C80">
        <w:t xml:space="preserve">при следующих значениях параметров: </w:t>
      </w:r>
      <w:r w:rsidR="001272E8" w:rsidRPr="001272E8">
        <w:rPr>
          <w:position w:val="-10"/>
        </w:rPr>
        <w:object w:dxaOrig="2320" w:dyaOrig="300">
          <v:shape id="_x0000_i1323" type="#_x0000_t75" style="width:116.2pt;height:16.35pt" o:ole="">
            <v:imagedata r:id="rId614" o:title=""/>
          </v:shape>
          <o:OLEObject Type="Embed" ProgID="Equation.3" ShapeID="_x0000_i1323" DrawAspect="Content" ObjectID="_1542632527" r:id="rId615"/>
        </w:object>
      </w:r>
      <w:r w:rsidRPr="00D60C80">
        <w:t xml:space="preserve">. Тогда оператор </w:t>
      </w:r>
      <w:r w:rsidRPr="00D60C80">
        <w:lastRenderedPageBreak/>
        <w:t>примет вид</w:t>
      </w:r>
    </w:p>
    <w:p w:rsidR="003752E1" w:rsidRPr="00D60C80" w:rsidRDefault="001272E8" w:rsidP="00D60C80">
      <w:pPr>
        <w:widowControl w:val="0"/>
      </w:pPr>
      <w:r w:rsidRPr="001272E8">
        <w:rPr>
          <w:position w:val="-32"/>
        </w:rPr>
        <w:object w:dxaOrig="2439" w:dyaOrig="740">
          <v:shape id="_x0000_i1324" type="#_x0000_t75" style="width:121.1pt;height:36pt" o:ole="">
            <v:imagedata r:id="rId616" o:title=""/>
          </v:shape>
          <o:OLEObject Type="Embed" ProgID="Equation.3" ShapeID="_x0000_i1324" DrawAspect="Content" ObjectID="_1542632528" r:id="rId617"/>
        </w:object>
      </w:r>
      <w:r w:rsidR="003752E1" w:rsidRPr="00D60C80">
        <w:t xml:space="preserve"> его порядок </w:t>
      </w:r>
      <w:r w:rsidRPr="001272E8">
        <w:rPr>
          <w:position w:val="-10"/>
        </w:rPr>
        <w:object w:dxaOrig="920" w:dyaOrig="300">
          <v:shape id="_x0000_i1325" type="#_x0000_t75" style="width:44.2pt;height:16.35pt" o:ole="">
            <v:imagedata r:id="rId618" o:title=""/>
          </v:shape>
          <o:OLEObject Type="Embed" ProgID="Equation.3" ShapeID="_x0000_i1325" DrawAspect="Content" ObjectID="_1542632529" r:id="rId619"/>
        </w:object>
      </w:r>
      <w:r w:rsidR="003752E1" w:rsidRPr="00D60C80">
        <w:t>.</w:t>
      </w:r>
    </w:p>
    <w:p w:rsidR="003752E1" w:rsidRPr="00D60C80" w:rsidRDefault="003752E1" w:rsidP="00D60C80">
      <w:pPr>
        <w:widowControl w:val="0"/>
      </w:pPr>
      <w:r w:rsidRPr="00D60C80">
        <w:t>Для выбранного оператора поставим следующую краевую задачу</w:t>
      </w:r>
    </w:p>
    <w:p w:rsidR="001272E8" w:rsidRDefault="001272E8" w:rsidP="00D60C80">
      <w:pPr>
        <w:widowControl w:val="0"/>
        <w:jc w:val="right"/>
        <w:sectPr w:rsidR="001272E8" w:rsidSect="001272E8">
          <w:type w:val="continuous"/>
          <w:pgSz w:w="11906" w:h="16838"/>
          <w:pgMar w:top="1134" w:right="1418" w:bottom="1134" w:left="1418" w:header="567" w:footer="567" w:gutter="0"/>
          <w:cols w:num="2" w:space="567"/>
          <w:docGrid w:linePitch="360"/>
        </w:sectPr>
      </w:pPr>
    </w:p>
    <w:p w:rsidR="003752E1" w:rsidRPr="00D60C80" w:rsidRDefault="001272E8" w:rsidP="00D60C80">
      <w:pPr>
        <w:widowControl w:val="0"/>
        <w:jc w:val="right"/>
      </w:pPr>
      <w:r w:rsidRPr="001272E8">
        <w:rPr>
          <w:position w:val="-32"/>
        </w:rPr>
        <w:object w:dxaOrig="2780" w:dyaOrig="740">
          <v:shape id="_x0000_i1326" type="#_x0000_t75" style="width:147.25pt;height:37.65pt" o:ole="">
            <v:imagedata r:id="rId620" o:title=""/>
          </v:shape>
          <o:OLEObject Type="Embed" ProgID="Equation.3" ShapeID="_x0000_i1326" DrawAspect="Content" ObjectID="_1542632530" r:id="rId621"/>
        </w:object>
      </w:r>
      <w:r w:rsidR="003752E1" w:rsidRPr="00D60C80">
        <w:t>,                                                   (1)</w:t>
      </w:r>
    </w:p>
    <w:p w:rsidR="003752E1" w:rsidRPr="00D60C80" w:rsidRDefault="001272E8" w:rsidP="00D60C80">
      <w:pPr>
        <w:widowControl w:val="0"/>
        <w:jc w:val="right"/>
      </w:pPr>
      <w:r w:rsidRPr="001272E8">
        <w:rPr>
          <w:position w:val="-10"/>
        </w:rPr>
        <w:object w:dxaOrig="2360" w:dyaOrig="340">
          <v:shape id="_x0000_i1327" type="#_x0000_t75" style="width:118.65pt;height:18.8pt" o:ole="">
            <v:imagedata r:id="rId622" o:title=""/>
          </v:shape>
          <o:OLEObject Type="Embed" ProgID="Equation.3" ShapeID="_x0000_i1327" DrawAspect="Content" ObjectID="_1542632531" r:id="rId623"/>
        </w:object>
      </w:r>
      <w:r w:rsidR="003752E1" w:rsidRPr="00D60C80">
        <w:t>.</w:t>
      </w:r>
      <w:r>
        <w:t xml:space="preserve">                                                      </w:t>
      </w:r>
      <w:r w:rsidR="003752E1" w:rsidRPr="00D60C80">
        <w:t xml:space="preserve"> (2)</w:t>
      </w:r>
    </w:p>
    <w:p w:rsidR="003752E1" w:rsidRPr="00D60C80" w:rsidRDefault="003752E1" w:rsidP="00D60C80">
      <w:pPr>
        <w:widowControl w:val="0"/>
        <w:ind w:firstLine="708"/>
      </w:pPr>
      <w:r w:rsidRPr="00D60C80">
        <w:rPr>
          <w:b/>
        </w:rPr>
        <w:t xml:space="preserve">Лемма 1. </w:t>
      </w:r>
      <w:r w:rsidRPr="00D60C80">
        <w:t>Для уравнения (1) рассмотрим следующую задачу Коши</w:t>
      </w:r>
    </w:p>
    <w:p w:rsidR="003752E1" w:rsidRPr="00D60C80" w:rsidRDefault="001272E8" w:rsidP="00D60C80">
      <w:pPr>
        <w:widowControl w:val="0"/>
        <w:jc w:val="right"/>
      </w:pPr>
      <w:r w:rsidRPr="001272E8">
        <w:rPr>
          <w:position w:val="-10"/>
        </w:rPr>
        <w:object w:dxaOrig="2780" w:dyaOrig="340">
          <v:shape id="_x0000_i1328" type="#_x0000_t75" style="width:137.45pt;height:18.8pt" o:ole="">
            <v:imagedata r:id="rId624" o:title=""/>
          </v:shape>
          <o:OLEObject Type="Embed" ProgID="Equation.3" ShapeID="_x0000_i1328" DrawAspect="Content" ObjectID="_1542632532" r:id="rId625"/>
        </w:object>
      </w:r>
      <w:r w:rsidR="003752E1" w:rsidRPr="00D60C80">
        <w:t>.</w:t>
      </w:r>
      <w:r>
        <w:t xml:space="preserve">                                                </w:t>
      </w:r>
      <w:r w:rsidR="003752E1" w:rsidRPr="00D60C80">
        <w:t xml:space="preserve"> (3)</w:t>
      </w:r>
    </w:p>
    <w:p w:rsidR="003752E1" w:rsidRPr="00D60C80" w:rsidRDefault="003752E1" w:rsidP="00D60C80">
      <w:pPr>
        <w:widowControl w:val="0"/>
      </w:pPr>
      <w:r w:rsidRPr="00D60C80">
        <w:t xml:space="preserve">Тогда для ее решения имеет место тождество  </w:t>
      </w:r>
    </w:p>
    <w:p w:rsidR="003752E1" w:rsidRPr="00D60C80" w:rsidRDefault="001272E8" w:rsidP="001272E8">
      <w:pPr>
        <w:widowControl w:val="0"/>
        <w:jc w:val="center"/>
      </w:pPr>
      <w:r w:rsidRPr="001272E8">
        <w:rPr>
          <w:position w:val="-32"/>
        </w:rPr>
        <w:object w:dxaOrig="5179" w:dyaOrig="740">
          <v:shape id="_x0000_i1329" type="#_x0000_t75" style="width:260.2pt;height:36pt" o:ole="">
            <v:imagedata r:id="rId626" o:title=""/>
          </v:shape>
          <o:OLEObject Type="Embed" ProgID="Equation.3" ShapeID="_x0000_i1329" DrawAspect="Content" ObjectID="_1542632533" r:id="rId627"/>
        </w:object>
      </w:r>
      <w:r w:rsidR="003752E1" w:rsidRPr="00D60C80">
        <w:rPr>
          <w:lang w:val="en-US"/>
        </w:rPr>
        <w:t>t</w:t>
      </w:r>
    </w:p>
    <w:p w:rsidR="003752E1" w:rsidRPr="00D60C80" w:rsidRDefault="003752E1" w:rsidP="00D60C80">
      <w:pPr>
        <w:widowControl w:val="0"/>
      </w:pPr>
      <w:r w:rsidRPr="00D60C80">
        <w:t>Доказательство леммы получаем дословным повторением аналогичного утверждения из (1).</w:t>
      </w:r>
    </w:p>
    <w:p w:rsidR="001272E8" w:rsidRDefault="001272E8" w:rsidP="00D60C80">
      <w:pPr>
        <w:widowControl w:val="0"/>
        <w:ind w:firstLine="708"/>
        <w:rPr>
          <w:b/>
        </w:rPr>
      </w:pPr>
    </w:p>
    <w:p w:rsidR="003752E1" w:rsidRPr="00D60C80" w:rsidRDefault="003752E1" w:rsidP="00D60C80">
      <w:pPr>
        <w:widowControl w:val="0"/>
        <w:ind w:firstLine="708"/>
      </w:pPr>
      <w:r w:rsidRPr="00D60C80">
        <w:rPr>
          <w:b/>
        </w:rPr>
        <w:lastRenderedPageBreak/>
        <w:t xml:space="preserve">Следствие. </w:t>
      </w:r>
      <w:r w:rsidRPr="00D60C80">
        <w:t>При</w:t>
      </w:r>
      <w:r w:rsidR="001272E8" w:rsidRPr="001272E8">
        <w:rPr>
          <w:position w:val="-10"/>
        </w:rPr>
        <w:object w:dxaOrig="720" w:dyaOrig="300">
          <v:shape id="_x0000_i1330" type="#_x0000_t75" style="width:37.65pt;height:13.9pt" o:ole="">
            <v:imagedata r:id="rId628" o:title=""/>
          </v:shape>
          <o:OLEObject Type="Embed" ProgID="Equation.3" ShapeID="_x0000_i1330" DrawAspect="Content" ObjectID="_1542632534" r:id="rId629"/>
        </w:object>
      </w:r>
      <w:r w:rsidRPr="00D60C80">
        <w:t xml:space="preserve">решение задач (1), (3) удовлетворяет тождеству </w:t>
      </w:r>
    </w:p>
    <w:p w:rsidR="003752E1" w:rsidRPr="00D60C80" w:rsidRDefault="001272E8" w:rsidP="00D60C80">
      <w:pPr>
        <w:widowControl w:val="0"/>
        <w:jc w:val="right"/>
      </w:pPr>
      <w:r w:rsidRPr="001272E8">
        <w:rPr>
          <w:position w:val="-32"/>
        </w:rPr>
        <w:object w:dxaOrig="4660" w:dyaOrig="800">
          <v:shape id="_x0000_i1331" type="#_x0000_t75" style="width:234.8pt;height:37.65pt" o:ole="">
            <v:imagedata r:id="rId630" o:title=""/>
          </v:shape>
          <o:OLEObject Type="Embed" ProgID="Equation.3" ShapeID="_x0000_i1331" DrawAspect="Content" ObjectID="_1542632535" r:id="rId631"/>
        </w:object>
      </w:r>
      <w:r w:rsidR="003752E1" w:rsidRPr="00D60C80">
        <w:object w:dxaOrig="180" w:dyaOrig="340">
          <v:shape id="_x0000_i1332" type="#_x0000_t75" style="width:7.35pt;height:19.65pt" o:ole="">
            <v:imagedata r:id="rId591" o:title=""/>
          </v:shape>
          <o:OLEObject Type="Embed" ProgID="Equation.3" ShapeID="_x0000_i1332" DrawAspect="Content" ObjectID="_1542632536" r:id="rId632"/>
        </w:object>
      </w:r>
      <w:r>
        <w:t xml:space="preserve">                      </w:t>
      </w:r>
      <w:r w:rsidR="003752E1" w:rsidRPr="00D60C80">
        <w:t xml:space="preserve"> (4)</w:t>
      </w:r>
    </w:p>
    <w:p w:rsidR="001272E8" w:rsidRDefault="001272E8" w:rsidP="00D60C80">
      <w:pPr>
        <w:widowControl w:val="0"/>
        <w:sectPr w:rsidR="001272E8" w:rsidSect="00F64152">
          <w:type w:val="continuous"/>
          <w:pgSz w:w="11906" w:h="16838"/>
          <w:pgMar w:top="1134" w:right="1418" w:bottom="1134" w:left="1418" w:header="567" w:footer="567" w:gutter="0"/>
          <w:cols w:space="708"/>
          <w:docGrid w:linePitch="360"/>
        </w:sectPr>
      </w:pPr>
    </w:p>
    <w:p w:rsidR="003752E1" w:rsidRPr="00D60C80" w:rsidRDefault="003752E1" w:rsidP="00D60C80">
      <w:pPr>
        <w:widowControl w:val="0"/>
      </w:pPr>
      <w:r w:rsidRPr="00D60C80">
        <w:lastRenderedPageBreak/>
        <w:t xml:space="preserve">Для дальнейших рассуждений введем обозначение для порядка оператора </w:t>
      </w:r>
      <w:r w:rsidR="001272E8" w:rsidRPr="001272E8">
        <w:rPr>
          <w:position w:val="-24"/>
        </w:rPr>
        <w:object w:dxaOrig="1300" w:dyaOrig="560">
          <v:shape id="_x0000_i1333" type="#_x0000_t75" style="width:66.25pt;height:30.25pt" o:ole="">
            <v:imagedata r:id="rId633" o:title=""/>
          </v:shape>
          <o:OLEObject Type="Embed" ProgID="Equation.3" ShapeID="_x0000_i1333" DrawAspect="Content" ObjectID="_1542632537" r:id="rId634"/>
        </w:object>
      </w:r>
      <w:r w:rsidRPr="00D60C80">
        <w:t>.</w:t>
      </w:r>
    </w:p>
    <w:p w:rsidR="003752E1" w:rsidRPr="00D60C80" w:rsidRDefault="003752E1" w:rsidP="00D60C80">
      <w:pPr>
        <w:widowControl w:val="0"/>
        <w:ind w:firstLine="708"/>
      </w:pPr>
      <w:r w:rsidRPr="00D60C80">
        <w:rPr>
          <w:b/>
        </w:rPr>
        <w:t xml:space="preserve">Теорема 1. </w:t>
      </w:r>
      <w:r w:rsidRPr="00D60C80">
        <w:t xml:space="preserve">а) число </w:t>
      </w:r>
      <w:r w:rsidR="001272E8" w:rsidRPr="001272E8">
        <w:rPr>
          <w:position w:val="-14"/>
        </w:rPr>
        <w:object w:dxaOrig="260" w:dyaOrig="340">
          <v:shape id="_x0000_i1334" type="#_x0000_t75" style="width:13.1pt;height:16.35pt" o:ole="">
            <v:imagedata r:id="rId635" o:title=""/>
          </v:shape>
          <o:OLEObject Type="Embed" ProgID="Equation.3" ShapeID="_x0000_i1334" DrawAspect="Content" ObjectID="_1542632538" r:id="rId636"/>
        </w:object>
      </w:r>
      <w:r w:rsidRPr="00D60C80">
        <w:t xml:space="preserve">является собственным значением задачи (1), (2), тогда и только тогда, когда </w:t>
      </w:r>
      <w:r w:rsidR="001272E8" w:rsidRPr="001272E8">
        <w:rPr>
          <w:position w:val="-14"/>
        </w:rPr>
        <w:object w:dxaOrig="260" w:dyaOrig="340">
          <v:shape id="_x0000_i1335" type="#_x0000_t75" style="width:13.1pt;height:16.35pt" o:ole="">
            <v:imagedata r:id="rId637" o:title=""/>
          </v:shape>
          <o:OLEObject Type="Embed" ProgID="Equation.3" ShapeID="_x0000_i1335" DrawAspect="Content" ObjectID="_1542632539" r:id="rId638"/>
        </w:object>
      </w:r>
      <w:r w:rsidRPr="00D60C80">
        <w:t xml:space="preserve">является </w:t>
      </w:r>
      <w:r w:rsidRPr="00D60C80">
        <w:lastRenderedPageBreak/>
        <w:t>нулем функции Миттаг-Леффлера</w:t>
      </w:r>
      <w:r w:rsidR="001272E8" w:rsidRPr="001272E8">
        <w:rPr>
          <w:position w:val="-30"/>
        </w:rPr>
        <w:object w:dxaOrig="2460" w:dyaOrig="700">
          <v:shape id="_x0000_i1336" type="#_x0000_t75" style="width:122.75pt;height:34.35pt" o:ole="">
            <v:imagedata r:id="rId639" o:title=""/>
          </v:shape>
          <o:OLEObject Type="Embed" ProgID="Equation.3" ShapeID="_x0000_i1336" DrawAspect="Content" ObjectID="_1542632540" r:id="rId640"/>
        </w:object>
      </w:r>
      <w:r w:rsidRPr="00D60C80">
        <w:t xml:space="preserve">, т.е. собственные значения задачи (1), (2) совпадают с корнями уравнения </w:t>
      </w:r>
    </w:p>
    <w:p w:rsidR="001272E8" w:rsidRDefault="001272E8" w:rsidP="00D60C80">
      <w:pPr>
        <w:widowControl w:val="0"/>
        <w:jc w:val="center"/>
        <w:sectPr w:rsidR="001272E8" w:rsidSect="001272E8">
          <w:type w:val="continuous"/>
          <w:pgSz w:w="11906" w:h="16838"/>
          <w:pgMar w:top="1134" w:right="1418" w:bottom="1134" w:left="1418" w:header="567" w:footer="567" w:gutter="0"/>
          <w:cols w:num="2" w:space="567"/>
          <w:docGrid w:linePitch="360"/>
        </w:sectPr>
      </w:pPr>
    </w:p>
    <w:p w:rsidR="003752E1" w:rsidRPr="00D60C80" w:rsidRDefault="001272E8" w:rsidP="00D60C80">
      <w:pPr>
        <w:widowControl w:val="0"/>
        <w:jc w:val="center"/>
      </w:pPr>
      <w:r w:rsidRPr="001272E8">
        <w:rPr>
          <w:position w:val="-26"/>
        </w:rPr>
        <w:object w:dxaOrig="1180" w:dyaOrig="620">
          <v:shape id="_x0000_i1337" type="#_x0000_t75" style="width:58.1pt;height:32.75pt" o:ole="">
            <v:imagedata r:id="rId641" o:title=""/>
          </v:shape>
          <o:OLEObject Type="Embed" ProgID="Equation.3" ShapeID="_x0000_i1337" DrawAspect="Content" ObjectID="_1542632541" r:id="rId642"/>
        </w:object>
      </w:r>
      <w:r w:rsidR="003752E1" w:rsidRPr="00D60C80">
        <w:t>;</w:t>
      </w:r>
    </w:p>
    <w:p w:rsidR="003752E1" w:rsidRPr="00D60C80" w:rsidRDefault="003752E1" w:rsidP="00D60C80">
      <w:pPr>
        <w:widowControl w:val="0"/>
        <w:tabs>
          <w:tab w:val="left" w:pos="1703"/>
        </w:tabs>
      </w:pPr>
      <w:r w:rsidRPr="00D60C80">
        <w:t xml:space="preserve">б) собственные функции задачи (1), (2) имеют вид </w:t>
      </w:r>
    </w:p>
    <w:p w:rsidR="003752E1" w:rsidRPr="00D60C80" w:rsidRDefault="001272E8" w:rsidP="00D60C80">
      <w:pPr>
        <w:widowControl w:val="0"/>
        <w:tabs>
          <w:tab w:val="left" w:pos="1703"/>
        </w:tabs>
      </w:pPr>
      <w:r w:rsidRPr="001272E8">
        <w:rPr>
          <w:position w:val="-36"/>
        </w:rPr>
        <w:object w:dxaOrig="2240" w:dyaOrig="820">
          <v:shape id="_x0000_i1338" type="#_x0000_t75" style="width:113.75pt;height:41.75pt" o:ole="">
            <v:imagedata r:id="rId643" o:title=""/>
          </v:shape>
          <o:OLEObject Type="Embed" ProgID="Equation.3" ShapeID="_x0000_i1338" DrawAspect="Content" ObjectID="_1542632542" r:id="rId644"/>
        </w:object>
      </w:r>
      <w:r w:rsidR="003752E1" w:rsidRPr="00D60C80">
        <w:t xml:space="preserve">, </w:t>
      </w:r>
      <w:r w:rsidR="003752E1" w:rsidRPr="00D60C80">
        <w:object w:dxaOrig="1140" w:dyaOrig="320">
          <v:shape id="_x0000_i1339" type="#_x0000_t75" style="width:58.1pt;height:16.35pt" o:ole="">
            <v:imagedata r:id="rId645" o:title=""/>
          </v:shape>
          <o:OLEObject Type="Embed" ProgID="Equation.3" ShapeID="_x0000_i1339" DrawAspect="Content" ObjectID="_1542632543" r:id="rId646"/>
        </w:object>
      </w:r>
      <w:r w:rsidR="003752E1" w:rsidRPr="00D60C80">
        <w:t xml:space="preserve"> где </w:t>
      </w:r>
      <w:r w:rsidR="003752E1" w:rsidRPr="00D60C80">
        <w:object w:dxaOrig="279" w:dyaOrig="380">
          <v:shape id="_x0000_i1340" type="#_x0000_t75" style="width:13.9pt;height:19.65pt" o:ole="">
            <v:imagedata r:id="rId647" o:title=""/>
          </v:shape>
          <o:OLEObject Type="Embed" ProgID="Equation.3" ShapeID="_x0000_i1340" DrawAspect="Content" ObjectID="_1542632544" r:id="rId648"/>
        </w:object>
      </w:r>
      <w:r w:rsidR="003752E1" w:rsidRPr="00D60C80">
        <w:t xml:space="preserve">– нули функции </w:t>
      </w:r>
      <w:r w:rsidRPr="001272E8">
        <w:rPr>
          <w:position w:val="-26"/>
        </w:rPr>
        <w:object w:dxaOrig="880" w:dyaOrig="620">
          <v:shape id="_x0000_i1341" type="#_x0000_t75" style="width:44.2pt;height:32.75pt" o:ole="">
            <v:imagedata r:id="rId649" o:title=""/>
          </v:shape>
          <o:OLEObject Type="Embed" ProgID="Equation.3" ShapeID="_x0000_i1341" DrawAspect="Content" ObjectID="_1542632545" r:id="rId650"/>
        </w:object>
      </w:r>
      <w:r w:rsidR="003752E1" w:rsidRPr="00D60C80">
        <w:t>.</w:t>
      </w:r>
    </w:p>
    <w:p w:rsidR="003752E1" w:rsidRPr="00D60C80" w:rsidRDefault="003752E1" w:rsidP="00D60C80">
      <w:pPr>
        <w:widowControl w:val="0"/>
        <w:tabs>
          <w:tab w:val="left" w:pos="1703"/>
        </w:tabs>
        <w:rPr>
          <w:b/>
        </w:rPr>
      </w:pPr>
      <w:r w:rsidRPr="00D60C80">
        <w:rPr>
          <w:b/>
        </w:rPr>
        <w:t xml:space="preserve">           Доказательство</w:t>
      </w:r>
    </w:p>
    <w:p w:rsidR="003752E1" w:rsidRPr="00D60C80" w:rsidRDefault="003752E1" w:rsidP="00D60C80">
      <w:pPr>
        <w:widowControl w:val="0"/>
        <w:tabs>
          <w:tab w:val="left" w:pos="1703"/>
        </w:tabs>
      </w:pPr>
      <w:r w:rsidRPr="00D60C80">
        <w:t xml:space="preserve">Перепишем (4) в виде </w:t>
      </w:r>
    </w:p>
    <w:p w:rsidR="003752E1" w:rsidRPr="00D60C80" w:rsidRDefault="001272E8" w:rsidP="00D60C80">
      <w:pPr>
        <w:widowControl w:val="0"/>
        <w:tabs>
          <w:tab w:val="left" w:pos="1703"/>
        </w:tabs>
        <w:jc w:val="center"/>
        <w:rPr>
          <w:b/>
        </w:rPr>
      </w:pPr>
      <w:r w:rsidRPr="001272E8">
        <w:rPr>
          <w:b/>
          <w:position w:val="-34"/>
        </w:rPr>
        <w:object w:dxaOrig="4280" w:dyaOrig="780">
          <v:shape id="_x0000_i1342" type="#_x0000_t75" style="width:214.35pt;height:37.65pt" o:ole="">
            <v:imagedata r:id="rId651" o:title=""/>
          </v:shape>
          <o:OLEObject Type="Embed" ProgID="Equation.3" ShapeID="_x0000_i1342" DrawAspect="Content" ObjectID="_1542632546" r:id="rId652"/>
        </w:object>
      </w:r>
      <w:r w:rsidR="003752E1" w:rsidRPr="00D60C80">
        <w:rPr>
          <w:b/>
        </w:rPr>
        <w:t>.</w:t>
      </w:r>
    </w:p>
    <w:p w:rsidR="003752E1" w:rsidRPr="00D60C80" w:rsidRDefault="003752E1" w:rsidP="00D60C80">
      <w:pPr>
        <w:widowControl w:val="0"/>
        <w:tabs>
          <w:tab w:val="left" w:pos="1703"/>
        </w:tabs>
      </w:pPr>
      <w:r w:rsidRPr="00D60C80">
        <w:t>Легко видеть, что</w:t>
      </w:r>
    </w:p>
    <w:p w:rsidR="003752E1" w:rsidRPr="00D60C80" w:rsidRDefault="001272E8" w:rsidP="00D60C80">
      <w:pPr>
        <w:widowControl w:val="0"/>
        <w:tabs>
          <w:tab w:val="left" w:pos="1703"/>
        </w:tabs>
        <w:jc w:val="center"/>
      </w:pPr>
      <w:r w:rsidRPr="001272E8">
        <w:rPr>
          <w:position w:val="-42"/>
        </w:rPr>
        <w:object w:dxaOrig="3660" w:dyaOrig="980">
          <v:shape id="_x0000_i1343" type="#_x0000_t75" style="width:183.25pt;height:49.1pt" o:ole="">
            <v:imagedata r:id="rId653" o:title=""/>
          </v:shape>
          <o:OLEObject Type="Embed" ProgID="Equation.3" ShapeID="_x0000_i1343" DrawAspect="Content" ObjectID="_1542632547" r:id="rId654"/>
        </w:object>
      </w:r>
      <w:r w:rsidR="003752E1" w:rsidRPr="00D60C80">
        <w:t>.</w:t>
      </w:r>
    </w:p>
    <w:p w:rsidR="003752E1" w:rsidRPr="00D60C80" w:rsidRDefault="003752E1" w:rsidP="00D60C80">
      <w:pPr>
        <w:widowControl w:val="0"/>
        <w:tabs>
          <w:tab w:val="left" w:pos="1703"/>
        </w:tabs>
      </w:pPr>
      <w:r w:rsidRPr="00D60C80">
        <w:t>Таким образом, можно записать</w:t>
      </w:r>
    </w:p>
    <w:p w:rsidR="003752E1" w:rsidRPr="00D60C80" w:rsidRDefault="001272E8" w:rsidP="00D60C80">
      <w:pPr>
        <w:widowControl w:val="0"/>
        <w:tabs>
          <w:tab w:val="left" w:pos="1703"/>
        </w:tabs>
        <w:jc w:val="center"/>
      </w:pPr>
      <w:r w:rsidRPr="001272E8">
        <w:rPr>
          <w:position w:val="-48"/>
        </w:rPr>
        <w:object w:dxaOrig="3040" w:dyaOrig="1060">
          <v:shape id="_x0000_i1344" type="#_x0000_t75" style="width:151.35pt;height:52.35pt" o:ole="">
            <v:imagedata r:id="rId655" o:title=""/>
          </v:shape>
          <o:OLEObject Type="Embed" ProgID="Equation.3" ShapeID="_x0000_i1344" DrawAspect="Content" ObjectID="_1542632548" r:id="rId656"/>
        </w:object>
      </w:r>
      <w:r w:rsidR="003752E1" w:rsidRPr="00D60C80">
        <w:t>.</w:t>
      </w:r>
    </w:p>
    <w:p w:rsidR="003752E1" w:rsidRPr="00D60C80" w:rsidRDefault="003752E1" w:rsidP="00D60C80">
      <w:pPr>
        <w:widowControl w:val="0"/>
        <w:tabs>
          <w:tab w:val="left" w:pos="1703"/>
        </w:tabs>
      </w:pPr>
      <w:r w:rsidRPr="00D60C80">
        <w:t>Для решения данного интегрального уравнения применим теорему Джрбашяна.</w:t>
      </w:r>
    </w:p>
    <w:p w:rsidR="003752E1" w:rsidRPr="00D60C80" w:rsidRDefault="003752E1" w:rsidP="00D60C80">
      <w:pPr>
        <w:widowControl w:val="0"/>
        <w:tabs>
          <w:tab w:val="left" w:pos="1703"/>
        </w:tabs>
      </w:pPr>
      <w:r w:rsidRPr="00D60C80">
        <w:rPr>
          <w:b/>
        </w:rPr>
        <w:t xml:space="preserve">        Теорема М.М. Джрбашяна. </w:t>
      </w:r>
      <w:r w:rsidRPr="00D60C80">
        <w:t xml:space="preserve">Пусть функции </w:t>
      </w:r>
      <w:r w:rsidR="001272E8" w:rsidRPr="001272E8">
        <w:rPr>
          <w:position w:val="-10"/>
        </w:rPr>
        <w:object w:dxaOrig="1180" w:dyaOrig="300">
          <v:shape id="_x0000_i1345" type="#_x0000_t75" style="width:58.9pt;height:13.1pt" o:ole="">
            <v:imagedata r:id="rId657" o:title=""/>
          </v:shape>
          <o:OLEObject Type="Embed" ProgID="Equation.3" ShapeID="_x0000_i1345" DrawAspect="Content" ObjectID="_1542632549" r:id="rId658"/>
        </w:object>
      </w:r>
      <w:r w:rsidRPr="00D60C80">
        <w:t xml:space="preserve">. Тогда уравнение </w:t>
      </w:r>
    </w:p>
    <w:p w:rsidR="003752E1" w:rsidRPr="00D60C80" w:rsidRDefault="001272E8" w:rsidP="00D60C80">
      <w:pPr>
        <w:widowControl w:val="0"/>
        <w:tabs>
          <w:tab w:val="left" w:pos="1703"/>
        </w:tabs>
        <w:jc w:val="center"/>
      </w:pPr>
      <w:r w:rsidRPr="001272E8">
        <w:rPr>
          <w:position w:val="-42"/>
        </w:rPr>
        <w:object w:dxaOrig="2079" w:dyaOrig="980">
          <v:shape id="_x0000_i1346" type="#_x0000_t75" style="width:104.75pt;height:49.1pt" o:ole="">
            <v:imagedata r:id="rId659" o:title=""/>
          </v:shape>
          <o:OLEObject Type="Embed" ProgID="Equation.3" ShapeID="_x0000_i1346" DrawAspect="Content" ObjectID="_1542632550" r:id="rId660"/>
        </w:object>
      </w:r>
    </w:p>
    <w:p w:rsidR="003752E1" w:rsidRPr="00D60C80" w:rsidRDefault="003752E1" w:rsidP="00D60C80">
      <w:pPr>
        <w:widowControl w:val="0"/>
        <w:tabs>
          <w:tab w:val="left" w:pos="1703"/>
        </w:tabs>
      </w:pPr>
      <w:r w:rsidRPr="00D60C80">
        <w:t>имеет единственное решение</w:t>
      </w:r>
    </w:p>
    <w:p w:rsidR="003752E1" w:rsidRPr="00D60C80" w:rsidRDefault="001272E8" w:rsidP="00D60C80">
      <w:pPr>
        <w:widowControl w:val="0"/>
        <w:tabs>
          <w:tab w:val="left" w:pos="1703"/>
        </w:tabs>
        <w:jc w:val="center"/>
      </w:pPr>
      <w:r w:rsidRPr="001272E8">
        <w:rPr>
          <w:position w:val="-36"/>
        </w:rPr>
        <w:object w:dxaOrig="4200" w:dyaOrig="820">
          <v:shape id="_x0000_i1347" type="#_x0000_t75" style="width:211.1pt;height:40.9pt" o:ole="">
            <v:imagedata r:id="rId661" o:title=""/>
          </v:shape>
          <o:OLEObject Type="Embed" ProgID="Equation.3" ShapeID="_x0000_i1347" DrawAspect="Content" ObjectID="_1542632551" r:id="rId662"/>
        </w:object>
      </w:r>
      <w:r w:rsidR="003752E1" w:rsidRPr="00D60C80">
        <w:t>.</w:t>
      </w:r>
    </w:p>
    <w:p w:rsidR="003752E1" w:rsidRPr="00D60C80" w:rsidRDefault="003752E1" w:rsidP="00D60C80">
      <w:pPr>
        <w:widowControl w:val="0"/>
        <w:tabs>
          <w:tab w:val="left" w:pos="1703"/>
        </w:tabs>
      </w:pPr>
      <w:r w:rsidRPr="00D60C80">
        <w:t>Из этой теоремы следует, что решение задачи (1)–(3) можно записать в виде</w:t>
      </w:r>
    </w:p>
    <w:p w:rsidR="003752E1" w:rsidRPr="00D60C80" w:rsidRDefault="003752E1" w:rsidP="00D60C80">
      <w:pPr>
        <w:widowControl w:val="0"/>
        <w:tabs>
          <w:tab w:val="left" w:pos="1703"/>
        </w:tabs>
        <w:jc w:val="center"/>
      </w:pPr>
      <w:r w:rsidRPr="00D60C80">
        <w:object w:dxaOrig="180" w:dyaOrig="340">
          <v:shape id="_x0000_i1348" type="#_x0000_t75" style="width:7.35pt;height:16.35pt" o:ole="">
            <v:imagedata r:id="rId591" o:title=""/>
          </v:shape>
          <o:OLEObject Type="Embed" ProgID="Equation.3" ShapeID="_x0000_i1348" DrawAspect="Content" ObjectID="_1542632552" r:id="rId663"/>
        </w:object>
      </w:r>
      <w:r w:rsidR="001272E8" w:rsidRPr="001272E8">
        <w:rPr>
          <w:position w:val="-38"/>
        </w:rPr>
        <w:object w:dxaOrig="4800" w:dyaOrig="859">
          <v:shape id="_x0000_i1349" type="#_x0000_t75" style="width:239.75pt;height:42.55pt" o:ole="">
            <v:imagedata r:id="rId664" o:title=""/>
          </v:shape>
          <o:OLEObject Type="Embed" ProgID="Equation.3" ShapeID="_x0000_i1349" DrawAspect="Content" ObjectID="_1542632553" r:id="rId665"/>
        </w:object>
      </w:r>
      <w:r w:rsidRPr="00D60C80">
        <w:t>.</w:t>
      </w:r>
    </w:p>
    <w:p w:rsidR="003752E1" w:rsidRPr="00D60C80" w:rsidRDefault="003752E1" w:rsidP="00D60C80">
      <w:pPr>
        <w:widowControl w:val="0"/>
        <w:tabs>
          <w:tab w:val="left" w:pos="1703"/>
        </w:tabs>
      </w:pPr>
      <w:r w:rsidRPr="00D60C80">
        <w:t>Интеграл в правой части вычислим с помощью известной формулы М.М. Джрбашяна:</w:t>
      </w:r>
    </w:p>
    <w:p w:rsidR="003752E1" w:rsidRPr="00D60C80" w:rsidRDefault="001272E8" w:rsidP="00D60C80">
      <w:pPr>
        <w:widowControl w:val="0"/>
        <w:tabs>
          <w:tab w:val="left" w:pos="1703"/>
        </w:tabs>
        <w:jc w:val="center"/>
      </w:pPr>
      <w:r w:rsidRPr="001272E8">
        <w:rPr>
          <w:position w:val="-36"/>
        </w:rPr>
        <w:object w:dxaOrig="4180" w:dyaOrig="840">
          <v:shape id="_x0000_i1350" type="#_x0000_t75" style="width:207pt;height:41.75pt" o:ole="">
            <v:imagedata r:id="rId666" o:title=""/>
          </v:shape>
          <o:OLEObject Type="Embed" ProgID="Equation.3" ShapeID="_x0000_i1350" DrawAspect="Content" ObjectID="_1542632554" r:id="rId667"/>
        </w:object>
      </w:r>
    </w:p>
    <w:p w:rsidR="003752E1" w:rsidRPr="00D60C80" w:rsidRDefault="001272E8" w:rsidP="00D60C80">
      <w:pPr>
        <w:widowControl w:val="0"/>
        <w:tabs>
          <w:tab w:val="left" w:pos="1703"/>
        </w:tabs>
        <w:jc w:val="center"/>
      </w:pPr>
      <w:r w:rsidRPr="001272E8">
        <w:rPr>
          <w:position w:val="-22"/>
        </w:rPr>
        <w:object w:dxaOrig="3940" w:dyaOrig="1080">
          <v:shape id="_x0000_i1351" type="#_x0000_t75" style="width:196.35pt;height:54pt" o:ole="">
            <v:imagedata r:id="rId668" o:title=""/>
          </v:shape>
          <o:OLEObject Type="Embed" ProgID="Equation.3" ShapeID="_x0000_i1351" DrawAspect="Content" ObjectID="_1542632555" r:id="rId669"/>
        </w:object>
      </w:r>
      <w:r w:rsidR="003752E1" w:rsidRPr="00D60C80">
        <w:t>.</w:t>
      </w:r>
    </w:p>
    <w:p w:rsidR="003752E1" w:rsidRPr="00D60C80" w:rsidRDefault="003752E1" w:rsidP="00D60C80">
      <w:pPr>
        <w:widowControl w:val="0"/>
        <w:tabs>
          <w:tab w:val="left" w:pos="1703"/>
        </w:tabs>
      </w:pPr>
      <w:r w:rsidRPr="00D60C80">
        <w:t xml:space="preserve">Положив к этой формуле </w:t>
      </w:r>
      <w:r w:rsidR="001272E8" w:rsidRPr="001272E8">
        <w:rPr>
          <w:position w:val="-24"/>
        </w:rPr>
        <w:object w:dxaOrig="1260" w:dyaOrig="560">
          <v:shape id="_x0000_i1352" type="#_x0000_t75" style="width:63pt;height:30.25pt" o:ole="">
            <v:imagedata r:id="rId670" o:title=""/>
          </v:shape>
          <o:OLEObject Type="Embed" ProgID="Equation.3" ShapeID="_x0000_i1352" DrawAspect="Content" ObjectID="_1542632556" r:id="rId671"/>
        </w:object>
      </w:r>
      <w:r w:rsidRPr="00D60C80">
        <w:t>получим выражение для интеграла:</w:t>
      </w:r>
    </w:p>
    <w:p w:rsidR="003752E1" w:rsidRPr="00D60C80" w:rsidRDefault="001272E8" w:rsidP="00D60C80">
      <w:pPr>
        <w:widowControl w:val="0"/>
        <w:tabs>
          <w:tab w:val="left" w:pos="1703"/>
        </w:tabs>
        <w:jc w:val="center"/>
      </w:pPr>
      <w:r w:rsidRPr="001272E8">
        <w:rPr>
          <w:position w:val="-36"/>
        </w:rPr>
        <w:object w:dxaOrig="4420" w:dyaOrig="820">
          <v:shape id="_x0000_i1353" type="#_x0000_t75" style="width:221.75pt;height:40.9pt" o:ole="">
            <v:imagedata r:id="rId672" o:title=""/>
          </v:shape>
          <o:OLEObject Type="Embed" ProgID="Equation.3" ShapeID="_x0000_i1353" DrawAspect="Content" ObjectID="_1542632557" r:id="rId673"/>
        </w:object>
      </w:r>
      <w:r w:rsidR="003752E1" w:rsidRPr="00D60C80">
        <w:t>.</w:t>
      </w:r>
    </w:p>
    <w:p w:rsidR="003752E1" w:rsidRPr="00D60C80" w:rsidRDefault="003752E1" w:rsidP="00D60C80">
      <w:pPr>
        <w:widowControl w:val="0"/>
        <w:tabs>
          <w:tab w:val="left" w:pos="1703"/>
        </w:tabs>
      </w:pPr>
      <w:r w:rsidRPr="00D60C80">
        <w:t>Откуда можно выписать общее решение для задачи Коши (1)–(3):</w:t>
      </w:r>
    </w:p>
    <w:p w:rsidR="003752E1" w:rsidRPr="00D60C80" w:rsidRDefault="001272E8" w:rsidP="00D60C80">
      <w:pPr>
        <w:widowControl w:val="0"/>
        <w:tabs>
          <w:tab w:val="left" w:pos="1703"/>
        </w:tabs>
        <w:jc w:val="right"/>
      </w:pPr>
      <w:r w:rsidRPr="001272E8">
        <w:rPr>
          <w:position w:val="-36"/>
        </w:rPr>
        <w:object w:dxaOrig="2380" w:dyaOrig="820">
          <v:shape id="_x0000_i1354" type="#_x0000_t75" style="width:120.25pt;height:40.9pt" o:ole="">
            <v:imagedata r:id="rId674" o:title=""/>
          </v:shape>
          <o:OLEObject Type="Embed" ProgID="Equation.3" ShapeID="_x0000_i1354" DrawAspect="Content" ObjectID="_1542632558" r:id="rId675"/>
        </w:object>
      </w:r>
      <w:r w:rsidR="003752E1" w:rsidRPr="00D60C80">
        <w:t>.                                                     (5)</w:t>
      </w:r>
    </w:p>
    <w:p w:rsidR="003752E1" w:rsidRPr="00D60C80" w:rsidRDefault="003752E1" w:rsidP="00D60C80">
      <w:pPr>
        <w:widowControl w:val="0"/>
        <w:tabs>
          <w:tab w:val="left" w:pos="1703"/>
        </w:tabs>
      </w:pPr>
      <w:r w:rsidRPr="00D60C80">
        <w:t xml:space="preserve">Из (5) следует, что число </w:t>
      </w:r>
      <w:r w:rsidR="001272E8" w:rsidRPr="001272E8">
        <w:rPr>
          <w:position w:val="-6"/>
        </w:rPr>
        <w:object w:dxaOrig="200" w:dyaOrig="240">
          <v:shape id="_x0000_i1355" type="#_x0000_t75" style="width:10.65pt;height:11.45pt" o:ole="">
            <v:imagedata r:id="rId676" o:title=""/>
          </v:shape>
          <o:OLEObject Type="Embed" ProgID="Equation.3" ShapeID="_x0000_i1355" DrawAspect="Content" ObjectID="_1542632559" r:id="rId677"/>
        </w:object>
      </w:r>
      <w:r w:rsidRPr="00D60C80">
        <w:t xml:space="preserve">является собственным значением задачи (1), (2), тогда и только тогда, когда </w:t>
      </w:r>
      <w:r w:rsidR="001272E8" w:rsidRPr="001272E8">
        <w:rPr>
          <w:position w:val="-6"/>
        </w:rPr>
        <w:object w:dxaOrig="200" w:dyaOrig="240">
          <v:shape id="_x0000_i1356" type="#_x0000_t75" style="width:10.65pt;height:11.45pt" o:ole="">
            <v:imagedata r:id="rId678" o:title=""/>
          </v:shape>
          <o:OLEObject Type="Embed" ProgID="Equation.3" ShapeID="_x0000_i1356" DrawAspect="Content" ObjectID="_1542632560" r:id="rId679"/>
        </w:object>
      </w:r>
      <w:r w:rsidRPr="00D60C80">
        <w:t xml:space="preserve">является нулем функции </w:t>
      </w:r>
      <w:r w:rsidR="001272E8" w:rsidRPr="001272E8">
        <w:rPr>
          <w:position w:val="-26"/>
        </w:rPr>
        <w:object w:dxaOrig="880" w:dyaOrig="620">
          <v:shape id="_x0000_i1357" type="#_x0000_t75" style="width:45pt;height:31.9pt" o:ole="">
            <v:imagedata r:id="rId680" o:title=""/>
          </v:shape>
          <o:OLEObject Type="Embed" ProgID="Equation.3" ShapeID="_x0000_i1357" DrawAspect="Content" ObjectID="_1542632561" r:id="rId681"/>
        </w:object>
      </w:r>
      <w:r w:rsidRPr="00D60C80">
        <w:t>.</w:t>
      </w:r>
    </w:p>
    <w:p w:rsidR="003752E1" w:rsidRPr="00D60C80" w:rsidRDefault="003752E1" w:rsidP="00D60C80">
      <w:pPr>
        <w:widowControl w:val="0"/>
        <w:tabs>
          <w:tab w:val="left" w:pos="1703"/>
        </w:tabs>
      </w:pPr>
      <w:r w:rsidRPr="00D60C80">
        <w:t>При этом соответствующие собственные функции имеют вид</w:t>
      </w:r>
    </w:p>
    <w:p w:rsidR="003752E1" w:rsidRPr="00D60C80" w:rsidRDefault="001272E8" w:rsidP="00D60C80">
      <w:pPr>
        <w:widowControl w:val="0"/>
        <w:tabs>
          <w:tab w:val="left" w:pos="1703"/>
        </w:tabs>
        <w:jc w:val="center"/>
      </w:pPr>
      <w:r w:rsidRPr="001272E8">
        <w:rPr>
          <w:position w:val="-36"/>
        </w:rPr>
        <w:object w:dxaOrig="3620" w:dyaOrig="820">
          <v:shape id="_x0000_i1358" type="#_x0000_t75" style="width:179.2pt;height:40.9pt" o:ole="">
            <v:imagedata r:id="rId682" o:title=""/>
          </v:shape>
          <o:OLEObject Type="Embed" ProgID="Equation.3" ShapeID="_x0000_i1358" DrawAspect="Content" ObjectID="_1542632562" r:id="rId683"/>
        </w:object>
      </w:r>
    </w:p>
    <w:p w:rsidR="001272E8" w:rsidRDefault="001272E8" w:rsidP="00D60C80">
      <w:pPr>
        <w:widowControl w:val="0"/>
        <w:tabs>
          <w:tab w:val="left" w:pos="1703"/>
        </w:tabs>
        <w:sectPr w:rsidR="001272E8" w:rsidSect="00F64152">
          <w:type w:val="continuous"/>
          <w:pgSz w:w="11906" w:h="16838"/>
          <w:pgMar w:top="1134" w:right="1418" w:bottom="1134" w:left="1418" w:header="567" w:footer="567" w:gutter="0"/>
          <w:cols w:space="708"/>
          <w:docGrid w:linePitch="360"/>
        </w:sectPr>
      </w:pPr>
    </w:p>
    <w:p w:rsidR="003752E1" w:rsidRPr="00D60C80" w:rsidRDefault="003752E1" w:rsidP="001272E8">
      <w:pPr>
        <w:widowControl w:val="0"/>
      </w:pPr>
      <w:r w:rsidRPr="00D60C80">
        <w:lastRenderedPageBreak/>
        <w:t>Теорема доказана.</w:t>
      </w:r>
    </w:p>
    <w:p w:rsidR="003752E1" w:rsidRPr="00D60C80" w:rsidRDefault="003752E1" w:rsidP="001272E8">
      <w:pPr>
        <w:widowControl w:val="0"/>
        <w:ind w:firstLine="567"/>
      </w:pPr>
      <w:r w:rsidRPr="00D60C80">
        <w:t>Перейдем к вопросу об обратных операторах. Рассмотрим исходный опе</w:t>
      </w:r>
      <w:r w:rsidRPr="00D60C80">
        <w:lastRenderedPageBreak/>
        <w:t>ратор, порожденный дифференциальным выражением и соответствующими краевыми условиями</w:t>
      </w:r>
    </w:p>
    <w:p w:rsidR="001272E8" w:rsidRDefault="001272E8" w:rsidP="00D60C80">
      <w:pPr>
        <w:widowControl w:val="0"/>
        <w:tabs>
          <w:tab w:val="left" w:pos="1703"/>
        </w:tabs>
        <w:jc w:val="center"/>
        <w:sectPr w:rsidR="001272E8" w:rsidSect="001272E8">
          <w:type w:val="continuous"/>
          <w:pgSz w:w="11906" w:h="16838"/>
          <w:pgMar w:top="1134" w:right="1418" w:bottom="1134" w:left="1418" w:header="567" w:footer="567" w:gutter="0"/>
          <w:cols w:num="2" w:space="567"/>
          <w:docGrid w:linePitch="360"/>
        </w:sectPr>
      </w:pPr>
    </w:p>
    <w:p w:rsidR="003752E1" w:rsidRPr="001272E8" w:rsidRDefault="003752E1" w:rsidP="00D60C80">
      <w:pPr>
        <w:widowControl w:val="0"/>
        <w:tabs>
          <w:tab w:val="left" w:pos="1703"/>
        </w:tabs>
        <w:jc w:val="center"/>
        <w:rPr>
          <w:sz w:val="10"/>
          <w:szCs w:val="10"/>
        </w:rPr>
      </w:pPr>
    </w:p>
    <w:p w:rsidR="003752E1" w:rsidRPr="00D60C80" w:rsidRDefault="001272E8" w:rsidP="00D60C80">
      <w:pPr>
        <w:widowControl w:val="0"/>
        <w:tabs>
          <w:tab w:val="left" w:pos="1703"/>
        </w:tabs>
        <w:jc w:val="center"/>
      </w:pPr>
      <w:r w:rsidRPr="001272E8">
        <w:rPr>
          <w:position w:val="-32"/>
        </w:rPr>
        <w:object w:dxaOrig="5060" w:dyaOrig="740">
          <v:shape id="_x0000_i1359" type="#_x0000_t75" style="width:253.65pt;height:36.8pt" o:ole="">
            <v:imagedata r:id="rId684" o:title=""/>
          </v:shape>
          <o:OLEObject Type="Embed" ProgID="Equation.3" ShapeID="_x0000_i1359" DrawAspect="Content" ObjectID="_1542632563" r:id="rId685"/>
        </w:object>
      </w:r>
      <w:r w:rsidR="003752E1" w:rsidRPr="00D60C80">
        <w:t xml:space="preserve">,    </w:t>
      </w:r>
    </w:p>
    <w:p w:rsidR="003752E1" w:rsidRPr="00D60C80" w:rsidRDefault="003752E1" w:rsidP="00D60C80">
      <w:pPr>
        <w:widowControl w:val="0"/>
        <w:tabs>
          <w:tab w:val="left" w:pos="1703"/>
        </w:tabs>
      </w:pPr>
      <w:r w:rsidRPr="00D60C80">
        <w:t>Напомним, что порядок оператора заключен в пределах от 2 до 3.</w:t>
      </w:r>
    </w:p>
    <w:p w:rsidR="003752E1" w:rsidRPr="00D60C80" w:rsidRDefault="003752E1" w:rsidP="001272E8">
      <w:pPr>
        <w:widowControl w:val="0"/>
        <w:ind w:firstLine="567"/>
      </w:pPr>
      <w:r w:rsidRPr="00D60C80">
        <w:rPr>
          <w:b/>
        </w:rPr>
        <w:t xml:space="preserve">Теорема 2. 2. </w:t>
      </w:r>
      <w:r w:rsidRPr="00D60C80">
        <w:t xml:space="preserve">Оператор </w:t>
      </w:r>
      <w:r w:rsidR="001272E8" w:rsidRPr="001272E8">
        <w:rPr>
          <w:position w:val="-4"/>
        </w:rPr>
        <w:object w:dxaOrig="220" w:dyaOrig="279">
          <v:shape id="_x0000_i1360" type="#_x0000_t75" style="width:11.45pt;height:13.1pt" o:ole="">
            <v:imagedata r:id="rId686" o:title=""/>
          </v:shape>
          <o:OLEObject Type="Embed" ProgID="Equation.3" ShapeID="_x0000_i1360" DrawAspect="Content" ObjectID="_1542632564" r:id="rId687"/>
        </w:object>
      </w:r>
      <w:r w:rsidRPr="00D60C80">
        <w:t xml:space="preserve">обратный по отношению к оператору </w:t>
      </w:r>
      <w:r w:rsidRPr="00D60C80">
        <w:object w:dxaOrig="260" w:dyaOrig="260">
          <v:shape id="_x0000_i1361" type="#_x0000_t75" style="width:13.9pt;height:13.9pt" o:ole="">
            <v:imagedata r:id="rId688" o:title=""/>
          </v:shape>
          <o:OLEObject Type="Embed" ProgID="Equation.3" ShapeID="_x0000_i1361" DrawAspect="Content" ObjectID="_1542632565" r:id="rId689"/>
        </w:object>
      </w:r>
      <w:r w:rsidRPr="00D60C80">
        <w:t>имеет вид</w:t>
      </w:r>
    </w:p>
    <w:p w:rsidR="003752E1" w:rsidRPr="00D60C80" w:rsidRDefault="001272E8" w:rsidP="00D60C80">
      <w:pPr>
        <w:widowControl w:val="0"/>
        <w:tabs>
          <w:tab w:val="left" w:pos="1703"/>
        </w:tabs>
        <w:jc w:val="center"/>
      </w:pPr>
      <w:r w:rsidRPr="001272E8">
        <w:rPr>
          <w:position w:val="-34"/>
        </w:rPr>
        <w:object w:dxaOrig="4780" w:dyaOrig="780">
          <v:shape id="_x0000_i1362" type="#_x0000_t75" style="width:238.9pt;height:37.65pt" o:ole="">
            <v:imagedata r:id="rId690" o:title=""/>
          </v:shape>
          <o:OLEObject Type="Embed" ProgID="Equation.3" ShapeID="_x0000_i1362" DrawAspect="Content" ObjectID="_1542632566" r:id="rId691"/>
        </w:object>
      </w:r>
      <w:r w:rsidR="003752E1" w:rsidRPr="00D60C80">
        <w:t>.</w:t>
      </w:r>
    </w:p>
    <w:p w:rsidR="003752E1" w:rsidRPr="00D60C80" w:rsidRDefault="003752E1" w:rsidP="001272E8">
      <w:pPr>
        <w:widowControl w:val="0"/>
        <w:tabs>
          <w:tab w:val="left" w:pos="1703"/>
        </w:tabs>
        <w:ind w:firstLine="567"/>
        <w:rPr>
          <w:b/>
        </w:rPr>
      </w:pPr>
      <w:r w:rsidRPr="00D60C80">
        <w:rPr>
          <w:b/>
        </w:rPr>
        <w:t xml:space="preserve">Доказательство </w:t>
      </w:r>
    </w:p>
    <w:p w:rsidR="003752E1" w:rsidRPr="00D60C80" w:rsidRDefault="003752E1" w:rsidP="001272E8">
      <w:pPr>
        <w:widowControl w:val="0"/>
        <w:tabs>
          <w:tab w:val="left" w:pos="1703"/>
        </w:tabs>
        <w:ind w:firstLine="567"/>
      </w:pPr>
      <w:r w:rsidRPr="00D60C80">
        <w:t xml:space="preserve">Для доказательства применим теорему Лидского [3]. Необходимо доказать, что оператор </w:t>
      </w:r>
      <w:r w:rsidRPr="00D60C80">
        <w:object w:dxaOrig="260" w:dyaOrig="260">
          <v:shape id="_x0000_i1363" type="#_x0000_t75" style="width:13.9pt;height:13.9pt" o:ole="">
            <v:imagedata r:id="rId688" o:title=""/>
          </v:shape>
          <o:OLEObject Type="Embed" ProgID="Equation.3" ShapeID="_x0000_i1363" DrawAspect="Content" ObjectID="_1542632567" r:id="rId692"/>
        </w:object>
      </w:r>
      <w:r w:rsidRPr="00D60C80">
        <w:t>диссипативен.</w:t>
      </w:r>
    </w:p>
    <w:p w:rsidR="003752E1" w:rsidRPr="00D60C80" w:rsidRDefault="003752E1" w:rsidP="001272E8">
      <w:pPr>
        <w:widowControl w:val="0"/>
        <w:tabs>
          <w:tab w:val="left" w:pos="1703"/>
        </w:tabs>
        <w:ind w:firstLine="567"/>
      </w:pPr>
      <w:r w:rsidRPr="00D60C80">
        <w:t xml:space="preserve">Рассмотрим выражение </w:t>
      </w:r>
    </w:p>
    <w:p w:rsidR="003752E1" w:rsidRPr="00D60C80" w:rsidRDefault="001272E8" w:rsidP="00D60C80">
      <w:pPr>
        <w:widowControl w:val="0"/>
        <w:tabs>
          <w:tab w:val="left" w:pos="1703"/>
        </w:tabs>
        <w:jc w:val="center"/>
      </w:pPr>
      <w:r w:rsidRPr="001272E8">
        <w:rPr>
          <w:position w:val="-34"/>
        </w:rPr>
        <w:object w:dxaOrig="3460" w:dyaOrig="780">
          <v:shape id="_x0000_i1364" type="#_x0000_t75" style="width:172.65pt;height:37.65pt" o:ole="">
            <v:imagedata r:id="rId693" o:title=""/>
          </v:shape>
          <o:OLEObject Type="Embed" ProgID="Equation.3" ShapeID="_x0000_i1364" DrawAspect="Content" ObjectID="_1542632568" r:id="rId694"/>
        </w:object>
      </w:r>
    </w:p>
    <w:p w:rsidR="003752E1" w:rsidRPr="00D60C80" w:rsidRDefault="001272E8" w:rsidP="00D60C80">
      <w:pPr>
        <w:widowControl w:val="0"/>
        <w:tabs>
          <w:tab w:val="left" w:pos="1703"/>
        </w:tabs>
        <w:jc w:val="center"/>
      </w:pPr>
      <w:r w:rsidRPr="001272E8">
        <w:rPr>
          <w:position w:val="-34"/>
        </w:rPr>
        <w:object w:dxaOrig="5960" w:dyaOrig="859">
          <v:shape id="_x0000_i1365" type="#_x0000_t75" style="width:296.2pt;height:41.75pt" o:ole="">
            <v:imagedata r:id="rId695" o:title=""/>
          </v:shape>
          <o:OLEObject Type="Embed" ProgID="Equation.3" ShapeID="_x0000_i1365" DrawAspect="Content" ObjectID="_1542632569" r:id="rId696"/>
        </w:object>
      </w:r>
      <w:r w:rsidR="003752E1" w:rsidRPr="00D60C80">
        <w:t>.</w:t>
      </w:r>
    </w:p>
    <w:p w:rsidR="003752E1" w:rsidRPr="00D60C80" w:rsidRDefault="003752E1" w:rsidP="00D60C80">
      <w:pPr>
        <w:widowControl w:val="0"/>
        <w:tabs>
          <w:tab w:val="left" w:pos="1703"/>
        </w:tabs>
      </w:pPr>
      <w:r w:rsidRPr="00D60C80">
        <w:t>В последнем выражении первое слагаемое равно нулю по краевым условиям, а второе:</w:t>
      </w:r>
    </w:p>
    <w:p w:rsidR="003752E1" w:rsidRPr="00D60C80" w:rsidRDefault="001272E8" w:rsidP="00D60C80">
      <w:pPr>
        <w:widowControl w:val="0"/>
        <w:tabs>
          <w:tab w:val="left" w:pos="1703"/>
        </w:tabs>
        <w:jc w:val="center"/>
      </w:pPr>
      <w:r w:rsidRPr="001272E8">
        <w:rPr>
          <w:position w:val="-34"/>
        </w:rPr>
        <w:object w:dxaOrig="3060" w:dyaOrig="780">
          <v:shape id="_x0000_i1366" type="#_x0000_t75" style="width:154.65pt;height:37.65pt" o:ole="">
            <v:imagedata r:id="rId697" o:title=""/>
          </v:shape>
          <o:OLEObject Type="Embed" ProgID="Equation.3" ShapeID="_x0000_i1366" DrawAspect="Content" ObjectID="_1542632570" r:id="rId698"/>
        </w:object>
      </w:r>
      <w:r w:rsidR="003752E1" w:rsidRPr="00D60C80">
        <w:t>.</w:t>
      </w:r>
    </w:p>
    <w:p w:rsidR="001272E8" w:rsidRDefault="001272E8" w:rsidP="00D60C80">
      <w:pPr>
        <w:widowControl w:val="0"/>
        <w:tabs>
          <w:tab w:val="left" w:pos="1703"/>
        </w:tabs>
        <w:sectPr w:rsidR="001272E8" w:rsidSect="00F64152">
          <w:type w:val="continuous"/>
          <w:pgSz w:w="11906" w:h="16838"/>
          <w:pgMar w:top="1134" w:right="1418" w:bottom="1134" w:left="1418" w:header="567" w:footer="567" w:gutter="0"/>
          <w:cols w:space="708"/>
          <w:docGrid w:linePitch="360"/>
        </w:sectPr>
      </w:pPr>
    </w:p>
    <w:p w:rsidR="003752E1" w:rsidRPr="00D60C80" w:rsidRDefault="003752E1" w:rsidP="001272E8">
      <w:pPr>
        <w:widowControl w:val="0"/>
        <w:ind w:firstLine="567"/>
        <w:jc w:val="both"/>
      </w:pPr>
      <w:r w:rsidRPr="00D60C80">
        <w:lastRenderedPageBreak/>
        <w:t xml:space="preserve">Оператор </w:t>
      </w:r>
      <w:r w:rsidR="001272E8" w:rsidRPr="001272E8">
        <w:rPr>
          <w:position w:val="-4"/>
        </w:rPr>
        <w:object w:dxaOrig="220" w:dyaOrig="279">
          <v:shape id="_x0000_i1367" type="#_x0000_t75" style="width:11.45pt;height:13.1pt" o:ole="">
            <v:imagedata r:id="rId699" o:title=""/>
          </v:shape>
          <o:OLEObject Type="Embed" ProgID="Equation.3" ShapeID="_x0000_i1367" DrawAspect="Content" ObjectID="_1542632571" r:id="rId700"/>
        </w:object>
      </w:r>
      <w:r w:rsidR="001272E8">
        <w:t>является ядерным, т.</w:t>
      </w:r>
      <w:r w:rsidRPr="00D60C80">
        <w:t xml:space="preserve">к. его порядок </w:t>
      </w:r>
      <w:r w:rsidR="001272E8" w:rsidRPr="001272E8">
        <w:rPr>
          <w:position w:val="-24"/>
        </w:rPr>
        <w:object w:dxaOrig="1440" w:dyaOrig="560">
          <v:shape id="_x0000_i1368" type="#_x0000_t75" style="width:70.35pt;height:30.25pt" o:ole="">
            <v:imagedata r:id="rId701" o:title=""/>
          </v:shape>
          <o:OLEObject Type="Embed" ProgID="Equation.3" ShapeID="_x0000_i1368" DrawAspect="Content" ObjectID="_1542632572" r:id="rId702"/>
        </w:object>
      </w:r>
      <w:r w:rsidRPr="00D60C80">
        <w:t xml:space="preserve">. Таким образом, из теоремы Лидского следует, что система собственных функций оператора  </w:t>
      </w:r>
      <w:r w:rsidR="001272E8" w:rsidRPr="001272E8">
        <w:rPr>
          <w:position w:val="-4"/>
        </w:rPr>
        <w:object w:dxaOrig="220" w:dyaOrig="220">
          <v:shape id="_x0000_i1369" type="#_x0000_t75" style="width:11.45pt;height:11.45pt" o:ole="">
            <v:imagedata r:id="rId703" o:title=""/>
          </v:shape>
          <o:OLEObject Type="Embed" ProgID="Equation.3" ShapeID="_x0000_i1369" DrawAspect="Content" ObjectID="_1542632573" r:id="rId704"/>
        </w:object>
      </w:r>
      <w:r w:rsidRPr="00D60C80">
        <w:t xml:space="preserve"> полна в </w:t>
      </w:r>
      <w:r w:rsidR="001272E8" w:rsidRPr="001272E8">
        <w:rPr>
          <w:position w:val="-10"/>
        </w:rPr>
        <w:object w:dxaOrig="620" w:dyaOrig="300">
          <v:shape id="_x0000_i1370" type="#_x0000_t75" style="width:31.1pt;height:13.1pt" o:ole="">
            <v:imagedata r:id="rId705" o:title=""/>
          </v:shape>
          <o:OLEObject Type="Embed" ProgID="Equation.3" ShapeID="_x0000_i1370" DrawAspect="Content" ObjectID="_1542632574" r:id="rId706"/>
        </w:object>
      </w:r>
      <w:r w:rsidRPr="00D60C80">
        <w:t>. Теорема доказана.</w:t>
      </w:r>
    </w:p>
    <w:p w:rsidR="003752E1" w:rsidRPr="00D60C80" w:rsidRDefault="003752E1" w:rsidP="001272E8">
      <w:pPr>
        <w:widowControl w:val="0"/>
        <w:ind w:firstLine="567"/>
        <w:jc w:val="both"/>
        <w:rPr>
          <w:b/>
        </w:rPr>
      </w:pPr>
    </w:p>
    <w:p w:rsidR="003752E1" w:rsidRPr="00D60C80" w:rsidRDefault="003752E1" w:rsidP="001272E8">
      <w:pPr>
        <w:widowControl w:val="0"/>
        <w:ind w:firstLine="567"/>
        <w:jc w:val="both"/>
        <w:rPr>
          <w:b/>
        </w:rPr>
      </w:pPr>
      <w:r w:rsidRPr="00D60C80">
        <w:rPr>
          <w:b/>
        </w:rPr>
        <w:lastRenderedPageBreak/>
        <w:t>Замечание</w:t>
      </w:r>
    </w:p>
    <w:p w:rsidR="003752E1" w:rsidRPr="00D60C80" w:rsidRDefault="003752E1" w:rsidP="001272E8">
      <w:pPr>
        <w:widowControl w:val="0"/>
        <w:ind w:firstLine="567"/>
        <w:jc w:val="both"/>
      </w:pPr>
      <w:r w:rsidRPr="00D60C80">
        <w:t xml:space="preserve">Из доказательства следует, что утверждения теоремы справедливы при условии полуограниченности функции </w:t>
      </w:r>
      <w:r w:rsidR="001272E8" w:rsidRPr="001272E8">
        <w:rPr>
          <w:position w:val="-10"/>
        </w:rPr>
        <w:object w:dxaOrig="400" w:dyaOrig="300">
          <v:shape id="_x0000_i1371" type="#_x0000_t75" style="width:19.65pt;height:13.1pt" o:ole="">
            <v:imagedata r:id="rId707" o:title=""/>
          </v:shape>
          <o:OLEObject Type="Embed" ProgID="Equation.3" ShapeID="_x0000_i1371" DrawAspect="Content" ObjectID="_1542632575" r:id="rId708"/>
        </w:object>
      </w:r>
      <w:r w:rsidRPr="00D60C80">
        <w:t>.</w:t>
      </w:r>
    </w:p>
    <w:p w:rsidR="003752E1" w:rsidRPr="00D60C80" w:rsidRDefault="003752E1" w:rsidP="001272E8">
      <w:pPr>
        <w:widowControl w:val="0"/>
        <w:ind w:firstLine="567"/>
        <w:jc w:val="both"/>
      </w:pPr>
      <w:r w:rsidRPr="00D60C80">
        <w:rPr>
          <w:b/>
        </w:rPr>
        <w:t xml:space="preserve">Теорема 4. </w:t>
      </w:r>
      <w:r w:rsidRPr="00D60C80">
        <w:t xml:space="preserve">Оператор </w:t>
      </w:r>
      <w:r w:rsidR="001272E8" w:rsidRPr="001272E8">
        <w:rPr>
          <w:position w:val="-4"/>
        </w:rPr>
        <w:object w:dxaOrig="220" w:dyaOrig="220">
          <v:shape id="_x0000_i1372" type="#_x0000_t75" style="width:11.45pt;height:11.45pt" o:ole="">
            <v:imagedata r:id="rId709" o:title=""/>
          </v:shape>
          <o:OLEObject Type="Embed" ProgID="Equation.3" ShapeID="_x0000_i1372" DrawAspect="Content" ObjectID="_1542632576" r:id="rId710"/>
        </w:object>
      </w:r>
      <w:r w:rsidRPr="00D60C80">
        <w:t xml:space="preserve">имеет хотя бы одно положительное собственное </w:t>
      </w:r>
      <w:r w:rsidRPr="00D60C80">
        <w:lastRenderedPageBreak/>
        <w:t>значение. Это собственное значение является максимальным по модулю.</w:t>
      </w:r>
    </w:p>
    <w:p w:rsidR="003752E1" w:rsidRPr="00D60C80" w:rsidRDefault="003752E1" w:rsidP="001272E8">
      <w:pPr>
        <w:widowControl w:val="0"/>
        <w:ind w:firstLine="567"/>
        <w:jc w:val="both"/>
        <w:rPr>
          <w:b/>
        </w:rPr>
      </w:pPr>
      <w:r w:rsidRPr="00D60C80">
        <w:rPr>
          <w:b/>
        </w:rPr>
        <w:t>Доказательство</w:t>
      </w:r>
    </w:p>
    <w:p w:rsidR="003752E1" w:rsidRPr="00D60C80" w:rsidRDefault="003752E1" w:rsidP="001272E8">
      <w:pPr>
        <w:widowControl w:val="0"/>
        <w:ind w:firstLine="567"/>
        <w:jc w:val="both"/>
      </w:pPr>
      <w:r w:rsidRPr="00D60C80">
        <w:t>Очевидно, что утверждение теоре</w:t>
      </w:r>
      <w:r w:rsidRPr="00D60C80">
        <w:lastRenderedPageBreak/>
        <w:t xml:space="preserve">мы следует из неотрицательности ядра оператора </w:t>
      </w:r>
      <w:r w:rsidRPr="00D60C80">
        <w:rPr>
          <w:lang w:val="en-US"/>
        </w:rPr>
        <w:t>A</w:t>
      </w:r>
      <w:r w:rsidRPr="00D60C80">
        <w:t xml:space="preserve">  [4],</w:t>
      </w:r>
      <w:r w:rsidRPr="00D60C80">
        <w:object w:dxaOrig="180" w:dyaOrig="340">
          <v:shape id="_x0000_i1373" type="#_x0000_t75" style="width:7.35pt;height:16.35pt" o:ole="">
            <v:imagedata r:id="rId591" o:title=""/>
          </v:shape>
          <o:OLEObject Type="Embed" ProgID="Equation.3" ShapeID="_x0000_i1373" DrawAspect="Content" ObjectID="_1542632577" r:id="rId711"/>
        </w:object>
      </w:r>
      <w:r w:rsidRPr="00D60C80">
        <w:t>[5].</w:t>
      </w:r>
    </w:p>
    <w:p w:rsidR="001272E8" w:rsidRDefault="001272E8" w:rsidP="00D60C80">
      <w:pPr>
        <w:widowControl w:val="0"/>
        <w:tabs>
          <w:tab w:val="left" w:pos="1703"/>
        </w:tabs>
        <w:jc w:val="center"/>
        <w:rPr>
          <w:b/>
        </w:rPr>
        <w:sectPr w:rsidR="001272E8" w:rsidSect="001272E8">
          <w:type w:val="continuous"/>
          <w:pgSz w:w="11906" w:h="16838"/>
          <w:pgMar w:top="1134" w:right="1418" w:bottom="1134" w:left="1418" w:header="567" w:footer="567" w:gutter="0"/>
          <w:cols w:num="2" w:space="567"/>
          <w:docGrid w:linePitch="360"/>
        </w:sectPr>
      </w:pPr>
    </w:p>
    <w:p w:rsidR="001272E8" w:rsidRDefault="001272E8" w:rsidP="00D60C80">
      <w:pPr>
        <w:widowControl w:val="0"/>
        <w:tabs>
          <w:tab w:val="left" w:pos="1703"/>
        </w:tabs>
        <w:jc w:val="center"/>
        <w:rPr>
          <w:b/>
        </w:rPr>
      </w:pPr>
    </w:p>
    <w:p w:rsidR="003752E1" w:rsidRPr="00D60C80" w:rsidRDefault="003752E1" w:rsidP="00D60C80">
      <w:pPr>
        <w:widowControl w:val="0"/>
        <w:tabs>
          <w:tab w:val="left" w:pos="1703"/>
        </w:tabs>
        <w:jc w:val="center"/>
        <w:rPr>
          <w:b/>
        </w:rPr>
      </w:pPr>
      <w:r w:rsidRPr="00D60C80">
        <w:rPr>
          <w:b/>
        </w:rPr>
        <w:t>Литература</w:t>
      </w:r>
      <w:r w:rsidR="001272E8">
        <w:rPr>
          <w:b/>
        </w:rPr>
        <w:t>:</w:t>
      </w:r>
    </w:p>
    <w:p w:rsidR="003752E1" w:rsidRPr="001272E8" w:rsidRDefault="003752E1" w:rsidP="007977E6">
      <w:pPr>
        <w:pStyle w:val="ab"/>
        <w:widowControl w:val="0"/>
        <w:numPr>
          <w:ilvl w:val="0"/>
          <w:numId w:val="5"/>
        </w:numPr>
        <w:spacing w:after="0" w:line="240" w:lineRule="auto"/>
        <w:ind w:left="1134" w:right="990"/>
        <w:jc w:val="both"/>
        <w:rPr>
          <w:rFonts w:ascii="Times New Roman" w:hAnsi="Times New Roman"/>
          <w:sz w:val="20"/>
          <w:szCs w:val="20"/>
        </w:rPr>
      </w:pPr>
      <w:r w:rsidRPr="001272E8">
        <w:rPr>
          <w:rFonts w:ascii="Times New Roman" w:hAnsi="Times New Roman"/>
          <w:sz w:val="20"/>
          <w:szCs w:val="20"/>
        </w:rPr>
        <w:t>М.М. Джрбашян. Краевые задачи для дифференциальных уравнений дробного порядка // Известия АН АрмССР. 1972. С. 71–96.</w:t>
      </w:r>
    </w:p>
    <w:p w:rsidR="003752E1" w:rsidRPr="001272E8" w:rsidRDefault="003752E1" w:rsidP="007977E6">
      <w:pPr>
        <w:pStyle w:val="ab"/>
        <w:widowControl w:val="0"/>
        <w:numPr>
          <w:ilvl w:val="0"/>
          <w:numId w:val="5"/>
        </w:numPr>
        <w:spacing w:after="0" w:line="240" w:lineRule="auto"/>
        <w:ind w:left="1134" w:right="990"/>
        <w:jc w:val="both"/>
        <w:rPr>
          <w:rFonts w:ascii="Times New Roman" w:hAnsi="Times New Roman"/>
          <w:sz w:val="20"/>
          <w:szCs w:val="20"/>
        </w:rPr>
      </w:pPr>
      <w:r w:rsidRPr="001272E8">
        <w:rPr>
          <w:rFonts w:ascii="Times New Roman" w:hAnsi="Times New Roman"/>
          <w:sz w:val="20"/>
          <w:szCs w:val="20"/>
        </w:rPr>
        <w:t>Г.М. Губрев. Регулярные ядра Миттаг-Леффлера и спектральное разложение одного класса несамосопряженных операторов //Известия РАН. Серия математика. 2005. № 1.</w:t>
      </w:r>
    </w:p>
    <w:p w:rsidR="003752E1" w:rsidRPr="001272E8" w:rsidRDefault="003752E1" w:rsidP="007977E6">
      <w:pPr>
        <w:pStyle w:val="ab"/>
        <w:widowControl w:val="0"/>
        <w:numPr>
          <w:ilvl w:val="0"/>
          <w:numId w:val="5"/>
        </w:numPr>
        <w:spacing w:after="0" w:line="240" w:lineRule="auto"/>
        <w:ind w:left="1134" w:right="990"/>
        <w:jc w:val="both"/>
        <w:rPr>
          <w:rFonts w:ascii="Times New Roman" w:hAnsi="Times New Roman"/>
          <w:sz w:val="20"/>
          <w:szCs w:val="20"/>
        </w:rPr>
      </w:pPr>
      <w:r w:rsidRPr="001272E8">
        <w:rPr>
          <w:rFonts w:ascii="Times New Roman" w:hAnsi="Times New Roman"/>
          <w:sz w:val="20"/>
          <w:szCs w:val="20"/>
          <w:lang w:val="en-US"/>
        </w:rPr>
        <w:t>LidskiiV.B. Tr. Mosk. Mat. O</w:t>
      </w:r>
      <w:r w:rsidRPr="001272E8">
        <w:rPr>
          <w:rFonts w:ascii="Times New Roman" w:hAnsi="Times New Roman"/>
          <w:sz w:val="20"/>
          <w:szCs w:val="20"/>
        </w:rPr>
        <w:t>-</w:t>
      </w:r>
      <w:r w:rsidRPr="001272E8">
        <w:rPr>
          <w:rFonts w:ascii="Times New Roman" w:hAnsi="Times New Roman"/>
          <w:sz w:val="20"/>
          <w:szCs w:val="20"/>
          <w:lang w:val="en-US"/>
        </w:rPr>
        <w:t>va</w:t>
      </w:r>
      <w:r w:rsidRPr="001272E8">
        <w:rPr>
          <w:rFonts w:ascii="Times New Roman" w:hAnsi="Times New Roman"/>
          <w:sz w:val="20"/>
          <w:szCs w:val="20"/>
        </w:rPr>
        <w:t xml:space="preserve">, 1959. </w:t>
      </w:r>
      <w:r w:rsidRPr="001272E8">
        <w:rPr>
          <w:rFonts w:ascii="Times New Roman" w:hAnsi="Times New Roman"/>
          <w:sz w:val="20"/>
          <w:szCs w:val="20"/>
          <w:lang w:val="en-US"/>
        </w:rPr>
        <w:t>Vol</w:t>
      </w:r>
      <w:r w:rsidRPr="001272E8">
        <w:rPr>
          <w:rFonts w:ascii="Times New Roman" w:hAnsi="Times New Roman"/>
          <w:sz w:val="20"/>
          <w:szCs w:val="20"/>
        </w:rPr>
        <w:t>/8.</w:t>
      </w:r>
      <w:r w:rsidRPr="001272E8">
        <w:rPr>
          <w:rFonts w:ascii="Times New Roman" w:hAnsi="Times New Roman"/>
          <w:sz w:val="20"/>
          <w:szCs w:val="20"/>
          <w:lang w:val="en-US"/>
        </w:rPr>
        <w:t xml:space="preserve"> PP</w:t>
      </w:r>
      <w:r w:rsidRPr="001272E8">
        <w:rPr>
          <w:rFonts w:ascii="Times New Roman" w:hAnsi="Times New Roman"/>
          <w:sz w:val="20"/>
          <w:szCs w:val="20"/>
        </w:rPr>
        <w:t>. 84–120.</w:t>
      </w:r>
    </w:p>
    <w:p w:rsidR="003752E1" w:rsidRPr="001272E8" w:rsidRDefault="003752E1" w:rsidP="007977E6">
      <w:pPr>
        <w:pStyle w:val="ab"/>
        <w:widowControl w:val="0"/>
        <w:numPr>
          <w:ilvl w:val="0"/>
          <w:numId w:val="5"/>
        </w:numPr>
        <w:spacing w:after="0" w:line="240" w:lineRule="auto"/>
        <w:ind w:left="1134" w:right="990"/>
        <w:jc w:val="both"/>
        <w:rPr>
          <w:rFonts w:ascii="Times New Roman" w:hAnsi="Times New Roman"/>
          <w:sz w:val="20"/>
          <w:szCs w:val="20"/>
        </w:rPr>
      </w:pPr>
      <w:r w:rsidRPr="001272E8">
        <w:rPr>
          <w:rFonts w:ascii="Times New Roman" w:hAnsi="Times New Roman"/>
          <w:sz w:val="20"/>
          <w:szCs w:val="20"/>
        </w:rPr>
        <w:t xml:space="preserve">Т.С. Алероев. Об одном классе операторов, сопутствующих дифференциальным уравнениям дробного порядка// Сибирский математический журнал. 2005. № 6. С. 1201–1207. </w:t>
      </w:r>
    </w:p>
    <w:p w:rsidR="003752E1" w:rsidRPr="001272E8" w:rsidRDefault="003752E1" w:rsidP="007977E6">
      <w:pPr>
        <w:pStyle w:val="ab"/>
        <w:widowControl w:val="0"/>
        <w:numPr>
          <w:ilvl w:val="0"/>
          <w:numId w:val="5"/>
        </w:numPr>
        <w:spacing w:after="0" w:line="240" w:lineRule="auto"/>
        <w:ind w:left="1134" w:right="990"/>
        <w:jc w:val="both"/>
        <w:rPr>
          <w:rFonts w:ascii="Times New Roman" w:hAnsi="Times New Roman"/>
          <w:sz w:val="20"/>
          <w:szCs w:val="20"/>
        </w:rPr>
      </w:pPr>
      <w:r w:rsidRPr="001272E8">
        <w:rPr>
          <w:rFonts w:ascii="Times New Roman" w:hAnsi="Times New Roman"/>
          <w:sz w:val="20"/>
          <w:szCs w:val="20"/>
        </w:rPr>
        <w:t>Гачаев A.M. Области в комплексной плоскости, где нет собственных значений</w:t>
      </w:r>
    </w:p>
    <w:p w:rsidR="003752E1" w:rsidRPr="001272E8" w:rsidRDefault="003752E1" w:rsidP="001272E8">
      <w:pPr>
        <w:pStyle w:val="ab"/>
        <w:widowControl w:val="0"/>
        <w:spacing w:after="0" w:line="240" w:lineRule="auto"/>
        <w:ind w:left="1134" w:right="990"/>
        <w:jc w:val="both"/>
        <w:rPr>
          <w:rFonts w:ascii="Times New Roman" w:hAnsi="Times New Roman"/>
          <w:sz w:val="20"/>
          <w:szCs w:val="20"/>
        </w:rPr>
      </w:pPr>
      <w:r w:rsidRPr="001272E8">
        <w:rPr>
          <w:rFonts w:ascii="Times New Roman" w:hAnsi="Times New Roman"/>
          <w:sz w:val="20"/>
          <w:szCs w:val="20"/>
        </w:rPr>
        <w:t>оператора дробного интегрирования //Вестник АН Чеченской Республики. № 2 (27). 2015. С. 5–9.</w:t>
      </w:r>
    </w:p>
    <w:p w:rsidR="003752E1" w:rsidRPr="00D60C80" w:rsidRDefault="003752E1" w:rsidP="00D60C80">
      <w:pPr>
        <w:pStyle w:val="ab"/>
        <w:widowControl w:val="0"/>
        <w:tabs>
          <w:tab w:val="left" w:pos="1703"/>
        </w:tabs>
        <w:spacing w:after="0" w:line="240" w:lineRule="auto"/>
        <w:rPr>
          <w:rFonts w:ascii="Times New Roman" w:hAnsi="Times New Roman"/>
          <w:sz w:val="24"/>
          <w:szCs w:val="24"/>
        </w:rPr>
      </w:pPr>
    </w:p>
    <w:p w:rsidR="003752E1" w:rsidRPr="00D60C80" w:rsidRDefault="003752E1" w:rsidP="00D60C80">
      <w:pPr>
        <w:pStyle w:val="ab"/>
        <w:widowControl w:val="0"/>
        <w:tabs>
          <w:tab w:val="left" w:pos="1703"/>
        </w:tabs>
        <w:spacing w:after="0" w:line="240" w:lineRule="auto"/>
        <w:rPr>
          <w:rFonts w:ascii="Times New Roman" w:hAnsi="Times New Roman"/>
          <w:sz w:val="24"/>
          <w:szCs w:val="24"/>
        </w:rPr>
      </w:pPr>
    </w:p>
    <w:p w:rsidR="003752E1" w:rsidRPr="00D60C80" w:rsidRDefault="003752E1" w:rsidP="00D60C80">
      <w:pPr>
        <w:widowControl w:val="0"/>
        <w:rPr>
          <w:b/>
        </w:rPr>
      </w:pPr>
      <w:r w:rsidRPr="00D60C80">
        <w:rPr>
          <w:b/>
        </w:rPr>
        <w:t>УДК 517.927</w:t>
      </w:r>
    </w:p>
    <w:p w:rsidR="003752E1" w:rsidRPr="003A2B40" w:rsidRDefault="003752E1" w:rsidP="00D60C80">
      <w:pPr>
        <w:widowControl w:val="0"/>
        <w:rPr>
          <w:b/>
          <w:sz w:val="16"/>
          <w:szCs w:val="16"/>
        </w:rPr>
      </w:pPr>
    </w:p>
    <w:p w:rsidR="0064702C" w:rsidRDefault="003752E1" w:rsidP="00D60C80">
      <w:pPr>
        <w:widowControl w:val="0"/>
        <w:jc w:val="center"/>
        <w:rPr>
          <w:b/>
        </w:rPr>
      </w:pPr>
      <w:r w:rsidRPr="00D60C80">
        <w:rPr>
          <w:b/>
        </w:rPr>
        <w:t xml:space="preserve">О СУЩЕСТВОВАНИИ РЕШЕНИЯ СПЕЦИАЛЬНОГО </w:t>
      </w:r>
    </w:p>
    <w:p w:rsidR="003752E1" w:rsidRPr="00D60C80" w:rsidRDefault="003752E1" w:rsidP="00D60C80">
      <w:pPr>
        <w:widowControl w:val="0"/>
        <w:jc w:val="center"/>
        <w:rPr>
          <w:b/>
        </w:rPr>
      </w:pPr>
      <w:r w:rsidRPr="00D60C80">
        <w:rPr>
          <w:b/>
        </w:rPr>
        <w:t>НЕЛИНЕЙНОГО УРАВНЕНИЯ</w:t>
      </w:r>
    </w:p>
    <w:p w:rsidR="001272E8" w:rsidRPr="0057068C" w:rsidRDefault="001272E8" w:rsidP="00D60C80">
      <w:pPr>
        <w:widowControl w:val="0"/>
        <w:jc w:val="center"/>
        <w:rPr>
          <w:b/>
        </w:rPr>
      </w:pPr>
    </w:p>
    <w:p w:rsidR="001272E8" w:rsidRPr="001272E8" w:rsidRDefault="001272E8" w:rsidP="001272E8">
      <w:pPr>
        <w:widowControl w:val="0"/>
        <w:jc w:val="center"/>
        <w:rPr>
          <w:b/>
          <w:i/>
        </w:rPr>
      </w:pPr>
      <w:r w:rsidRPr="001272E8">
        <w:rPr>
          <w:b/>
          <w:i/>
        </w:rPr>
        <w:t>С.В. Исраилов,</w:t>
      </w:r>
    </w:p>
    <w:p w:rsidR="001272E8" w:rsidRPr="001272E8" w:rsidRDefault="001272E8" w:rsidP="001272E8">
      <w:pPr>
        <w:widowControl w:val="0"/>
        <w:jc w:val="center"/>
        <w:rPr>
          <w:i/>
        </w:rPr>
      </w:pPr>
      <w:r w:rsidRPr="001272E8">
        <w:rPr>
          <w:i/>
        </w:rPr>
        <w:t>доцент кафедры алгебры и геометрии</w:t>
      </w:r>
    </w:p>
    <w:p w:rsidR="001272E8" w:rsidRPr="001272E8" w:rsidRDefault="001272E8" w:rsidP="001272E8">
      <w:pPr>
        <w:widowControl w:val="0"/>
        <w:jc w:val="center"/>
        <w:rPr>
          <w:i/>
        </w:rPr>
      </w:pPr>
      <w:r w:rsidRPr="001272E8">
        <w:rPr>
          <w:i/>
        </w:rPr>
        <w:t>Чеченского госуниверситета,</w:t>
      </w:r>
    </w:p>
    <w:p w:rsidR="001272E8" w:rsidRPr="001272E8" w:rsidRDefault="001272E8" w:rsidP="001272E8">
      <w:pPr>
        <w:widowControl w:val="0"/>
        <w:jc w:val="center"/>
        <w:rPr>
          <w:i/>
        </w:rPr>
      </w:pPr>
      <w:r w:rsidRPr="001272E8">
        <w:rPr>
          <w:i/>
        </w:rPr>
        <w:t>профессор кафедры математического анализа</w:t>
      </w:r>
    </w:p>
    <w:p w:rsidR="001272E8" w:rsidRPr="0057068C" w:rsidRDefault="001272E8" w:rsidP="001272E8">
      <w:pPr>
        <w:widowControl w:val="0"/>
        <w:jc w:val="center"/>
        <w:rPr>
          <w:b/>
          <w:i/>
        </w:rPr>
      </w:pPr>
      <w:r w:rsidRPr="001272E8">
        <w:rPr>
          <w:i/>
        </w:rPr>
        <w:t>Чеченского государственного педагогического университета</w:t>
      </w:r>
    </w:p>
    <w:p w:rsidR="001272E8" w:rsidRPr="0057068C" w:rsidRDefault="001272E8" w:rsidP="001272E8">
      <w:pPr>
        <w:widowControl w:val="0"/>
        <w:jc w:val="center"/>
        <w:rPr>
          <w:b/>
          <w:i/>
        </w:rPr>
      </w:pPr>
      <w:r w:rsidRPr="001272E8">
        <w:rPr>
          <w:b/>
          <w:i/>
        </w:rPr>
        <w:t>А</w:t>
      </w:r>
      <w:r w:rsidRPr="0057068C">
        <w:rPr>
          <w:b/>
          <w:i/>
        </w:rPr>
        <w:t>.</w:t>
      </w:r>
      <w:r w:rsidRPr="001272E8">
        <w:rPr>
          <w:b/>
          <w:i/>
        </w:rPr>
        <w:t>А</w:t>
      </w:r>
      <w:r w:rsidRPr="0057068C">
        <w:rPr>
          <w:b/>
          <w:i/>
        </w:rPr>
        <w:t xml:space="preserve">. </w:t>
      </w:r>
      <w:r w:rsidRPr="001272E8">
        <w:rPr>
          <w:b/>
          <w:i/>
        </w:rPr>
        <w:t>Сагитов</w:t>
      </w:r>
      <w:r w:rsidRPr="0057068C">
        <w:rPr>
          <w:b/>
          <w:i/>
        </w:rPr>
        <w:t>,</w:t>
      </w:r>
    </w:p>
    <w:p w:rsidR="001272E8" w:rsidRPr="001272E8" w:rsidRDefault="001272E8" w:rsidP="001272E8">
      <w:pPr>
        <w:widowControl w:val="0"/>
        <w:jc w:val="center"/>
        <w:rPr>
          <w:i/>
        </w:rPr>
      </w:pPr>
      <w:r w:rsidRPr="001272E8">
        <w:rPr>
          <w:i/>
        </w:rPr>
        <w:t>ст. преподаватель кафедры алгебры и геометрии</w:t>
      </w:r>
    </w:p>
    <w:p w:rsidR="001272E8" w:rsidRPr="003A2B40" w:rsidRDefault="001272E8" w:rsidP="001272E8">
      <w:pPr>
        <w:widowControl w:val="0"/>
        <w:jc w:val="center"/>
        <w:rPr>
          <w:i/>
          <w:lang w:val="en-US"/>
        </w:rPr>
      </w:pPr>
      <w:r w:rsidRPr="001272E8">
        <w:rPr>
          <w:i/>
        </w:rPr>
        <w:t>Чеченского</w:t>
      </w:r>
      <w:r w:rsidRPr="003A2B40">
        <w:rPr>
          <w:i/>
          <w:lang w:val="en-US"/>
        </w:rPr>
        <w:t xml:space="preserve"> </w:t>
      </w:r>
      <w:r w:rsidRPr="001272E8">
        <w:rPr>
          <w:i/>
        </w:rPr>
        <w:t>госуниверситета</w:t>
      </w:r>
    </w:p>
    <w:p w:rsidR="001272E8" w:rsidRDefault="001272E8" w:rsidP="00D60C80">
      <w:pPr>
        <w:widowControl w:val="0"/>
        <w:jc w:val="center"/>
        <w:rPr>
          <w:b/>
          <w:lang w:val="en-US"/>
        </w:rPr>
      </w:pPr>
    </w:p>
    <w:p w:rsidR="003752E1" w:rsidRPr="00D60C80" w:rsidRDefault="003752E1" w:rsidP="00D60C80">
      <w:pPr>
        <w:widowControl w:val="0"/>
        <w:jc w:val="center"/>
        <w:rPr>
          <w:b/>
          <w:lang w:val="en-US"/>
        </w:rPr>
      </w:pPr>
      <w:r w:rsidRPr="00D60C80">
        <w:rPr>
          <w:b/>
          <w:lang w:val="en-US"/>
        </w:rPr>
        <w:t>ON EXISTENCE OF SOLUTION OF SPECIAL NONLINEAR EQUATIONS</w:t>
      </w:r>
    </w:p>
    <w:p w:rsidR="003752E1" w:rsidRPr="003A2B40" w:rsidRDefault="003752E1" w:rsidP="00D60C80">
      <w:pPr>
        <w:widowControl w:val="0"/>
        <w:jc w:val="center"/>
        <w:rPr>
          <w:b/>
          <w:sz w:val="16"/>
          <w:szCs w:val="16"/>
          <w:lang w:val="en-US"/>
        </w:rPr>
      </w:pPr>
    </w:p>
    <w:p w:rsidR="003752E1" w:rsidRPr="0057068C" w:rsidRDefault="003752E1" w:rsidP="001272E8">
      <w:pPr>
        <w:widowControl w:val="0"/>
        <w:jc w:val="center"/>
        <w:rPr>
          <w:b/>
          <w:i/>
          <w:lang w:val="en-US"/>
        </w:rPr>
      </w:pPr>
      <w:r w:rsidRPr="001272E8">
        <w:rPr>
          <w:b/>
          <w:i/>
          <w:lang w:val="en-US"/>
        </w:rPr>
        <w:t>S</w:t>
      </w:r>
      <w:r w:rsidRPr="0057068C">
        <w:rPr>
          <w:b/>
          <w:i/>
          <w:lang w:val="en-US"/>
        </w:rPr>
        <w:t>.</w:t>
      </w:r>
      <w:r w:rsidRPr="001272E8">
        <w:rPr>
          <w:b/>
          <w:i/>
          <w:lang w:val="en-US"/>
        </w:rPr>
        <w:t>V</w:t>
      </w:r>
      <w:r w:rsidRPr="0057068C">
        <w:rPr>
          <w:b/>
          <w:i/>
          <w:lang w:val="en-US"/>
        </w:rPr>
        <w:t xml:space="preserve">. </w:t>
      </w:r>
      <w:r w:rsidRPr="001272E8">
        <w:rPr>
          <w:b/>
          <w:i/>
          <w:lang w:val="en-US"/>
        </w:rPr>
        <w:t>Israilov</w:t>
      </w:r>
      <w:r w:rsidRPr="0057068C">
        <w:rPr>
          <w:b/>
          <w:i/>
          <w:lang w:val="en-US"/>
        </w:rPr>
        <w:t>,</w:t>
      </w:r>
    </w:p>
    <w:p w:rsidR="003752E1" w:rsidRPr="001272E8" w:rsidRDefault="003752E1" w:rsidP="001272E8">
      <w:pPr>
        <w:widowControl w:val="0"/>
        <w:jc w:val="center"/>
        <w:rPr>
          <w:i/>
          <w:lang w:val="en-US"/>
        </w:rPr>
      </w:pPr>
      <w:r w:rsidRPr="001272E8">
        <w:rPr>
          <w:i/>
          <w:lang w:val="en-US"/>
        </w:rPr>
        <w:t>associate Professor of the Department of algebra and geometry</w:t>
      </w:r>
    </w:p>
    <w:p w:rsidR="003752E1" w:rsidRPr="001272E8" w:rsidRDefault="003752E1" w:rsidP="001272E8">
      <w:pPr>
        <w:widowControl w:val="0"/>
        <w:jc w:val="center"/>
        <w:rPr>
          <w:i/>
          <w:lang w:val="en-US"/>
        </w:rPr>
      </w:pPr>
      <w:r w:rsidRPr="001272E8">
        <w:rPr>
          <w:i/>
          <w:lang w:val="en-US"/>
        </w:rPr>
        <w:t>Chechen state University,</w:t>
      </w:r>
    </w:p>
    <w:p w:rsidR="003752E1" w:rsidRPr="001272E8" w:rsidRDefault="003752E1" w:rsidP="001272E8">
      <w:pPr>
        <w:widowControl w:val="0"/>
        <w:jc w:val="center"/>
        <w:rPr>
          <w:i/>
          <w:lang w:val="en-US"/>
        </w:rPr>
      </w:pPr>
      <w:r w:rsidRPr="001272E8">
        <w:rPr>
          <w:i/>
          <w:lang w:val="en-US"/>
        </w:rPr>
        <w:t>associate Professor, Department of mathematical analysis</w:t>
      </w:r>
    </w:p>
    <w:p w:rsidR="003752E1" w:rsidRPr="001272E8" w:rsidRDefault="003752E1" w:rsidP="001272E8">
      <w:pPr>
        <w:widowControl w:val="0"/>
        <w:jc w:val="center"/>
        <w:rPr>
          <w:i/>
          <w:lang w:val="en-US"/>
        </w:rPr>
      </w:pPr>
      <w:r w:rsidRPr="001272E8">
        <w:rPr>
          <w:i/>
          <w:lang w:val="en-US"/>
        </w:rPr>
        <w:t>Chechen state pedagogical University</w:t>
      </w:r>
    </w:p>
    <w:p w:rsidR="003752E1" w:rsidRPr="003A2B40" w:rsidRDefault="003752E1" w:rsidP="001272E8">
      <w:pPr>
        <w:widowControl w:val="0"/>
        <w:jc w:val="center"/>
        <w:rPr>
          <w:b/>
          <w:i/>
          <w:lang w:val="en-US"/>
        </w:rPr>
      </w:pPr>
      <w:r w:rsidRPr="001272E8">
        <w:rPr>
          <w:b/>
          <w:i/>
          <w:lang w:val="en-US"/>
        </w:rPr>
        <w:t>A</w:t>
      </w:r>
      <w:r w:rsidRPr="003A2B40">
        <w:rPr>
          <w:b/>
          <w:i/>
          <w:lang w:val="en-US"/>
        </w:rPr>
        <w:t>.</w:t>
      </w:r>
      <w:r w:rsidRPr="001272E8">
        <w:rPr>
          <w:b/>
          <w:i/>
          <w:lang w:val="en-US"/>
        </w:rPr>
        <w:t>A</w:t>
      </w:r>
      <w:r w:rsidRPr="003A2B40">
        <w:rPr>
          <w:b/>
          <w:i/>
          <w:lang w:val="en-US"/>
        </w:rPr>
        <w:t xml:space="preserve">. </w:t>
      </w:r>
      <w:r w:rsidRPr="001272E8">
        <w:rPr>
          <w:b/>
          <w:i/>
          <w:lang w:val="en-US"/>
        </w:rPr>
        <w:t>Sagitov</w:t>
      </w:r>
      <w:r w:rsidRPr="003A2B40">
        <w:rPr>
          <w:b/>
          <w:i/>
          <w:lang w:val="en-US"/>
        </w:rPr>
        <w:t>,</w:t>
      </w:r>
    </w:p>
    <w:p w:rsidR="003752E1" w:rsidRPr="003A2B40" w:rsidRDefault="003752E1" w:rsidP="001272E8">
      <w:pPr>
        <w:widowControl w:val="0"/>
        <w:jc w:val="center"/>
        <w:rPr>
          <w:i/>
          <w:lang w:val="en-US"/>
        </w:rPr>
      </w:pPr>
      <w:r w:rsidRPr="001272E8">
        <w:rPr>
          <w:i/>
          <w:lang w:val="en-US"/>
        </w:rPr>
        <w:t>senior lecturer of algebra and geometry</w:t>
      </w:r>
      <w:r w:rsidR="003A2B40" w:rsidRPr="003A2B40">
        <w:rPr>
          <w:i/>
          <w:lang w:val="en-US"/>
        </w:rPr>
        <w:t xml:space="preserve"> </w:t>
      </w:r>
      <w:r w:rsidRPr="003A2B40">
        <w:rPr>
          <w:i/>
          <w:lang w:val="en-US"/>
        </w:rPr>
        <w:t>Chechen state University</w:t>
      </w:r>
    </w:p>
    <w:p w:rsidR="003752E1" w:rsidRPr="003A2B40" w:rsidRDefault="003752E1" w:rsidP="00D60C80">
      <w:pPr>
        <w:widowControl w:val="0"/>
        <w:rPr>
          <w:lang w:val="en-US"/>
        </w:rPr>
      </w:pPr>
    </w:p>
    <w:p w:rsidR="003752E1" w:rsidRPr="003A2B40" w:rsidRDefault="003752E1" w:rsidP="003A2B40">
      <w:pPr>
        <w:widowControl w:val="0"/>
        <w:ind w:left="993" w:right="990"/>
        <w:jc w:val="both"/>
        <w:rPr>
          <w:i/>
          <w:sz w:val="20"/>
          <w:szCs w:val="20"/>
        </w:rPr>
      </w:pPr>
      <w:r w:rsidRPr="003A2B40">
        <w:rPr>
          <w:b/>
          <w:i/>
          <w:sz w:val="20"/>
          <w:szCs w:val="20"/>
        </w:rPr>
        <w:t xml:space="preserve">Аннотация. </w:t>
      </w:r>
      <w:r w:rsidRPr="003A2B40">
        <w:rPr>
          <w:i/>
          <w:sz w:val="20"/>
          <w:szCs w:val="20"/>
        </w:rPr>
        <w:t>В статье изучается специальное нелинейное интегральное уравнение с правой частью. Приводятся условия, обеспечивающие существование единственного решения.</w:t>
      </w:r>
    </w:p>
    <w:p w:rsidR="003752E1" w:rsidRPr="003A2B40" w:rsidRDefault="003752E1" w:rsidP="003A2B40">
      <w:pPr>
        <w:widowControl w:val="0"/>
        <w:ind w:left="993" w:right="990"/>
        <w:jc w:val="both"/>
        <w:rPr>
          <w:i/>
          <w:sz w:val="20"/>
          <w:szCs w:val="20"/>
        </w:rPr>
      </w:pPr>
      <w:r w:rsidRPr="003A2B40">
        <w:rPr>
          <w:b/>
          <w:i/>
          <w:sz w:val="20"/>
          <w:szCs w:val="20"/>
        </w:rPr>
        <w:t>Ключевые слова:</w:t>
      </w:r>
      <w:r w:rsidRPr="003A2B40">
        <w:rPr>
          <w:i/>
          <w:sz w:val="20"/>
          <w:szCs w:val="20"/>
        </w:rPr>
        <w:t xml:space="preserve"> специальное интегральное уравнение, теорема существования и единственности решения.</w:t>
      </w:r>
    </w:p>
    <w:p w:rsidR="003752E1" w:rsidRPr="003A2B40" w:rsidRDefault="003752E1" w:rsidP="003A2B40">
      <w:pPr>
        <w:widowControl w:val="0"/>
        <w:ind w:left="993" w:right="990"/>
        <w:jc w:val="both"/>
        <w:rPr>
          <w:i/>
          <w:sz w:val="20"/>
          <w:szCs w:val="20"/>
        </w:rPr>
      </w:pPr>
    </w:p>
    <w:p w:rsidR="003752E1" w:rsidRPr="003A2B40" w:rsidRDefault="003752E1" w:rsidP="003A2B40">
      <w:pPr>
        <w:widowControl w:val="0"/>
        <w:ind w:left="993" w:right="990"/>
        <w:jc w:val="both"/>
        <w:rPr>
          <w:b/>
          <w:i/>
          <w:sz w:val="20"/>
          <w:szCs w:val="20"/>
          <w:lang w:val="en-US"/>
        </w:rPr>
      </w:pPr>
      <w:r w:rsidRPr="003A2B40">
        <w:rPr>
          <w:b/>
          <w:i/>
          <w:sz w:val="20"/>
          <w:szCs w:val="20"/>
          <w:lang w:val="en-US"/>
        </w:rPr>
        <w:t xml:space="preserve">Annotation. </w:t>
      </w:r>
      <w:r w:rsidRPr="003A2B40">
        <w:rPr>
          <w:i/>
          <w:sz w:val="20"/>
          <w:szCs w:val="20"/>
          <w:lang w:val="en-US"/>
        </w:rPr>
        <w:t>This article examines the special nonlinear integral equation with the right side. The conditions for the existence of a unique solution.</w:t>
      </w:r>
    </w:p>
    <w:p w:rsidR="003752E1" w:rsidRPr="003A2B40" w:rsidRDefault="003752E1" w:rsidP="003A2B40">
      <w:pPr>
        <w:widowControl w:val="0"/>
        <w:ind w:left="993" w:right="990"/>
        <w:jc w:val="both"/>
        <w:rPr>
          <w:i/>
          <w:sz w:val="20"/>
          <w:szCs w:val="20"/>
          <w:lang w:val="en-US"/>
        </w:rPr>
      </w:pPr>
      <w:r w:rsidRPr="003A2B40">
        <w:rPr>
          <w:b/>
          <w:i/>
          <w:sz w:val="20"/>
          <w:szCs w:val="20"/>
          <w:lang w:val="en-US"/>
        </w:rPr>
        <w:t>Key</w:t>
      </w:r>
      <w:r w:rsidR="003A2B40" w:rsidRPr="003A2B40">
        <w:rPr>
          <w:b/>
          <w:i/>
          <w:sz w:val="20"/>
          <w:szCs w:val="20"/>
          <w:lang w:val="en-US"/>
        </w:rPr>
        <w:t xml:space="preserve"> </w:t>
      </w:r>
      <w:r w:rsidRPr="003A2B40">
        <w:rPr>
          <w:b/>
          <w:i/>
          <w:sz w:val="20"/>
          <w:szCs w:val="20"/>
          <w:lang w:val="en-US"/>
        </w:rPr>
        <w:t>words:</w:t>
      </w:r>
      <w:r w:rsidRPr="003A2B40">
        <w:rPr>
          <w:i/>
          <w:sz w:val="20"/>
          <w:szCs w:val="20"/>
          <w:lang w:val="en-US"/>
        </w:rPr>
        <w:t xml:space="preserve"> special integral equation, existence and uniqueness of solutions.</w:t>
      </w:r>
    </w:p>
    <w:p w:rsidR="003752E1" w:rsidRPr="003A2B40" w:rsidRDefault="003752E1" w:rsidP="00D60C80">
      <w:pPr>
        <w:widowControl w:val="0"/>
        <w:rPr>
          <w:i/>
          <w:sz w:val="16"/>
          <w:szCs w:val="16"/>
          <w:lang w:val="en-US"/>
        </w:rPr>
      </w:pPr>
    </w:p>
    <w:p w:rsidR="003752E1" w:rsidRPr="00D60C80" w:rsidRDefault="003752E1" w:rsidP="00D60C80">
      <w:pPr>
        <w:widowControl w:val="0"/>
      </w:pPr>
      <w:r w:rsidRPr="00D60C80">
        <w:t>Имеется в виду уравнение</w:t>
      </w:r>
    </w:p>
    <w:p w:rsidR="003752E1" w:rsidRPr="00D60C80" w:rsidRDefault="008A3252" w:rsidP="003A2B40">
      <w:pPr>
        <w:widowControl w:val="0"/>
        <w:jc w:val="right"/>
        <w:rPr>
          <w:rFonts w:eastAsiaTheme="minorEastAsia"/>
        </w:rPr>
      </w:pPr>
      <m:oMath>
        <m:nary>
          <m:naryPr>
            <m:limLoc m:val="undOvr"/>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K</m:t>
            </m:r>
            <m:d>
              <m:dPr>
                <m:ctrlPr>
                  <w:rPr>
                    <w:rFonts w:ascii="Cambria Math" w:hAnsi="Cambria Math"/>
                    <w:i/>
                  </w:rPr>
                </m:ctrlPr>
              </m:dPr>
              <m:e>
                <m:r>
                  <w:rPr>
                    <w:rFonts w:ascii="Cambria Math" w:hAnsi="Cambria Math"/>
                  </w:rPr>
                  <m:t>x,s,y</m:t>
                </m:r>
                <m:d>
                  <m:dPr>
                    <m:ctrlPr>
                      <w:rPr>
                        <w:rFonts w:ascii="Cambria Math" w:hAnsi="Cambria Math"/>
                        <w:i/>
                      </w:rPr>
                    </m:ctrlPr>
                  </m:dPr>
                  <m:e>
                    <m:r>
                      <w:rPr>
                        <w:rFonts w:ascii="Cambria Math" w:hAnsi="Cambria Math"/>
                      </w:rPr>
                      <m:t>x</m:t>
                    </m:r>
                  </m:e>
                </m:d>
                <m:r>
                  <w:rPr>
                    <w:rFonts w:ascii="Cambria Math" w:hAnsi="Cambria Math"/>
                  </w:rPr>
                  <m:t>,y</m:t>
                </m:r>
                <m:d>
                  <m:dPr>
                    <m:ctrlPr>
                      <w:rPr>
                        <w:rFonts w:ascii="Cambria Math" w:hAnsi="Cambria Math"/>
                        <w:i/>
                      </w:rPr>
                    </m:ctrlPr>
                  </m:dPr>
                  <m:e>
                    <m:r>
                      <w:rPr>
                        <w:rFonts w:ascii="Cambria Math" w:hAnsi="Cambria Math"/>
                      </w:rPr>
                      <m:t>s</m:t>
                    </m:r>
                  </m:e>
                </m:d>
              </m:e>
            </m:d>
            <m:r>
              <w:rPr>
                <w:rFonts w:ascii="Cambria Math" w:hAnsi="Cambria Math"/>
              </w:rPr>
              <m:t>ds=f</m:t>
            </m:r>
            <m:d>
              <m:dPr>
                <m:ctrlPr>
                  <w:rPr>
                    <w:rFonts w:ascii="Cambria Math" w:hAnsi="Cambria Math"/>
                    <w:i/>
                  </w:rPr>
                </m:ctrlPr>
              </m:dPr>
              <m:e>
                <m:r>
                  <w:rPr>
                    <w:rFonts w:ascii="Cambria Math" w:hAnsi="Cambria Math"/>
                  </w:rPr>
                  <m:t>x</m:t>
                </m:r>
              </m:e>
            </m:d>
            <m:r>
              <w:rPr>
                <w:rFonts w:ascii="Cambria Math" w:hAnsi="Cambria Math"/>
              </w:rPr>
              <m:t>.</m:t>
            </m:r>
          </m:e>
        </m:nary>
      </m:oMath>
      <w:r w:rsidR="003752E1" w:rsidRPr="00D60C80">
        <w:rPr>
          <w:rFonts w:eastAsiaTheme="minorEastAsia"/>
        </w:rPr>
        <w:t xml:space="preserve">                                            (1)</w:t>
      </w:r>
    </w:p>
    <w:p w:rsidR="003A2B40" w:rsidRDefault="003A2B40" w:rsidP="00D60C80">
      <w:pPr>
        <w:widowControl w:val="0"/>
        <w:sectPr w:rsidR="003A2B40" w:rsidSect="00F64152">
          <w:type w:val="continuous"/>
          <w:pgSz w:w="11906" w:h="16838"/>
          <w:pgMar w:top="1134" w:right="1418" w:bottom="1134" w:left="1418" w:header="567" w:footer="567" w:gutter="0"/>
          <w:cols w:space="708"/>
          <w:docGrid w:linePitch="360"/>
        </w:sectPr>
      </w:pPr>
    </w:p>
    <w:p w:rsidR="003752E1" w:rsidRPr="00D60C80" w:rsidRDefault="003752E1" w:rsidP="00D60C80">
      <w:pPr>
        <w:widowControl w:val="0"/>
        <w:rPr>
          <w:rFonts w:eastAsiaTheme="minorEastAsia"/>
        </w:rPr>
      </w:pPr>
      <w:r w:rsidRPr="00D60C80">
        <w:lastRenderedPageBreak/>
        <w:t xml:space="preserve">Функция </w:t>
      </w:r>
      <m:oMath>
        <m:r>
          <w:rPr>
            <w:rFonts w:ascii="Cambria Math" w:hAnsi="Cambria Math"/>
          </w:rPr>
          <m:t>K</m:t>
        </m:r>
        <m:d>
          <m:dPr>
            <m:ctrlPr>
              <w:rPr>
                <w:rFonts w:ascii="Cambria Math" w:hAnsi="Cambria Math"/>
                <w:i/>
              </w:rPr>
            </m:ctrlPr>
          </m:dPr>
          <m:e>
            <m:r>
              <w:rPr>
                <w:rFonts w:ascii="Cambria Math" w:hAnsi="Cambria Math"/>
              </w:rPr>
              <m:t>x,s,y</m:t>
            </m:r>
            <m:d>
              <m:dPr>
                <m:ctrlPr>
                  <w:rPr>
                    <w:rFonts w:ascii="Cambria Math" w:hAnsi="Cambria Math"/>
                    <w:i/>
                  </w:rPr>
                </m:ctrlPr>
              </m:dPr>
              <m:e>
                <m:r>
                  <w:rPr>
                    <w:rFonts w:ascii="Cambria Math" w:hAnsi="Cambria Math"/>
                  </w:rPr>
                  <m:t>x</m:t>
                </m:r>
              </m:e>
            </m:d>
            <m:r>
              <w:rPr>
                <w:rFonts w:ascii="Cambria Math" w:hAnsi="Cambria Math"/>
              </w:rPr>
              <m:t>,y</m:t>
            </m:r>
            <m:d>
              <m:dPr>
                <m:ctrlPr>
                  <w:rPr>
                    <w:rFonts w:ascii="Cambria Math" w:hAnsi="Cambria Math"/>
                    <w:i/>
                  </w:rPr>
                </m:ctrlPr>
              </m:dPr>
              <m:e>
                <m:r>
                  <w:rPr>
                    <w:rFonts w:ascii="Cambria Math" w:hAnsi="Cambria Math"/>
                  </w:rPr>
                  <m:t>s</m:t>
                </m:r>
              </m:e>
            </m:d>
          </m:e>
        </m:d>
      </m:oMath>
      <w:r w:rsidRPr="00D60C80">
        <w:rPr>
          <w:rFonts w:eastAsiaTheme="minorEastAsia"/>
        </w:rPr>
        <w:t xml:space="preserve"> непрерывна по всем аргументам в области </w:t>
      </w:r>
      <m:oMath>
        <m:r>
          <w:rPr>
            <w:rFonts w:ascii="Cambria Math" w:eastAsiaTheme="minorEastAsia" w:hAnsi="Cambria Math"/>
          </w:rPr>
          <m:t>D:</m:t>
        </m:r>
        <m:d>
          <m:dPr>
            <m:begChr m:val="{"/>
            <m:endChr m:val=""/>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,s∈</m:t>
        </m:r>
        <m:d>
          <m:dPr>
            <m:begChr m:val="["/>
            <m:endChr m:val="]"/>
            <m:ctrlPr>
              <w:rPr>
                <w:rFonts w:ascii="Cambria Math" w:eastAsiaTheme="minorEastAsia" w:hAnsi="Cambria Math"/>
                <w:i/>
              </w:rPr>
            </m:ctrlPr>
          </m:dPr>
          <m:e>
            <m:r>
              <w:rPr>
                <w:rFonts w:ascii="Cambria Math" w:eastAsiaTheme="minorEastAsia" w:hAnsi="Cambria Math"/>
              </w:rPr>
              <m:t>a,b</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y</m:t>
            </m:r>
            <m:d>
              <m:dPr>
                <m:ctrlPr>
                  <w:rPr>
                    <w:rFonts w:ascii="Cambria Math" w:eastAsiaTheme="minorEastAsia" w:hAnsi="Cambria Math"/>
                    <w:i/>
                  </w:rPr>
                </m:ctrlPr>
              </m:dPr>
              <m:e>
                <m:r>
                  <w:rPr>
                    <w:rFonts w:ascii="Cambria Math" w:eastAsiaTheme="minorEastAsia" w:hAnsi="Cambria Math"/>
                  </w:rPr>
                  <m:t>x</m:t>
                </m:r>
              </m:e>
            </m:d>
          </m:e>
        </m:d>
        <m:r>
          <w:rPr>
            <w:rFonts w:ascii="Cambria Math" w:eastAsiaTheme="minorEastAsia" w:hAnsi="Cambria Math"/>
          </w:rPr>
          <m:t xml:space="preserve">≤d, </m:t>
        </m:r>
        <m:d>
          <m:dPr>
            <m:begChr m:val="|"/>
            <m:endChr m:val="|"/>
            <m:ctrlPr>
              <w:rPr>
                <w:rFonts w:ascii="Cambria Math" w:eastAsiaTheme="minorEastAsia" w:hAnsi="Cambria Math"/>
                <w:i/>
              </w:rPr>
            </m:ctrlPr>
          </m:dPr>
          <m:e>
            <m:r>
              <w:rPr>
                <w:rFonts w:ascii="Cambria Math" w:eastAsiaTheme="minorEastAsia" w:hAnsi="Cambria Math"/>
              </w:rPr>
              <m:t>y(s)</m:t>
            </m:r>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d</m:t>
            </m:r>
          </m:e>
        </m:d>
        <m:r>
          <w:rPr>
            <w:rFonts w:ascii="Cambria Math" w:eastAsiaTheme="minorEastAsia" w:hAnsi="Cambria Math"/>
          </w:rPr>
          <m:t>, d-</m:t>
        </m:r>
      </m:oMath>
      <w:r w:rsidRPr="00D60C80">
        <w:rPr>
          <w:rFonts w:eastAsiaTheme="minorEastAsia"/>
        </w:rPr>
        <w:t>данное число, имеет непрерывные частные про</w:t>
      </w:r>
      <w:r w:rsidRPr="00D60C80">
        <w:rPr>
          <w:rFonts w:eastAsiaTheme="minorEastAsia"/>
        </w:rPr>
        <w:lastRenderedPageBreak/>
        <w:t xml:space="preserve">изводные </w:t>
      </w:r>
      <m:oMath>
        <m:f>
          <m:fPr>
            <m:ctrlPr>
              <w:rPr>
                <w:rFonts w:ascii="Cambria Math" w:eastAsiaTheme="minorEastAsia" w:hAnsi="Cambria Math"/>
                <w:i/>
              </w:rPr>
            </m:ctrlPr>
          </m:fPr>
          <m:num>
            <m:r>
              <w:rPr>
                <w:rFonts w:ascii="Cambria Math" w:eastAsiaTheme="minorEastAsia" w:hAnsi="Cambria Math"/>
              </w:rPr>
              <m:t>∂K</m:t>
            </m:r>
          </m:num>
          <m:den>
            <m:r>
              <w:rPr>
                <w:rFonts w:ascii="Cambria Math" w:eastAsiaTheme="minorEastAsia" w:hAnsi="Cambria Math"/>
              </w:rPr>
              <m:t>∂x</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∂K</m:t>
            </m:r>
          </m:num>
          <m:den>
            <m:r>
              <w:rPr>
                <w:rFonts w:ascii="Cambria Math" w:eastAsiaTheme="minorEastAsia" w:hAnsi="Cambria Math"/>
              </w:rPr>
              <m:t>∂y(x)</m:t>
            </m:r>
          </m:den>
        </m:f>
        <m:r>
          <w:rPr>
            <w:rFonts w:ascii="Cambria Math" w:eastAsiaTheme="minorEastAsia" w:hAnsi="Cambria Math"/>
          </w:rPr>
          <m:t>.</m:t>
        </m:r>
      </m:oMath>
      <w:r w:rsidRPr="00D60C80">
        <w:rPr>
          <w:rFonts w:eastAsiaTheme="minorEastAsia"/>
        </w:rPr>
        <w:t xml:space="preserve"> Функция </w:t>
      </w:r>
      <m:oMath>
        <m:r>
          <w:rPr>
            <w:rFonts w:ascii="Cambria Math" w:eastAsiaTheme="minorEastAsia" w:hAnsi="Cambria Math"/>
          </w:rPr>
          <m:t>f(x)</m:t>
        </m:r>
      </m:oMath>
      <w:r w:rsidRPr="00D60C80">
        <w:rPr>
          <w:rFonts w:eastAsiaTheme="minorEastAsia"/>
        </w:rPr>
        <w:t xml:space="preserve"> непрерывно дифференцируема при </w:t>
      </w:r>
      <m:oMath>
        <m:r>
          <w:rPr>
            <w:rFonts w:ascii="Cambria Math" w:eastAsiaTheme="minorEastAsia" w:hAnsi="Cambria Math"/>
          </w:rPr>
          <m:t>x∈[a,b]</m:t>
        </m:r>
      </m:oMath>
      <w:r w:rsidRPr="00D60C80">
        <w:rPr>
          <w:rFonts w:eastAsiaTheme="minorEastAsia"/>
        </w:rPr>
        <w:t xml:space="preserve"> и связана с  </w:t>
      </w:r>
      <m:oMath>
        <m:r>
          <w:rPr>
            <w:rFonts w:ascii="Cambria Math" w:hAnsi="Cambria Math"/>
          </w:rPr>
          <m:t>K</m:t>
        </m:r>
        <m:d>
          <m:dPr>
            <m:ctrlPr>
              <w:rPr>
                <w:rFonts w:ascii="Cambria Math" w:hAnsi="Cambria Math"/>
                <w:i/>
              </w:rPr>
            </m:ctrlPr>
          </m:dPr>
          <m:e>
            <m:r>
              <w:rPr>
                <w:rFonts w:ascii="Cambria Math" w:hAnsi="Cambria Math"/>
              </w:rPr>
              <m:t>x,s,y</m:t>
            </m:r>
            <m:d>
              <m:dPr>
                <m:ctrlPr>
                  <w:rPr>
                    <w:rFonts w:ascii="Cambria Math" w:hAnsi="Cambria Math"/>
                    <w:i/>
                  </w:rPr>
                </m:ctrlPr>
              </m:dPr>
              <m:e>
                <m:r>
                  <w:rPr>
                    <w:rFonts w:ascii="Cambria Math" w:hAnsi="Cambria Math"/>
                  </w:rPr>
                  <m:t>x</m:t>
                </m:r>
              </m:e>
            </m:d>
            <m:r>
              <w:rPr>
                <w:rFonts w:ascii="Cambria Math" w:hAnsi="Cambria Math"/>
              </w:rPr>
              <m:t>,y</m:t>
            </m:r>
            <m:d>
              <m:dPr>
                <m:ctrlPr>
                  <w:rPr>
                    <w:rFonts w:ascii="Cambria Math" w:hAnsi="Cambria Math"/>
                    <w:i/>
                  </w:rPr>
                </m:ctrlPr>
              </m:dPr>
              <m:e>
                <m:r>
                  <w:rPr>
                    <w:rFonts w:ascii="Cambria Math" w:hAnsi="Cambria Math"/>
                  </w:rPr>
                  <m:t>s</m:t>
                </m:r>
              </m:e>
            </m:d>
          </m:e>
        </m:d>
      </m:oMath>
      <w:r w:rsidRPr="00D60C80">
        <w:rPr>
          <w:rFonts w:eastAsiaTheme="minorEastAsia"/>
        </w:rPr>
        <w:t xml:space="preserve"> равенством</w:t>
      </w:r>
    </w:p>
    <w:p w:rsidR="003A2B40" w:rsidRDefault="003A2B40" w:rsidP="00D60C80">
      <w:pPr>
        <w:widowControl w:val="0"/>
        <w:rPr>
          <w:rFonts w:ascii="Cambria Math" w:hAnsi="Cambria Math"/>
          <w:oMath/>
        </w:rPr>
        <w:sectPr w:rsidR="003A2B40" w:rsidSect="003A2B40">
          <w:type w:val="continuous"/>
          <w:pgSz w:w="11906" w:h="16838"/>
          <w:pgMar w:top="1134" w:right="1418" w:bottom="1134" w:left="1418" w:header="567" w:footer="567" w:gutter="0"/>
          <w:cols w:num="2" w:space="567"/>
          <w:docGrid w:linePitch="360"/>
        </w:sectPr>
      </w:pPr>
    </w:p>
    <w:p w:rsidR="003752E1" w:rsidRPr="00D60C80" w:rsidRDefault="008A3252" w:rsidP="003A2B40">
      <w:pPr>
        <w:widowControl w:val="0"/>
        <w:jc w:val="right"/>
        <w:rPr>
          <w:rFonts w:eastAsiaTheme="minorEastAsia"/>
        </w:rPr>
      </w:pPr>
      <m:oMath>
        <m:nary>
          <m:naryPr>
            <m:limLoc m:val="undOvr"/>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K</m:t>
            </m:r>
            <m:d>
              <m:dPr>
                <m:ctrlPr>
                  <w:rPr>
                    <w:rFonts w:ascii="Cambria Math" w:hAnsi="Cambria Math"/>
                    <w:i/>
                  </w:rPr>
                </m:ctrlPr>
              </m:dPr>
              <m:e>
                <m:r>
                  <w:rPr>
                    <w:rFonts w:ascii="Cambria Math" w:hAnsi="Cambria Math"/>
                  </w:rPr>
                  <m:t>a,s,y</m:t>
                </m:r>
                <m:d>
                  <m:dPr>
                    <m:ctrlPr>
                      <w:rPr>
                        <w:rFonts w:ascii="Cambria Math" w:hAnsi="Cambria Math"/>
                        <w:i/>
                      </w:rPr>
                    </m:ctrlPr>
                  </m:dPr>
                  <m:e>
                    <m:r>
                      <w:rPr>
                        <w:rFonts w:ascii="Cambria Math" w:hAnsi="Cambria Math"/>
                      </w:rPr>
                      <m:t>a</m:t>
                    </m:r>
                  </m:e>
                </m:d>
                <m:r>
                  <w:rPr>
                    <w:rFonts w:ascii="Cambria Math" w:hAnsi="Cambria Math"/>
                  </w:rPr>
                  <m:t>,y</m:t>
                </m:r>
                <m:d>
                  <m:dPr>
                    <m:ctrlPr>
                      <w:rPr>
                        <w:rFonts w:ascii="Cambria Math" w:hAnsi="Cambria Math"/>
                        <w:i/>
                      </w:rPr>
                    </m:ctrlPr>
                  </m:dPr>
                  <m:e>
                    <m:r>
                      <w:rPr>
                        <w:rFonts w:ascii="Cambria Math" w:hAnsi="Cambria Math"/>
                      </w:rPr>
                      <m:t>s</m:t>
                    </m:r>
                  </m:e>
                </m:d>
              </m:e>
            </m:d>
            <m:r>
              <w:rPr>
                <w:rFonts w:ascii="Cambria Math" w:hAnsi="Cambria Math"/>
              </w:rPr>
              <m:t>ds=f</m:t>
            </m:r>
            <m:d>
              <m:dPr>
                <m:ctrlPr>
                  <w:rPr>
                    <w:rFonts w:ascii="Cambria Math" w:hAnsi="Cambria Math"/>
                    <w:i/>
                  </w:rPr>
                </m:ctrlPr>
              </m:dPr>
              <m:e>
                <m:r>
                  <w:rPr>
                    <w:rFonts w:ascii="Cambria Math" w:hAnsi="Cambria Math"/>
                  </w:rPr>
                  <m:t>a</m:t>
                </m:r>
              </m:e>
            </m:d>
            <m:r>
              <w:rPr>
                <w:rFonts w:ascii="Cambria Math" w:hAnsi="Cambria Math"/>
              </w:rPr>
              <m:t>.</m:t>
            </m:r>
          </m:e>
        </m:nary>
      </m:oMath>
      <w:r w:rsidR="003752E1" w:rsidRPr="00D60C80">
        <w:rPr>
          <w:rFonts w:eastAsiaTheme="minorEastAsia"/>
        </w:rPr>
        <w:t xml:space="preserve">                 </w:t>
      </w:r>
      <w:r w:rsidR="003A2B40">
        <w:rPr>
          <w:rFonts w:eastAsiaTheme="minorEastAsia"/>
        </w:rPr>
        <w:t xml:space="preserve">  </w:t>
      </w:r>
      <w:r w:rsidR="003752E1" w:rsidRPr="00D60C80">
        <w:rPr>
          <w:rFonts w:eastAsiaTheme="minorEastAsia"/>
        </w:rPr>
        <w:t xml:space="preserve">                      (2)</w:t>
      </w:r>
    </w:p>
    <w:p w:rsidR="003A2B40" w:rsidRDefault="003A2B40" w:rsidP="00D60C80">
      <w:pPr>
        <w:widowControl w:val="0"/>
      </w:pPr>
    </w:p>
    <w:p w:rsidR="003752E1" w:rsidRPr="00D60C80" w:rsidRDefault="003752E1" w:rsidP="00D60C80">
      <w:pPr>
        <w:widowControl w:val="0"/>
      </w:pPr>
      <w:r w:rsidRPr="00D60C80">
        <w:t>Тогда интегральное уравнение</w:t>
      </w:r>
    </w:p>
    <w:p w:rsidR="003752E1" w:rsidRPr="00D60C80" w:rsidRDefault="003752E1" w:rsidP="003A2B40">
      <w:pPr>
        <w:widowControl w:val="0"/>
        <w:jc w:val="right"/>
        <w:rPr>
          <w:rFonts w:eastAsiaTheme="minorEastAsia"/>
        </w:rPr>
      </w:pPr>
      <m:oMath>
        <m:r>
          <w:rPr>
            <w:rFonts w:ascii="Cambria Math" w:hAnsi="Cambria Math"/>
          </w:rPr>
          <m:t>y</m:t>
        </m:r>
        <m:d>
          <m:dPr>
            <m:ctrlPr>
              <w:rPr>
                <w:rFonts w:ascii="Cambria Math" w:hAnsi="Cambria Math"/>
                <w:i/>
              </w:rPr>
            </m:ctrlPr>
          </m:dPr>
          <m:e>
            <m:r>
              <w:rPr>
                <w:rFonts w:ascii="Cambria Math" w:hAnsi="Cambria Math"/>
              </w:rPr>
              <m:t>x</m:t>
            </m:r>
          </m:e>
        </m:d>
        <m:r>
          <w:rPr>
            <w:rFonts w:ascii="Cambria Math" w:hAnsi="Cambria Math"/>
          </w:rPr>
          <m:t>=</m:t>
        </m:r>
        <m:nary>
          <m:naryPr>
            <m:limLoc m:val="undOvr"/>
            <m:ctrlPr>
              <w:rPr>
                <w:rFonts w:ascii="Cambria Math" w:hAnsi="Cambria Math"/>
                <w:i/>
              </w:rPr>
            </m:ctrlPr>
          </m:naryPr>
          <m:sub>
            <m:r>
              <w:rPr>
                <w:rFonts w:ascii="Cambria Math" w:hAnsi="Cambria Math"/>
              </w:rPr>
              <m:t>a</m:t>
            </m:r>
          </m:sub>
          <m:sup>
            <m:r>
              <w:rPr>
                <w:rFonts w:ascii="Cambria Math" w:hAnsi="Cambria Math"/>
              </w:rPr>
              <m:t>x</m:t>
            </m:r>
          </m:sup>
          <m:e>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lang w:val="en-US"/>
                          </w:rPr>
                          <m:t>f</m:t>
                        </m:r>
                      </m:e>
                      <m:sup>
                        <m:r>
                          <w:rPr>
                            <w:rFonts w:ascii="Cambria Math" w:hAnsi="Cambria Math"/>
                          </w:rPr>
                          <m:t>`</m:t>
                        </m:r>
                      </m:sup>
                    </m:sSup>
                    <m:d>
                      <m:dPr>
                        <m:ctrlPr>
                          <w:rPr>
                            <w:rFonts w:ascii="Cambria Math" w:hAnsi="Cambria Math"/>
                            <w:i/>
                          </w:rPr>
                        </m:ctrlPr>
                      </m:dPr>
                      <m:e>
                        <m:r>
                          <w:rPr>
                            <w:rFonts w:ascii="Cambria Math" w:hAnsi="Cambria Math"/>
                          </w:rPr>
                          <m:t>t</m:t>
                        </m:r>
                      </m:e>
                    </m:d>
                    <m:r>
                      <w:rPr>
                        <w:rFonts w:ascii="Cambria Math" w:hAnsi="Cambria Math"/>
                      </w:rPr>
                      <m:t>-</m:t>
                    </m:r>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t,s,y</m:t>
                                </m:r>
                                <m:d>
                                  <m:dPr>
                                    <m:ctrlPr>
                                      <w:rPr>
                                        <w:rFonts w:ascii="Cambria Math" w:hAnsi="Cambria Math"/>
                                        <w:i/>
                                      </w:rPr>
                                    </m:ctrlPr>
                                  </m:dPr>
                                  <m:e>
                                    <m:r>
                                      <w:rPr>
                                        <w:rFonts w:ascii="Cambria Math" w:hAnsi="Cambria Math"/>
                                      </w:rPr>
                                      <m:t>t</m:t>
                                    </m:r>
                                  </m:e>
                                </m:d>
                                <m:r>
                                  <w:rPr>
                                    <w:rFonts w:ascii="Cambria Math" w:hAnsi="Cambria Math"/>
                                  </w:rPr>
                                  <m:t>,y</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∂t</m:t>
                            </m:r>
                          </m:den>
                        </m:f>
                      </m:e>
                    </m:nary>
                  </m:num>
                  <m:den>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t,s,y</m:t>
                                </m:r>
                                <m:d>
                                  <m:dPr>
                                    <m:ctrlPr>
                                      <w:rPr>
                                        <w:rFonts w:ascii="Cambria Math" w:hAnsi="Cambria Math"/>
                                        <w:i/>
                                      </w:rPr>
                                    </m:ctrlPr>
                                  </m:dPr>
                                  <m:e>
                                    <m:r>
                                      <w:rPr>
                                        <w:rFonts w:ascii="Cambria Math" w:hAnsi="Cambria Math"/>
                                      </w:rPr>
                                      <m:t>t</m:t>
                                    </m:r>
                                  </m:e>
                                </m:d>
                                <m:r>
                                  <w:rPr>
                                    <w:rFonts w:ascii="Cambria Math" w:hAnsi="Cambria Math"/>
                                  </w:rPr>
                                  <m:t>,y</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∂y(t)</m:t>
                            </m:r>
                          </m:den>
                        </m:f>
                      </m:e>
                    </m:nary>
                  </m:den>
                </m:f>
              </m:e>
            </m:d>
            <m:r>
              <w:rPr>
                <w:rFonts w:ascii="Cambria Math" w:hAnsi="Cambria Math"/>
              </w:rPr>
              <m:t>dt</m:t>
            </m:r>
          </m:e>
        </m:nary>
      </m:oMath>
      <w:r w:rsidRPr="00D60C80">
        <w:rPr>
          <w:rFonts w:eastAsiaTheme="minorEastAsia"/>
        </w:rPr>
        <w:t xml:space="preserve">           </w:t>
      </w:r>
      <w:r w:rsidR="003A2B40">
        <w:rPr>
          <w:rFonts w:eastAsiaTheme="minorEastAsia"/>
        </w:rPr>
        <w:t xml:space="preserve">     </w:t>
      </w:r>
      <w:r w:rsidRPr="00D60C80">
        <w:rPr>
          <w:rFonts w:eastAsiaTheme="minorEastAsia"/>
        </w:rPr>
        <w:t xml:space="preserve">                    (3)</w:t>
      </w:r>
    </w:p>
    <w:p w:rsidR="003752E1" w:rsidRPr="00D60C80" w:rsidRDefault="003752E1" w:rsidP="00D60C80">
      <w:pPr>
        <w:widowControl w:val="0"/>
      </w:pPr>
      <w:r w:rsidRPr="00D60C80">
        <w:t>равносильно уравнению (1). Действительно, продифференцировав обе части (3), составляем дифференциальное уравнение</w:t>
      </w:r>
    </w:p>
    <w:p w:rsidR="003752E1" w:rsidRPr="003A2B40" w:rsidRDefault="003752E1" w:rsidP="00D60C80">
      <w:pPr>
        <w:widowControl w:val="0"/>
        <w:rPr>
          <w:sz w:val="16"/>
          <w:szCs w:val="16"/>
        </w:rPr>
      </w:pPr>
    </w:p>
    <w:p w:rsidR="003752E1" w:rsidRPr="00D60C80" w:rsidRDefault="003752E1" w:rsidP="003A2B40">
      <w:pPr>
        <w:widowControl w:val="0"/>
        <w:jc w:val="right"/>
        <w:rPr>
          <w:rFonts w:eastAsiaTheme="minorEastAsia"/>
        </w:rPr>
      </w:pPr>
      <m:oMath>
        <m:r>
          <w:rPr>
            <w:rFonts w:ascii="Cambria Math" w:hAnsi="Cambria Math"/>
          </w:rPr>
          <m:t>y'</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lang w:val="en-US"/>
                  </w:rPr>
                  <m:t>f</m:t>
                </m:r>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m:t>
            </m:r>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x,s,y</m:t>
                        </m:r>
                        <m:d>
                          <m:dPr>
                            <m:ctrlPr>
                              <w:rPr>
                                <w:rFonts w:ascii="Cambria Math" w:hAnsi="Cambria Math"/>
                                <w:i/>
                              </w:rPr>
                            </m:ctrlPr>
                          </m:dPr>
                          <m:e>
                            <m:r>
                              <w:rPr>
                                <w:rFonts w:ascii="Cambria Math" w:hAnsi="Cambria Math"/>
                              </w:rPr>
                              <m:t>x</m:t>
                            </m:r>
                          </m:e>
                        </m:d>
                        <m:r>
                          <w:rPr>
                            <w:rFonts w:ascii="Cambria Math" w:hAnsi="Cambria Math"/>
                          </w:rPr>
                          <m:t>,y</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∂x</m:t>
                    </m:r>
                  </m:den>
                </m:f>
              </m:e>
            </m:nary>
          </m:num>
          <m:den>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x,s,y</m:t>
                        </m:r>
                        <m:d>
                          <m:dPr>
                            <m:ctrlPr>
                              <w:rPr>
                                <w:rFonts w:ascii="Cambria Math" w:hAnsi="Cambria Math"/>
                                <w:i/>
                              </w:rPr>
                            </m:ctrlPr>
                          </m:dPr>
                          <m:e>
                            <m:r>
                              <w:rPr>
                                <w:rFonts w:ascii="Cambria Math" w:hAnsi="Cambria Math"/>
                              </w:rPr>
                              <m:t>x</m:t>
                            </m:r>
                          </m:e>
                        </m:d>
                        <m:r>
                          <w:rPr>
                            <w:rFonts w:ascii="Cambria Math" w:hAnsi="Cambria Math"/>
                          </w:rPr>
                          <m:t>,y</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∂y(x)</m:t>
                    </m:r>
                  </m:den>
                </m:f>
              </m:e>
            </m:nary>
          </m:den>
        </m:f>
      </m:oMath>
      <w:r w:rsidRPr="00D60C80">
        <w:rPr>
          <w:rFonts w:eastAsiaTheme="minorEastAsia"/>
        </w:rPr>
        <w:t xml:space="preserve">             </w:t>
      </w:r>
      <w:r w:rsidR="003A2B40">
        <w:rPr>
          <w:rFonts w:eastAsiaTheme="minorEastAsia"/>
        </w:rPr>
        <w:t xml:space="preserve">    </w:t>
      </w:r>
      <w:r w:rsidRPr="00D60C80">
        <w:rPr>
          <w:rFonts w:eastAsiaTheme="minorEastAsia"/>
        </w:rPr>
        <w:t xml:space="preserve">                         (4)</w:t>
      </w:r>
    </w:p>
    <w:p w:rsidR="003752E1" w:rsidRPr="00D60C80" w:rsidRDefault="003752E1" w:rsidP="00D60C80">
      <w:pPr>
        <w:widowControl w:val="0"/>
      </w:pPr>
      <w:r w:rsidRPr="00D60C80">
        <w:t>с условием</w:t>
      </w:r>
    </w:p>
    <w:p w:rsidR="003752E1" w:rsidRPr="00D60C80" w:rsidRDefault="003752E1" w:rsidP="003A2B40">
      <w:pPr>
        <w:widowControl w:val="0"/>
        <w:jc w:val="right"/>
        <w:rPr>
          <w:rFonts w:eastAsiaTheme="minorEastAsia"/>
        </w:rPr>
      </w:pPr>
      <m:oMath>
        <m:r>
          <w:rPr>
            <w:rFonts w:ascii="Cambria Math" w:hAnsi="Cambria Math"/>
          </w:rPr>
          <m:t>y</m:t>
        </m:r>
        <m:d>
          <m:dPr>
            <m:ctrlPr>
              <w:rPr>
                <w:rFonts w:ascii="Cambria Math" w:hAnsi="Cambria Math"/>
                <w:i/>
              </w:rPr>
            </m:ctrlPr>
          </m:dPr>
          <m:e>
            <m:r>
              <w:rPr>
                <w:rFonts w:ascii="Cambria Math" w:hAnsi="Cambria Math"/>
              </w:rPr>
              <m:t>a</m:t>
            </m:r>
          </m:e>
        </m:d>
        <m:r>
          <w:rPr>
            <w:rFonts w:ascii="Cambria Math" w:hAnsi="Cambria Math"/>
          </w:rPr>
          <m:t>=0,</m:t>
        </m:r>
      </m:oMath>
      <w:r w:rsidRPr="00D60C80">
        <w:rPr>
          <w:rFonts w:eastAsiaTheme="minorEastAsia"/>
        </w:rPr>
        <w:t xml:space="preserve">                                                               (5)</w:t>
      </w:r>
    </w:p>
    <w:p w:rsidR="003752E1" w:rsidRPr="00D60C80" w:rsidRDefault="003752E1" w:rsidP="00D60C80">
      <w:pPr>
        <w:widowControl w:val="0"/>
      </w:pPr>
      <w:r w:rsidRPr="00D60C80">
        <w:t>если допустить</w:t>
      </w:r>
    </w:p>
    <w:p w:rsidR="003752E1" w:rsidRPr="00D60C80" w:rsidRDefault="008A3252" w:rsidP="003A2B40">
      <w:pPr>
        <w:widowControl w:val="0"/>
        <w:jc w:val="right"/>
        <w:rPr>
          <w:rFonts w:eastAsiaTheme="minorEastAsia"/>
        </w:rPr>
      </w:pPr>
      <m:oMath>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x,s,y</m:t>
                    </m:r>
                    <m:d>
                      <m:dPr>
                        <m:ctrlPr>
                          <w:rPr>
                            <w:rFonts w:ascii="Cambria Math" w:hAnsi="Cambria Math"/>
                            <w:i/>
                          </w:rPr>
                        </m:ctrlPr>
                      </m:dPr>
                      <m:e>
                        <m:r>
                          <w:rPr>
                            <w:rFonts w:ascii="Cambria Math" w:hAnsi="Cambria Math"/>
                          </w:rPr>
                          <m:t>x</m:t>
                        </m:r>
                      </m:e>
                    </m:d>
                    <m:r>
                      <w:rPr>
                        <w:rFonts w:ascii="Cambria Math" w:hAnsi="Cambria Math"/>
                      </w:rPr>
                      <m:t>,y</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∂y(x)</m:t>
                </m:r>
              </m:den>
            </m:f>
          </m:e>
        </m:nary>
        <m:r>
          <w:rPr>
            <w:rFonts w:ascii="Cambria Math" w:hAnsi="Cambria Math"/>
          </w:rPr>
          <m:t>≠0</m:t>
        </m:r>
      </m:oMath>
      <w:r w:rsidR="003752E1" w:rsidRPr="00D60C80">
        <w:rPr>
          <w:rFonts w:eastAsiaTheme="minorEastAsia"/>
        </w:rPr>
        <w:t>.                                           (6)</w:t>
      </w:r>
    </w:p>
    <w:p w:rsidR="003752E1" w:rsidRPr="00D60C80" w:rsidRDefault="003752E1" w:rsidP="00D60C80">
      <w:pPr>
        <w:widowControl w:val="0"/>
        <w:rPr>
          <w:rFonts w:eastAsiaTheme="minorEastAsia"/>
        </w:rPr>
      </w:pPr>
      <w:r w:rsidRPr="00D60C80">
        <w:rPr>
          <w:rFonts w:eastAsiaTheme="minorEastAsia"/>
        </w:rPr>
        <w:t>Из (4) получаем равенство</w:t>
      </w:r>
    </w:p>
    <w:p w:rsidR="003752E1" w:rsidRPr="00D60C80" w:rsidRDefault="008A3252" w:rsidP="003A2B40">
      <w:pPr>
        <w:widowControl w:val="0"/>
        <w:jc w:val="right"/>
        <w:rPr>
          <w:rFonts w:eastAsiaTheme="minorEastAsia"/>
        </w:rPr>
      </w:pPr>
      <m:oMath>
        <m:f>
          <m:fPr>
            <m:ctrlPr>
              <w:rPr>
                <w:rFonts w:ascii="Cambria Math" w:eastAsiaTheme="minorEastAsia" w:hAnsi="Cambria Math"/>
                <w:i/>
              </w:rPr>
            </m:ctrlPr>
          </m:fPr>
          <m:num>
            <m:r>
              <w:rPr>
                <w:rFonts w:ascii="Cambria Math" w:eastAsiaTheme="minorEastAsia" w:hAnsi="Cambria Math"/>
                <w:lang w:val="en-US"/>
              </w:rPr>
              <m:t>d</m:t>
            </m:r>
          </m:num>
          <m:den>
            <m:r>
              <w:rPr>
                <w:rFonts w:ascii="Cambria Math" w:eastAsiaTheme="minorEastAsia" w:hAnsi="Cambria Math"/>
              </w:rPr>
              <m:t>dx</m:t>
            </m:r>
          </m:den>
        </m:f>
        <m:d>
          <m:dPr>
            <m:begChr m:val="["/>
            <m:endChr m:val="]"/>
            <m:ctrlPr>
              <w:rPr>
                <w:rFonts w:ascii="Cambria Math" w:eastAsiaTheme="minorEastAsia" w:hAnsi="Cambria Math"/>
                <w:i/>
              </w:rPr>
            </m:ctrlPr>
          </m:dPr>
          <m:e>
            <m:nary>
              <m:naryPr>
                <m:limLoc m:val="undOvr"/>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K</m:t>
                </m:r>
                <m:d>
                  <m:dPr>
                    <m:ctrlPr>
                      <w:rPr>
                        <w:rFonts w:ascii="Cambria Math" w:hAnsi="Cambria Math"/>
                        <w:i/>
                      </w:rPr>
                    </m:ctrlPr>
                  </m:dPr>
                  <m:e>
                    <m:r>
                      <w:rPr>
                        <w:rFonts w:ascii="Cambria Math" w:hAnsi="Cambria Math"/>
                      </w:rPr>
                      <m:t>x,s,y</m:t>
                    </m:r>
                    <m:d>
                      <m:dPr>
                        <m:ctrlPr>
                          <w:rPr>
                            <w:rFonts w:ascii="Cambria Math" w:hAnsi="Cambria Math"/>
                            <w:i/>
                          </w:rPr>
                        </m:ctrlPr>
                      </m:dPr>
                      <m:e>
                        <m:r>
                          <w:rPr>
                            <w:rFonts w:ascii="Cambria Math" w:hAnsi="Cambria Math"/>
                          </w:rPr>
                          <m:t>x</m:t>
                        </m:r>
                      </m:e>
                    </m:d>
                    <m:r>
                      <w:rPr>
                        <w:rFonts w:ascii="Cambria Math" w:hAnsi="Cambria Math"/>
                      </w:rPr>
                      <m:t>,y</m:t>
                    </m:r>
                    <m:d>
                      <m:dPr>
                        <m:ctrlPr>
                          <w:rPr>
                            <w:rFonts w:ascii="Cambria Math" w:hAnsi="Cambria Math"/>
                            <w:i/>
                          </w:rPr>
                        </m:ctrlPr>
                      </m:dPr>
                      <m:e>
                        <m:r>
                          <w:rPr>
                            <w:rFonts w:ascii="Cambria Math" w:hAnsi="Cambria Math"/>
                          </w:rPr>
                          <m:t>s</m:t>
                        </m:r>
                      </m:e>
                    </m:d>
                  </m:e>
                </m:d>
                <m:r>
                  <w:rPr>
                    <w:rFonts w:ascii="Cambria Math" w:hAnsi="Cambria Math"/>
                  </w:rPr>
                  <m:t>ds-f</m:t>
                </m:r>
                <m:d>
                  <m:dPr>
                    <m:ctrlPr>
                      <w:rPr>
                        <w:rFonts w:ascii="Cambria Math" w:hAnsi="Cambria Math"/>
                        <w:i/>
                      </w:rPr>
                    </m:ctrlPr>
                  </m:dPr>
                  <m:e>
                    <m:r>
                      <w:rPr>
                        <w:rFonts w:ascii="Cambria Math" w:hAnsi="Cambria Math"/>
                      </w:rPr>
                      <m:t>x</m:t>
                    </m:r>
                  </m:e>
                </m:d>
              </m:e>
            </m:nary>
          </m:e>
        </m:d>
        <m:r>
          <w:rPr>
            <w:rFonts w:ascii="Cambria Math" w:eastAsiaTheme="minorEastAsia" w:hAnsi="Cambria Math"/>
          </w:rPr>
          <m:t>=0</m:t>
        </m:r>
      </m:oMath>
      <w:r w:rsidR="003752E1" w:rsidRPr="00D60C80">
        <w:rPr>
          <w:rFonts w:eastAsiaTheme="minorEastAsia"/>
        </w:rPr>
        <w:t xml:space="preserve">                              (7)</w:t>
      </w:r>
    </w:p>
    <w:p w:rsidR="003752E1" w:rsidRPr="00D60C80" w:rsidRDefault="003752E1" w:rsidP="00D60C80">
      <w:pPr>
        <w:widowControl w:val="0"/>
        <w:rPr>
          <w:rFonts w:eastAsiaTheme="minorEastAsia"/>
        </w:rPr>
      </w:pPr>
      <w:r w:rsidRPr="00D60C80">
        <w:rPr>
          <w:rFonts w:eastAsiaTheme="minorEastAsia"/>
        </w:rPr>
        <w:t>или</w:t>
      </w:r>
    </w:p>
    <w:p w:rsidR="003752E1" w:rsidRPr="00D60C80" w:rsidRDefault="008A3252" w:rsidP="003A2B40">
      <w:pPr>
        <w:widowControl w:val="0"/>
        <w:jc w:val="right"/>
        <w:rPr>
          <w:rFonts w:eastAsiaTheme="minorEastAsia"/>
        </w:rPr>
      </w:pPr>
      <m:oMath>
        <m:nary>
          <m:naryPr>
            <m:limLoc m:val="undOvr"/>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K</m:t>
            </m:r>
            <m:d>
              <m:dPr>
                <m:ctrlPr>
                  <w:rPr>
                    <w:rFonts w:ascii="Cambria Math" w:hAnsi="Cambria Math"/>
                    <w:i/>
                  </w:rPr>
                </m:ctrlPr>
              </m:dPr>
              <m:e>
                <m:r>
                  <w:rPr>
                    <w:rFonts w:ascii="Cambria Math" w:hAnsi="Cambria Math"/>
                  </w:rPr>
                  <m:t>x,s,y</m:t>
                </m:r>
                <m:d>
                  <m:dPr>
                    <m:ctrlPr>
                      <w:rPr>
                        <w:rFonts w:ascii="Cambria Math" w:hAnsi="Cambria Math"/>
                        <w:i/>
                      </w:rPr>
                    </m:ctrlPr>
                  </m:dPr>
                  <m:e>
                    <m:r>
                      <w:rPr>
                        <w:rFonts w:ascii="Cambria Math" w:hAnsi="Cambria Math"/>
                      </w:rPr>
                      <m:t>x</m:t>
                    </m:r>
                  </m:e>
                </m:d>
                <m:r>
                  <w:rPr>
                    <w:rFonts w:ascii="Cambria Math" w:hAnsi="Cambria Math"/>
                  </w:rPr>
                  <m:t>,y</m:t>
                </m:r>
                <m:d>
                  <m:dPr>
                    <m:ctrlPr>
                      <w:rPr>
                        <w:rFonts w:ascii="Cambria Math" w:hAnsi="Cambria Math"/>
                        <w:i/>
                      </w:rPr>
                    </m:ctrlPr>
                  </m:dPr>
                  <m:e>
                    <m:r>
                      <w:rPr>
                        <w:rFonts w:ascii="Cambria Math" w:hAnsi="Cambria Math"/>
                      </w:rPr>
                      <m:t>s</m:t>
                    </m:r>
                  </m:e>
                </m:d>
              </m:e>
            </m:d>
            <m:r>
              <w:rPr>
                <w:rFonts w:ascii="Cambria Math" w:hAnsi="Cambria Math"/>
              </w:rPr>
              <m:t>ds-f</m:t>
            </m:r>
            <m:d>
              <m:dPr>
                <m:ctrlPr>
                  <w:rPr>
                    <w:rFonts w:ascii="Cambria Math" w:hAnsi="Cambria Math"/>
                    <w:i/>
                  </w:rPr>
                </m:ctrlPr>
              </m:dPr>
              <m:e>
                <m:r>
                  <w:rPr>
                    <w:rFonts w:ascii="Cambria Math" w:hAnsi="Cambria Math"/>
                  </w:rPr>
                  <m:t>x</m:t>
                </m:r>
              </m:e>
            </m:d>
          </m:e>
        </m:nary>
        <m:r>
          <w:rPr>
            <w:rFonts w:ascii="Cambria Math" w:hAnsi="Cambria Math"/>
          </w:rPr>
          <m:t>=</m:t>
        </m:r>
        <m:r>
          <w:rPr>
            <w:rFonts w:ascii="Cambria Math" w:hAnsi="Cambria Math"/>
            <w:lang w:val="en-US"/>
          </w:rPr>
          <m:t>C</m:t>
        </m:r>
        <m:r>
          <w:rPr>
            <w:rFonts w:ascii="Cambria Math" w:hAnsi="Cambria Math"/>
          </w:rPr>
          <m:t>≡</m:t>
        </m:r>
        <m:r>
          <w:rPr>
            <w:rFonts w:ascii="Cambria Math" w:hAnsi="Cambria Math"/>
            <w:lang w:val="en-US"/>
          </w:rPr>
          <m:t>const</m:t>
        </m:r>
        <m:r>
          <w:rPr>
            <w:rFonts w:ascii="Cambria Math" w:hAnsi="Cambria Math"/>
          </w:rPr>
          <m:t>.</m:t>
        </m:r>
      </m:oMath>
      <w:r w:rsidR="003752E1" w:rsidRPr="00D60C80">
        <w:rPr>
          <w:rFonts w:eastAsiaTheme="minorEastAsia"/>
        </w:rPr>
        <w:t xml:space="preserve">                                (8)</w:t>
      </w:r>
    </w:p>
    <w:p w:rsidR="003A2B40" w:rsidRDefault="003A2B40" w:rsidP="00D60C80">
      <w:pPr>
        <w:widowControl w:val="0"/>
        <w:rPr>
          <w:rFonts w:eastAsiaTheme="minorEastAsia"/>
        </w:rPr>
      </w:pPr>
    </w:p>
    <w:p w:rsidR="003A2B40" w:rsidRDefault="003A2B40" w:rsidP="003A2B40">
      <w:pPr>
        <w:widowControl w:val="0"/>
        <w:ind w:firstLine="567"/>
        <w:jc w:val="both"/>
        <w:rPr>
          <w:rFonts w:eastAsiaTheme="minorEastAsia"/>
        </w:rPr>
        <w:sectPr w:rsidR="003A2B40" w:rsidSect="00F64152">
          <w:type w:val="continuous"/>
          <w:pgSz w:w="11906" w:h="16838"/>
          <w:pgMar w:top="1134" w:right="1418" w:bottom="1134" w:left="1418" w:header="567" w:footer="567" w:gutter="0"/>
          <w:cols w:space="708"/>
          <w:docGrid w:linePitch="360"/>
        </w:sectPr>
      </w:pPr>
    </w:p>
    <w:p w:rsidR="003752E1" w:rsidRPr="003A2B40" w:rsidRDefault="003752E1" w:rsidP="003A2B40">
      <w:pPr>
        <w:widowControl w:val="0"/>
        <w:ind w:firstLine="567"/>
        <w:jc w:val="both"/>
        <w:rPr>
          <w:rFonts w:eastAsiaTheme="minorEastAsia"/>
        </w:rPr>
      </w:pPr>
      <w:r w:rsidRPr="003A2B40">
        <w:rPr>
          <w:rFonts w:eastAsiaTheme="minorEastAsia"/>
        </w:rPr>
        <w:lastRenderedPageBreak/>
        <w:t xml:space="preserve">Ввиду (2) в (8) </w:t>
      </w:r>
      <m:oMath>
        <m:r>
          <w:rPr>
            <w:rFonts w:ascii="Cambria Math" w:hAnsi="Cambria Math"/>
            <w:lang w:val="en-US"/>
          </w:rPr>
          <m:t>C</m:t>
        </m:r>
        <m:r>
          <w:rPr>
            <w:rFonts w:ascii="Cambria Math" w:hAnsi="Cambria Math"/>
          </w:rPr>
          <m:t>≡0</m:t>
        </m:r>
      </m:oMath>
      <w:r w:rsidRPr="003A2B40">
        <w:rPr>
          <w:rFonts w:eastAsiaTheme="minorEastAsia"/>
        </w:rPr>
        <w:t>. С помощью обратных рассуждений из (1) придем к интегральному уравнению (3) или задаче Коши (4), (5). Что и требовалось. Поэтому для доказательства теоремы существования решения интегрального уравнения (1) достаточно доказать соответ</w:t>
      </w:r>
      <w:r w:rsidRPr="003A2B40">
        <w:rPr>
          <w:rFonts w:eastAsiaTheme="minorEastAsia"/>
        </w:rPr>
        <w:lastRenderedPageBreak/>
        <w:t xml:space="preserve">ствующую теорему для (3). Его решение будем искать в пространстве непрерывных функций </w:t>
      </w:r>
      <m:oMath>
        <m:r>
          <w:rPr>
            <w:rFonts w:ascii="Cambria Math" w:eastAsiaTheme="minorEastAsia" w:hAnsi="Cambria Math"/>
          </w:rPr>
          <m:t>C(a,b)</m:t>
        </m:r>
      </m:oMath>
      <w:r w:rsidRPr="003A2B40">
        <w:rPr>
          <w:rFonts w:eastAsiaTheme="minorEastAsia"/>
        </w:rPr>
        <w:t xml:space="preserve"> с нормой </w:t>
      </w:r>
      <m:oMath>
        <m:d>
          <m:dPr>
            <m:begChr m:val="‖"/>
            <m:endChr m:val="‖"/>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m:t>
        </m:r>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max</m:t>
                </m:r>
              </m:e>
              <m:lim>
                <m:r>
                  <w:rPr>
                    <w:rFonts w:ascii="Cambria Math" w:eastAsiaTheme="minorEastAsia" w:hAnsi="Cambria Math"/>
                  </w:rPr>
                  <m:t>a≤x≤b</m:t>
                </m:r>
              </m:lim>
            </m:limLow>
          </m:fName>
          <m:e>
            <m:d>
              <m:dPr>
                <m:begChr m:val="|"/>
                <m:endChr m:val="|"/>
                <m:ctrlPr>
                  <w:rPr>
                    <w:rFonts w:ascii="Cambria Math" w:eastAsiaTheme="minorEastAsia" w:hAnsi="Cambria Math"/>
                    <w:i/>
                  </w:rPr>
                </m:ctrlPr>
              </m:dPr>
              <m:e>
                <m:r>
                  <w:rPr>
                    <w:rFonts w:ascii="Cambria Math" w:eastAsiaTheme="minorEastAsia" w:hAnsi="Cambria Math"/>
                  </w:rPr>
                  <m:t>y(x)</m:t>
                </m:r>
              </m:e>
            </m:d>
          </m:e>
        </m:func>
      </m:oMath>
      <w:r w:rsidRPr="003A2B40">
        <w:rPr>
          <w:rFonts w:eastAsiaTheme="minorEastAsia"/>
        </w:rPr>
        <w:t xml:space="preserve"> и надлежащей метрикой. Для любых двух функций </w:t>
      </w:r>
      <m:oMath>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 v</m:t>
        </m:r>
        <m:d>
          <m:dPr>
            <m:ctrlPr>
              <w:rPr>
                <w:rFonts w:ascii="Cambria Math" w:eastAsiaTheme="minorEastAsia" w:hAnsi="Cambria Math"/>
                <w:i/>
              </w:rPr>
            </m:ctrlPr>
          </m:dPr>
          <m:e>
            <m:r>
              <w:rPr>
                <w:rFonts w:ascii="Cambria Math" w:eastAsiaTheme="minorEastAsia" w:hAnsi="Cambria Math"/>
              </w:rPr>
              <m:t>x</m:t>
            </m:r>
          </m:e>
        </m:d>
      </m:oMath>
      <w:r w:rsidRPr="003A2B40">
        <w:rPr>
          <w:rFonts w:eastAsiaTheme="minorEastAsia"/>
        </w:rPr>
        <w:t xml:space="preserve"> из </w:t>
      </w:r>
      <m:oMath>
        <m:r>
          <w:rPr>
            <w:rFonts w:ascii="Cambria Math" w:eastAsiaTheme="minorEastAsia" w:hAnsi="Cambria Math"/>
          </w:rPr>
          <m:t>C(a,b)</m:t>
        </m:r>
      </m:oMath>
      <w:r w:rsidRPr="003A2B40">
        <w:rPr>
          <w:rFonts w:eastAsiaTheme="minorEastAsia"/>
        </w:rPr>
        <w:t xml:space="preserve"> имеем:</w:t>
      </w:r>
    </w:p>
    <w:p w:rsidR="003A2B40" w:rsidRDefault="003A2B40" w:rsidP="00D60C80">
      <w:pPr>
        <w:widowControl w:val="0"/>
        <w:rPr>
          <w:rFonts w:eastAsiaTheme="minorEastAsia"/>
        </w:rPr>
        <w:sectPr w:rsidR="003A2B40" w:rsidSect="003A2B40">
          <w:type w:val="continuous"/>
          <w:pgSz w:w="11906" w:h="16838"/>
          <w:pgMar w:top="1134" w:right="1418" w:bottom="1134" w:left="1418" w:header="567" w:footer="567" w:gutter="0"/>
          <w:cols w:num="2" w:space="567"/>
          <w:docGrid w:linePitch="360"/>
        </w:sectPr>
      </w:pPr>
    </w:p>
    <w:p w:rsidR="003752E1" w:rsidRPr="00D60C80" w:rsidRDefault="003752E1" w:rsidP="00D60C80">
      <w:pPr>
        <w:widowControl w:val="0"/>
        <w:rPr>
          <w:rFonts w:eastAsiaTheme="minorEastAsia"/>
        </w:rPr>
      </w:pPr>
    </w:p>
    <w:p w:rsidR="003752E1" w:rsidRPr="003A2B40" w:rsidRDefault="008A3252" w:rsidP="00D60C80">
      <w:pPr>
        <w:widowControl w:val="0"/>
        <w:rPr>
          <w:rFonts w:eastAsiaTheme="minorEastAsia"/>
          <w:i/>
          <w:lang w:val="en-US"/>
        </w:rPr>
      </w:pPr>
      <m:oMathPara>
        <m:oMathParaPr>
          <m:jc m:val="center"/>
        </m:oMathParaPr>
        <m:oMath>
          <m:d>
            <m:dPr>
              <m:begChr m:val="|"/>
              <m:endChr m:val="|"/>
              <m:ctrlPr>
                <w:rPr>
                  <w:rFonts w:ascii="Cambria Math" w:eastAsiaTheme="minorEastAsia" w:hAnsi="Cambria Math"/>
                  <w:i/>
                  <w:lang w:val="en-US"/>
                </w:rPr>
              </m:ctrlPr>
            </m:dPr>
            <m:e>
              <m:r>
                <w:rPr>
                  <w:rFonts w:ascii="Cambria Math" w:eastAsiaTheme="minorEastAsia" w:hAnsi="Cambria Math"/>
                  <w:lang w:val="en-US"/>
                </w:rPr>
                <m:t>Au-Av</m:t>
              </m:r>
            </m:e>
          </m:d>
          <m:r>
            <w:rPr>
              <w:rFonts w:ascii="Cambria Math" w:eastAsiaTheme="minorEastAsia" w:hAnsi="Cambria Math"/>
              <w:lang w:val="en-US"/>
            </w:rPr>
            <m:t>=</m:t>
          </m:r>
          <m:d>
            <m:dPr>
              <m:begChr m:val="|"/>
              <m:endChr m:val=""/>
              <m:ctrlPr>
                <w:rPr>
                  <w:rFonts w:ascii="Cambria Math" w:eastAsiaTheme="minorEastAsia" w:hAnsi="Cambria Math"/>
                  <w:i/>
                  <w:lang w:val="en-US"/>
                </w:rPr>
              </m:ctrlPr>
            </m:dPr>
            <m:e>
              <m:nary>
                <m:naryPr>
                  <m:limLoc m:val="undOvr"/>
                  <m:ctrlPr>
                    <w:rPr>
                      <w:rFonts w:ascii="Cambria Math" w:eastAsiaTheme="minorEastAsia" w:hAnsi="Cambria Math"/>
                      <w:i/>
                      <w:lang w:val="en-US"/>
                    </w:rPr>
                  </m:ctrlPr>
                </m:naryPr>
                <m:sub>
                  <m:r>
                    <w:rPr>
                      <w:rFonts w:ascii="Cambria Math" w:eastAsiaTheme="minorEastAsia" w:hAnsi="Cambria Math"/>
                      <w:lang w:val="en-US"/>
                    </w:rPr>
                    <m:t>a</m:t>
                  </m:r>
                </m:sub>
                <m:sup>
                  <m:r>
                    <w:rPr>
                      <w:rFonts w:ascii="Cambria Math" w:eastAsiaTheme="minorEastAsia" w:hAnsi="Cambria Math"/>
                      <w:lang w:val="en-US"/>
                    </w:rPr>
                    <m:t>x</m:t>
                  </m:r>
                </m:sup>
                <m:e>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lang w:val="en-US"/>
                                </w:rPr>
                                <m:t>f</m:t>
                              </m:r>
                            </m:e>
                            <m:sup>
                              <m:r>
                                <w:rPr>
                                  <w:rFonts w:ascii="Cambria Math" w:hAnsi="Cambria Math"/>
                                </w:rPr>
                                <m:t>'</m:t>
                              </m:r>
                            </m:sup>
                          </m:sSup>
                          <m:d>
                            <m:dPr>
                              <m:ctrlPr>
                                <w:rPr>
                                  <w:rFonts w:ascii="Cambria Math" w:hAnsi="Cambria Math"/>
                                  <w:i/>
                                </w:rPr>
                              </m:ctrlPr>
                            </m:dPr>
                            <m:e>
                              <m:r>
                                <w:rPr>
                                  <w:rFonts w:ascii="Cambria Math" w:hAnsi="Cambria Math"/>
                                </w:rPr>
                                <m:t>t</m:t>
                              </m:r>
                            </m:e>
                          </m:d>
                          <m:r>
                            <w:rPr>
                              <w:rFonts w:ascii="Cambria Math" w:hAnsi="Cambria Math"/>
                            </w:rPr>
                            <m:t>-</m:t>
                          </m:r>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t,s,u</m:t>
                                      </m:r>
                                      <m:d>
                                        <m:dPr>
                                          <m:ctrlPr>
                                            <w:rPr>
                                              <w:rFonts w:ascii="Cambria Math" w:hAnsi="Cambria Math"/>
                                              <w:i/>
                                            </w:rPr>
                                          </m:ctrlPr>
                                        </m:dPr>
                                        <m:e>
                                          <m:r>
                                            <w:rPr>
                                              <w:rFonts w:ascii="Cambria Math" w:hAnsi="Cambria Math"/>
                                            </w:rPr>
                                            <m:t>t</m:t>
                                          </m:r>
                                        </m:e>
                                      </m:d>
                                      <m:r>
                                        <w:rPr>
                                          <w:rFonts w:ascii="Cambria Math" w:hAnsi="Cambria Math"/>
                                        </w:rPr>
                                        <m:t>,u</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∂t</m:t>
                                  </m:r>
                                </m:den>
                              </m:f>
                            </m:e>
                          </m:nary>
                        </m:num>
                        <m:den>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t,s,u</m:t>
                                      </m:r>
                                      <m:d>
                                        <m:dPr>
                                          <m:ctrlPr>
                                            <w:rPr>
                                              <w:rFonts w:ascii="Cambria Math" w:hAnsi="Cambria Math"/>
                                              <w:i/>
                                            </w:rPr>
                                          </m:ctrlPr>
                                        </m:dPr>
                                        <m:e>
                                          <m:r>
                                            <w:rPr>
                                              <w:rFonts w:ascii="Cambria Math" w:hAnsi="Cambria Math"/>
                                            </w:rPr>
                                            <m:t>t</m:t>
                                          </m:r>
                                        </m:e>
                                      </m:d>
                                      <m:r>
                                        <w:rPr>
                                          <w:rFonts w:ascii="Cambria Math" w:hAnsi="Cambria Math"/>
                                        </w:rPr>
                                        <m:t>,u</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∂u(t)</m:t>
                                  </m:r>
                                </m:den>
                              </m:f>
                            </m:e>
                          </m:nary>
                        </m:den>
                      </m:f>
                    </m:e>
                  </m:d>
                </m:e>
              </m:nary>
            </m:e>
          </m:d>
          <m:r>
            <w:rPr>
              <w:rFonts w:ascii="Cambria Math" w:eastAsiaTheme="minorEastAsia" w:hAnsi="Cambria Math"/>
              <w:lang w:val="en-US"/>
            </w:rPr>
            <m:t>-</m:t>
          </m:r>
        </m:oMath>
      </m:oMathPara>
    </w:p>
    <w:p w:rsidR="003752E1" w:rsidRPr="003A2B40" w:rsidRDefault="003752E1" w:rsidP="00D60C80">
      <w:pPr>
        <w:widowControl w:val="0"/>
        <w:rPr>
          <w:rFonts w:eastAsiaTheme="minorEastAsia"/>
          <w:i/>
          <w:lang w:val="en-US"/>
        </w:rPr>
      </w:pPr>
      <m:oMathPara>
        <m:oMathParaPr>
          <m:jc m:val="center"/>
        </m:oMathParaPr>
        <m:oMath>
          <m:r>
            <w:rPr>
              <w:rFonts w:ascii="Cambria Math" w:eastAsiaTheme="minorEastAsia" w:hAnsi="Cambria Math"/>
              <w:lang w:val="en-US"/>
            </w:rPr>
            <m:t>-</m:t>
          </m:r>
          <m:d>
            <m:dPr>
              <m:begChr m:val=""/>
              <m:endChr m:val="|"/>
              <m:ctrlPr>
                <w:rPr>
                  <w:rFonts w:ascii="Cambria Math" w:eastAsiaTheme="minorEastAsia" w:hAnsi="Cambria Math"/>
                  <w:i/>
                  <w:lang w:val="en-US"/>
                </w:rPr>
              </m:ctrlPr>
            </m:dPr>
            <m:e>
              <m:d>
                <m:dPr>
                  <m:begChr m:val=""/>
                  <m:endChr m:val="]"/>
                  <m:ctrlPr>
                    <w:rPr>
                      <w:rFonts w:ascii="Cambria Math" w:eastAsiaTheme="minorEastAsia" w:hAnsi="Cambria Math"/>
                      <w:i/>
                      <w:lang w:val="en-US"/>
                    </w:rPr>
                  </m:ctrlPr>
                </m:dPr>
                <m:e>
                  <m:f>
                    <m:fPr>
                      <m:ctrlPr>
                        <w:rPr>
                          <w:rFonts w:ascii="Cambria Math" w:hAnsi="Cambria Math"/>
                          <w:i/>
                        </w:rPr>
                      </m:ctrlPr>
                    </m:fPr>
                    <m:num>
                      <m:sSup>
                        <m:sSupPr>
                          <m:ctrlPr>
                            <w:rPr>
                              <w:rFonts w:ascii="Cambria Math" w:hAnsi="Cambria Math"/>
                              <w:i/>
                            </w:rPr>
                          </m:ctrlPr>
                        </m:sSupPr>
                        <m:e>
                          <m:r>
                            <w:rPr>
                              <w:rFonts w:ascii="Cambria Math" w:hAnsi="Cambria Math"/>
                              <w:lang w:val="en-US"/>
                            </w:rPr>
                            <m:t>f</m:t>
                          </m:r>
                        </m:e>
                        <m:sup>
                          <m:r>
                            <w:rPr>
                              <w:rFonts w:ascii="Cambria Math" w:hAnsi="Cambria Math"/>
                            </w:rPr>
                            <m:t>'</m:t>
                          </m:r>
                        </m:sup>
                      </m:sSup>
                      <m:d>
                        <m:dPr>
                          <m:ctrlPr>
                            <w:rPr>
                              <w:rFonts w:ascii="Cambria Math" w:hAnsi="Cambria Math"/>
                              <w:i/>
                            </w:rPr>
                          </m:ctrlPr>
                        </m:dPr>
                        <m:e>
                          <m:r>
                            <w:rPr>
                              <w:rFonts w:ascii="Cambria Math" w:hAnsi="Cambria Math"/>
                            </w:rPr>
                            <m:t>t</m:t>
                          </m:r>
                        </m:e>
                      </m:d>
                      <m:r>
                        <w:rPr>
                          <w:rFonts w:ascii="Cambria Math" w:hAnsi="Cambria Math"/>
                        </w:rPr>
                        <m:t>-</m:t>
                      </m:r>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t,s,v</m:t>
                                  </m:r>
                                  <m:d>
                                    <m:dPr>
                                      <m:ctrlPr>
                                        <w:rPr>
                                          <w:rFonts w:ascii="Cambria Math" w:hAnsi="Cambria Math"/>
                                          <w:i/>
                                        </w:rPr>
                                      </m:ctrlPr>
                                    </m:dPr>
                                    <m:e>
                                      <m:r>
                                        <w:rPr>
                                          <w:rFonts w:ascii="Cambria Math" w:hAnsi="Cambria Math"/>
                                        </w:rPr>
                                        <m:t>t</m:t>
                                      </m:r>
                                    </m:e>
                                  </m:d>
                                  <m:r>
                                    <w:rPr>
                                      <w:rFonts w:ascii="Cambria Math" w:hAnsi="Cambria Math"/>
                                    </w:rPr>
                                    <m:t>,v</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∂t</m:t>
                              </m:r>
                            </m:den>
                          </m:f>
                        </m:e>
                      </m:nary>
                    </m:num>
                    <m:den>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t,s,v</m:t>
                                  </m:r>
                                  <m:d>
                                    <m:dPr>
                                      <m:ctrlPr>
                                        <w:rPr>
                                          <w:rFonts w:ascii="Cambria Math" w:hAnsi="Cambria Math"/>
                                          <w:i/>
                                        </w:rPr>
                                      </m:ctrlPr>
                                    </m:dPr>
                                    <m:e>
                                      <m:r>
                                        <w:rPr>
                                          <w:rFonts w:ascii="Cambria Math" w:hAnsi="Cambria Math"/>
                                        </w:rPr>
                                        <m:t>t</m:t>
                                      </m:r>
                                    </m:e>
                                  </m:d>
                                  <m:r>
                                    <w:rPr>
                                      <w:rFonts w:ascii="Cambria Math" w:hAnsi="Cambria Math"/>
                                    </w:rPr>
                                    <m:t>,v</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∂v(t)</m:t>
                              </m:r>
                            </m:den>
                          </m:f>
                        </m:e>
                      </m:nary>
                    </m:den>
                  </m:f>
                </m:e>
              </m:d>
              <m:r>
                <w:rPr>
                  <w:rFonts w:ascii="Cambria Math" w:eastAsiaTheme="minorEastAsia" w:hAnsi="Cambria Math"/>
                  <w:lang w:val="en-US"/>
                </w:rPr>
                <m:t>dt</m:t>
              </m:r>
            </m:e>
          </m:d>
          <m:r>
            <w:rPr>
              <w:rFonts w:ascii="Cambria Math" w:eastAsiaTheme="minorEastAsia" w:hAnsi="Cambria Math"/>
              <w:lang w:val="en-US"/>
            </w:rPr>
            <m:t>=</m:t>
          </m:r>
        </m:oMath>
      </m:oMathPara>
    </w:p>
    <w:p w:rsidR="003752E1" w:rsidRPr="003A2B40" w:rsidRDefault="003752E1" w:rsidP="00D60C80">
      <w:pPr>
        <w:widowControl w:val="0"/>
        <w:rPr>
          <w:rFonts w:eastAsiaTheme="minorEastAsia"/>
          <w:i/>
          <w:lang w:val="en-US"/>
        </w:rPr>
      </w:pPr>
      <m:oMathPara>
        <m:oMathParaPr>
          <m:jc m:val="center"/>
        </m:oMathParaPr>
        <m:oMath>
          <m:r>
            <w:rPr>
              <w:rFonts w:ascii="Cambria Math" w:eastAsiaTheme="minorEastAsia" w:hAnsi="Cambria Math"/>
              <w:lang w:val="en-US"/>
            </w:rPr>
            <m:t>=</m:t>
          </m:r>
          <m:d>
            <m:dPr>
              <m:begChr m:val="|"/>
              <m:endChr m:val=""/>
              <m:ctrlPr>
                <w:rPr>
                  <w:rFonts w:ascii="Cambria Math" w:eastAsiaTheme="minorEastAsia" w:hAnsi="Cambria Math"/>
                  <w:i/>
                  <w:lang w:val="en-US"/>
                </w:rPr>
              </m:ctrlPr>
            </m:dPr>
            <m:e>
              <m:nary>
                <m:naryPr>
                  <m:limLoc m:val="undOvr"/>
                  <m:ctrlPr>
                    <w:rPr>
                      <w:rFonts w:ascii="Cambria Math" w:eastAsiaTheme="minorEastAsia" w:hAnsi="Cambria Math"/>
                      <w:i/>
                      <w:lang w:val="en-US"/>
                    </w:rPr>
                  </m:ctrlPr>
                </m:naryPr>
                <m:sub>
                  <m:r>
                    <w:rPr>
                      <w:rFonts w:ascii="Cambria Math" w:eastAsiaTheme="minorEastAsia" w:hAnsi="Cambria Math"/>
                      <w:lang w:val="en-US"/>
                    </w:rPr>
                    <m:t>a</m:t>
                  </m:r>
                </m:sub>
                <m:sup>
                  <m:r>
                    <w:rPr>
                      <w:rFonts w:ascii="Cambria Math" w:eastAsiaTheme="minorEastAsia" w:hAnsi="Cambria Math"/>
                      <w:lang w:val="en-US"/>
                    </w:rPr>
                    <m:t>x</m:t>
                  </m:r>
                </m:sup>
                <m:e>
                  <m:f>
                    <m:fPr>
                      <m:ctrlPr>
                        <w:rPr>
                          <w:rFonts w:ascii="Cambria Math" w:eastAsiaTheme="minorEastAsia" w:hAnsi="Cambria Math"/>
                          <w:i/>
                          <w:lang w:val="en-US"/>
                        </w:rPr>
                      </m:ctrlPr>
                    </m:fPr>
                    <m:num>
                      <m:sSup>
                        <m:sSupPr>
                          <m:ctrlPr>
                            <w:rPr>
                              <w:rFonts w:ascii="Cambria Math" w:hAnsi="Cambria Math"/>
                              <w:i/>
                            </w:rPr>
                          </m:ctrlPr>
                        </m:sSupPr>
                        <m:e>
                          <m:r>
                            <w:rPr>
                              <w:rFonts w:ascii="Cambria Math" w:hAnsi="Cambria Math"/>
                              <w:lang w:val="en-US"/>
                            </w:rPr>
                            <m:t>f</m:t>
                          </m:r>
                        </m:e>
                        <m:sup>
                          <m:r>
                            <w:rPr>
                              <w:rFonts w:ascii="Cambria Math" w:hAnsi="Cambria Math"/>
                            </w:rPr>
                            <m:t>'</m:t>
                          </m:r>
                        </m:sup>
                      </m:sSup>
                      <m:d>
                        <m:dPr>
                          <m:ctrlPr>
                            <w:rPr>
                              <w:rFonts w:ascii="Cambria Math" w:hAnsi="Cambria Math"/>
                              <w:i/>
                            </w:rPr>
                          </m:ctrlPr>
                        </m:dPr>
                        <m:e>
                          <m:r>
                            <w:rPr>
                              <w:rFonts w:ascii="Cambria Math" w:hAnsi="Cambria Math"/>
                            </w:rPr>
                            <m:t>t</m:t>
                          </m:r>
                        </m:e>
                      </m:d>
                      <m:d>
                        <m:dPr>
                          <m:begChr m:val="["/>
                          <m:endChr m:val="]"/>
                          <m:ctrlPr>
                            <w:rPr>
                              <w:rFonts w:ascii="Cambria Math" w:hAnsi="Cambria Math"/>
                              <w:i/>
                            </w:rPr>
                          </m:ctrlPr>
                        </m:dPr>
                        <m:e>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t,s,v</m:t>
                                      </m:r>
                                      <m:d>
                                        <m:dPr>
                                          <m:ctrlPr>
                                            <w:rPr>
                                              <w:rFonts w:ascii="Cambria Math" w:hAnsi="Cambria Math"/>
                                              <w:i/>
                                            </w:rPr>
                                          </m:ctrlPr>
                                        </m:dPr>
                                        <m:e>
                                          <m:r>
                                            <w:rPr>
                                              <w:rFonts w:ascii="Cambria Math" w:hAnsi="Cambria Math"/>
                                            </w:rPr>
                                            <m:t>t</m:t>
                                          </m:r>
                                        </m:e>
                                      </m:d>
                                      <m:r>
                                        <w:rPr>
                                          <w:rFonts w:ascii="Cambria Math" w:hAnsi="Cambria Math"/>
                                        </w:rPr>
                                        <m:t>,v</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m:t>
                                  </m:r>
                                  <m:r>
                                    <w:rPr>
                                      <w:rFonts w:ascii="Cambria Math" w:hAnsi="Cambria Math"/>
                                      <w:lang w:val="en-US"/>
                                    </w:rPr>
                                    <m:t>v(</m:t>
                                  </m:r>
                                  <m:r>
                                    <w:rPr>
                                      <w:rFonts w:ascii="Cambria Math" w:hAnsi="Cambria Math"/>
                                    </w:rPr>
                                    <m:t>t)</m:t>
                                  </m:r>
                                </m:den>
                              </m:f>
                            </m:e>
                          </m:nary>
                          <m:r>
                            <w:rPr>
                              <w:rFonts w:ascii="Cambria Math" w:hAnsi="Cambria Math"/>
                            </w:rPr>
                            <m:t>-</m:t>
                          </m:r>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t,s,u</m:t>
                                      </m:r>
                                      <m:d>
                                        <m:dPr>
                                          <m:ctrlPr>
                                            <w:rPr>
                                              <w:rFonts w:ascii="Cambria Math" w:hAnsi="Cambria Math"/>
                                              <w:i/>
                                            </w:rPr>
                                          </m:ctrlPr>
                                        </m:dPr>
                                        <m:e>
                                          <m:r>
                                            <w:rPr>
                                              <w:rFonts w:ascii="Cambria Math" w:hAnsi="Cambria Math"/>
                                            </w:rPr>
                                            <m:t>t</m:t>
                                          </m:r>
                                        </m:e>
                                      </m:d>
                                      <m:r>
                                        <w:rPr>
                                          <w:rFonts w:ascii="Cambria Math" w:hAnsi="Cambria Math"/>
                                        </w:rPr>
                                        <m:t>,u</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∂u(t)</m:t>
                                  </m:r>
                                </m:den>
                              </m:f>
                            </m:e>
                          </m:nary>
                        </m:e>
                      </m:d>
                    </m:num>
                    <m:den>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t,s,u</m:t>
                                  </m:r>
                                  <m:d>
                                    <m:dPr>
                                      <m:ctrlPr>
                                        <w:rPr>
                                          <w:rFonts w:ascii="Cambria Math" w:hAnsi="Cambria Math"/>
                                          <w:i/>
                                        </w:rPr>
                                      </m:ctrlPr>
                                    </m:dPr>
                                    <m:e>
                                      <m:r>
                                        <w:rPr>
                                          <w:rFonts w:ascii="Cambria Math" w:hAnsi="Cambria Math"/>
                                        </w:rPr>
                                        <m:t>t</m:t>
                                      </m:r>
                                    </m:e>
                                  </m:d>
                                  <m:r>
                                    <w:rPr>
                                      <w:rFonts w:ascii="Cambria Math" w:hAnsi="Cambria Math"/>
                                    </w:rPr>
                                    <m:t>,u</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∂u(t)</m:t>
                              </m:r>
                            </m:den>
                          </m:f>
                        </m:e>
                      </m:nary>
                      <m:r>
                        <w:rPr>
                          <w:rFonts w:ascii="Cambria Math" w:hAnsi="Cambria Math"/>
                        </w:rPr>
                        <m:t>∙</m:t>
                      </m:r>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t,s,v</m:t>
                                  </m:r>
                                  <m:d>
                                    <m:dPr>
                                      <m:ctrlPr>
                                        <w:rPr>
                                          <w:rFonts w:ascii="Cambria Math" w:hAnsi="Cambria Math"/>
                                          <w:i/>
                                        </w:rPr>
                                      </m:ctrlPr>
                                    </m:dPr>
                                    <m:e>
                                      <m:r>
                                        <w:rPr>
                                          <w:rFonts w:ascii="Cambria Math" w:hAnsi="Cambria Math"/>
                                        </w:rPr>
                                        <m:t>t</m:t>
                                      </m:r>
                                    </m:e>
                                  </m:d>
                                  <m:r>
                                    <w:rPr>
                                      <w:rFonts w:ascii="Cambria Math" w:hAnsi="Cambria Math"/>
                                    </w:rPr>
                                    <m:t>,v</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∂v(t)</m:t>
                              </m:r>
                            </m:den>
                          </m:f>
                        </m:e>
                      </m:nary>
                    </m:den>
                  </m:f>
                  <m:r>
                    <w:rPr>
                      <w:rFonts w:ascii="Cambria Math" w:eastAsiaTheme="minorEastAsia" w:hAnsi="Cambria Math"/>
                      <w:lang w:val="en-US"/>
                    </w:rPr>
                    <m:t>dt+</m:t>
                  </m:r>
                </m:e>
              </m:nary>
            </m:e>
          </m:d>
        </m:oMath>
      </m:oMathPara>
    </w:p>
    <w:p w:rsidR="003752E1" w:rsidRPr="003A2B40" w:rsidRDefault="003752E1" w:rsidP="00D60C80">
      <w:pPr>
        <w:widowControl w:val="0"/>
        <w:rPr>
          <w:rFonts w:eastAsiaTheme="minorEastAsia"/>
          <w:i/>
          <w:lang w:val="en-US"/>
        </w:rPr>
      </w:pPr>
      <m:oMathPara>
        <m:oMathParaPr>
          <m:jc m:val="center"/>
        </m:oMathParaPr>
        <m:oMath>
          <m:r>
            <w:rPr>
              <w:rFonts w:ascii="Cambria Math" w:eastAsiaTheme="minorEastAsia" w:hAnsi="Cambria Math"/>
              <w:lang w:val="en-US"/>
            </w:rPr>
            <m:t>+</m:t>
          </m:r>
          <m:nary>
            <m:naryPr>
              <m:limLoc m:val="undOvr"/>
              <m:ctrlPr>
                <w:rPr>
                  <w:rFonts w:ascii="Cambria Math" w:eastAsiaTheme="minorEastAsia" w:hAnsi="Cambria Math"/>
                  <w:i/>
                  <w:lang w:val="en-US"/>
                </w:rPr>
              </m:ctrlPr>
            </m:naryPr>
            <m:sub>
              <m:r>
                <w:rPr>
                  <w:rFonts w:ascii="Cambria Math" w:eastAsiaTheme="minorEastAsia" w:hAnsi="Cambria Math"/>
                  <w:lang w:val="en-US"/>
                </w:rPr>
                <m:t>a</m:t>
              </m:r>
            </m:sub>
            <m:sup>
              <m:r>
                <w:rPr>
                  <w:rFonts w:ascii="Cambria Math" w:eastAsiaTheme="minorEastAsia" w:hAnsi="Cambria Math"/>
                  <w:lang w:val="en-US"/>
                </w:rPr>
                <m:t>x</m:t>
              </m:r>
            </m:sup>
            <m:e>
              <m:f>
                <m:fPr>
                  <m:ctrlPr>
                    <w:rPr>
                      <w:rFonts w:ascii="Cambria Math" w:eastAsiaTheme="minorEastAsia" w:hAnsi="Cambria Math"/>
                      <w:i/>
                      <w:lang w:val="en-US"/>
                    </w:rPr>
                  </m:ctrlPr>
                </m:fPr>
                <m:num>
                  <m:d>
                    <m:dPr>
                      <m:begChr m:val="["/>
                      <m:endChr m:val="]"/>
                      <m:ctrlPr>
                        <w:rPr>
                          <w:rFonts w:ascii="Cambria Math" w:hAnsi="Cambria Math"/>
                          <w:i/>
                        </w:rPr>
                      </m:ctrlPr>
                    </m:dPr>
                    <m:e>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t,s,v</m:t>
                                  </m:r>
                                  <m:d>
                                    <m:dPr>
                                      <m:ctrlPr>
                                        <w:rPr>
                                          <w:rFonts w:ascii="Cambria Math" w:hAnsi="Cambria Math"/>
                                          <w:i/>
                                        </w:rPr>
                                      </m:ctrlPr>
                                    </m:dPr>
                                    <m:e>
                                      <m:r>
                                        <w:rPr>
                                          <w:rFonts w:ascii="Cambria Math" w:hAnsi="Cambria Math"/>
                                        </w:rPr>
                                        <m:t>t</m:t>
                                      </m:r>
                                    </m:e>
                                  </m:d>
                                  <m:r>
                                    <w:rPr>
                                      <w:rFonts w:ascii="Cambria Math" w:hAnsi="Cambria Math"/>
                                    </w:rPr>
                                    <m:t>,v</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∂v(t)</m:t>
                              </m:r>
                            </m:den>
                          </m:f>
                        </m:e>
                      </m:nary>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t,s,u</m:t>
                                  </m:r>
                                  <m:d>
                                    <m:dPr>
                                      <m:ctrlPr>
                                        <w:rPr>
                                          <w:rFonts w:ascii="Cambria Math" w:hAnsi="Cambria Math"/>
                                          <w:i/>
                                        </w:rPr>
                                      </m:ctrlPr>
                                    </m:dPr>
                                    <m:e>
                                      <m:r>
                                        <w:rPr>
                                          <w:rFonts w:ascii="Cambria Math" w:hAnsi="Cambria Math"/>
                                        </w:rPr>
                                        <m:t>t</m:t>
                                      </m:r>
                                    </m:e>
                                  </m:d>
                                  <m:r>
                                    <w:rPr>
                                      <w:rFonts w:ascii="Cambria Math" w:hAnsi="Cambria Math"/>
                                    </w:rPr>
                                    <m:t>,u</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∂u(t)</m:t>
                              </m:r>
                            </m:den>
                          </m:f>
                        </m:e>
                      </m:nary>
                    </m:e>
                  </m:d>
                </m:num>
                <m:den>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t,s,u</m:t>
                              </m:r>
                              <m:d>
                                <m:dPr>
                                  <m:ctrlPr>
                                    <w:rPr>
                                      <w:rFonts w:ascii="Cambria Math" w:hAnsi="Cambria Math"/>
                                      <w:i/>
                                    </w:rPr>
                                  </m:ctrlPr>
                                </m:dPr>
                                <m:e>
                                  <m:r>
                                    <w:rPr>
                                      <w:rFonts w:ascii="Cambria Math" w:hAnsi="Cambria Math"/>
                                    </w:rPr>
                                    <m:t>t</m:t>
                                  </m:r>
                                </m:e>
                              </m:d>
                              <m:r>
                                <w:rPr>
                                  <w:rFonts w:ascii="Cambria Math" w:hAnsi="Cambria Math"/>
                                </w:rPr>
                                <m:t>,u</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∂u(t)</m:t>
                          </m:r>
                        </m:den>
                      </m:f>
                    </m:e>
                  </m:nary>
                  <m:r>
                    <w:rPr>
                      <w:rFonts w:ascii="Cambria Math" w:hAnsi="Cambria Math"/>
                    </w:rPr>
                    <m:t>∙</m:t>
                  </m:r>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t,s,v</m:t>
                              </m:r>
                              <m:d>
                                <m:dPr>
                                  <m:ctrlPr>
                                    <w:rPr>
                                      <w:rFonts w:ascii="Cambria Math" w:hAnsi="Cambria Math"/>
                                      <w:i/>
                                    </w:rPr>
                                  </m:ctrlPr>
                                </m:dPr>
                                <m:e>
                                  <m:r>
                                    <w:rPr>
                                      <w:rFonts w:ascii="Cambria Math" w:hAnsi="Cambria Math"/>
                                    </w:rPr>
                                    <m:t>t</m:t>
                                  </m:r>
                                </m:e>
                              </m:d>
                              <m:r>
                                <w:rPr>
                                  <w:rFonts w:ascii="Cambria Math" w:hAnsi="Cambria Math"/>
                                </w:rPr>
                                <m:t>,v</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∂v(t)</m:t>
                          </m:r>
                        </m:den>
                      </m:f>
                    </m:e>
                  </m:nary>
                </m:den>
              </m:f>
              <m:r>
                <w:rPr>
                  <w:rFonts w:ascii="Cambria Math" w:eastAsiaTheme="minorEastAsia" w:hAnsi="Cambria Math"/>
                  <w:lang w:val="en-US"/>
                </w:rPr>
                <m:t>dt-</m:t>
              </m:r>
            </m:e>
          </m:nary>
        </m:oMath>
      </m:oMathPara>
    </w:p>
    <w:p w:rsidR="003752E1" w:rsidRPr="003A2B40" w:rsidRDefault="003752E1" w:rsidP="00D60C80">
      <w:pPr>
        <w:widowControl w:val="0"/>
        <w:rPr>
          <w:rFonts w:eastAsiaTheme="minorEastAsia"/>
        </w:rPr>
      </w:pPr>
      <m:oMathPara>
        <m:oMathParaPr>
          <m:jc m:val="center"/>
        </m:oMathParaPr>
        <m:oMath>
          <m:r>
            <w:rPr>
              <w:rFonts w:ascii="Cambria Math" w:eastAsiaTheme="minorEastAsia" w:hAnsi="Cambria Math"/>
            </w:rPr>
            <w:lastRenderedPageBreak/>
            <m:t>-</m:t>
          </m:r>
          <m:nary>
            <m:naryPr>
              <m:limLoc m:val="undOvr"/>
              <m:ctrlPr>
                <w:rPr>
                  <w:rFonts w:ascii="Cambria Math" w:eastAsiaTheme="minorEastAsia" w:hAnsi="Cambria Math"/>
                  <w:i/>
                  <w:lang w:val="en-US"/>
                </w:rPr>
              </m:ctrlPr>
            </m:naryPr>
            <m:sub>
              <m:r>
                <w:rPr>
                  <w:rFonts w:ascii="Cambria Math" w:eastAsiaTheme="minorEastAsia" w:hAnsi="Cambria Math"/>
                  <w:lang w:val="en-US"/>
                </w:rPr>
                <m:t>a</m:t>
              </m:r>
            </m:sub>
            <m:sup>
              <m:r>
                <w:rPr>
                  <w:rFonts w:ascii="Cambria Math" w:eastAsiaTheme="minorEastAsia" w:hAnsi="Cambria Math"/>
                  <w:lang w:val="en-US"/>
                </w:rPr>
                <m:t>x</m:t>
              </m:r>
            </m:sup>
            <m:e>
              <m:d>
                <m:dPr>
                  <m:begChr m:val=""/>
                  <m:endChr m:val="|"/>
                  <m:ctrlPr>
                    <w:rPr>
                      <w:rFonts w:ascii="Cambria Math" w:eastAsiaTheme="minorEastAsia" w:hAnsi="Cambria Math"/>
                      <w:i/>
                      <w:lang w:val="en-US"/>
                    </w:rPr>
                  </m:ctrlPr>
                </m:dPr>
                <m:e>
                  <m:f>
                    <m:fPr>
                      <m:ctrlPr>
                        <w:rPr>
                          <w:rFonts w:ascii="Cambria Math" w:eastAsiaTheme="minorEastAsia" w:hAnsi="Cambria Math"/>
                          <w:i/>
                          <w:lang w:val="en-US"/>
                        </w:rPr>
                      </m:ctrlPr>
                    </m:fPr>
                    <m:num>
                      <m:d>
                        <m:dPr>
                          <m:begChr m:val="["/>
                          <m:endChr m:val="]"/>
                          <m:ctrlPr>
                            <w:rPr>
                              <w:rFonts w:ascii="Cambria Math" w:hAnsi="Cambria Math"/>
                              <w:i/>
                            </w:rPr>
                          </m:ctrlPr>
                        </m:dPr>
                        <m:e>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t,s,u</m:t>
                                      </m:r>
                                      <m:d>
                                        <m:dPr>
                                          <m:ctrlPr>
                                            <w:rPr>
                                              <w:rFonts w:ascii="Cambria Math" w:hAnsi="Cambria Math"/>
                                              <w:i/>
                                            </w:rPr>
                                          </m:ctrlPr>
                                        </m:dPr>
                                        <m:e>
                                          <m:r>
                                            <w:rPr>
                                              <w:rFonts w:ascii="Cambria Math" w:hAnsi="Cambria Math"/>
                                            </w:rPr>
                                            <m:t>t</m:t>
                                          </m:r>
                                        </m:e>
                                      </m:d>
                                      <m:r>
                                        <w:rPr>
                                          <w:rFonts w:ascii="Cambria Math" w:hAnsi="Cambria Math"/>
                                        </w:rPr>
                                        <m:t>,u</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∂u(t)</m:t>
                                  </m:r>
                                </m:den>
                              </m:f>
                            </m:e>
                          </m:nary>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t,s,v</m:t>
                                      </m:r>
                                      <m:d>
                                        <m:dPr>
                                          <m:ctrlPr>
                                            <w:rPr>
                                              <w:rFonts w:ascii="Cambria Math" w:hAnsi="Cambria Math"/>
                                              <w:i/>
                                            </w:rPr>
                                          </m:ctrlPr>
                                        </m:dPr>
                                        <m:e>
                                          <m:r>
                                            <w:rPr>
                                              <w:rFonts w:ascii="Cambria Math" w:hAnsi="Cambria Math"/>
                                            </w:rPr>
                                            <m:t>t</m:t>
                                          </m:r>
                                        </m:e>
                                      </m:d>
                                      <m:r>
                                        <w:rPr>
                                          <w:rFonts w:ascii="Cambria Math" w:hAnsi="Cambria Math"/>
                                        </w:rPr>
                                        <m:t>,v</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∂v(t)</m:t>
                                  </m:r>
                                </m:den>
                              </m:f>
                            </m:e>
                          </m:nary>
                        </m:e>
                      </m:d>
                    </m:num>
                    <m:den>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t,s,u</m:t>
                                  </m:r>
                                  <m:d>
                                    <m:dPr>
                                      <m:ctrlPr>
                                        <w:rPr>
                                          <w:rFonts w:ascii="Cambria Math" w:hAnsi="Cambria Math"/>
                                          <w:i/>
                                        </w:rPr>
                                      </m:ctrlPr>
                                    </m:dPr>
                                    <m:e>
                                      <m:r>
                                        <w:rPr>
                                          <w:rFonts w:ascii="Cambria Math" w:hAnsi="Cambria Math"/>
                                        </w:rPr>
                                        <m:t>t</m:t>
                                      </m:r>
                                    </m:e>
                                  </m:d>
                                  <m:r>
                                    <w:rPr>
                                      <w:rFonts w:ascii="Cambria Math" w:hAnsi="Cambria Math"/>
                                    </w:rPr>
                                    <m:t>,u</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∂u(t)</m:t>
                              </m:r>
                            </m:den>
                          </m:f>
                        </m:e>
                      </m:nary>
                      <m:r>
                        <w:rPr>
                          <w:rFonts w:ascii="Cambria Math" w:hAnsi="Cambria Math"/>
                        </w:rPr>
                        <m:t>∙</m:t>
                      </m:r>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t,s,v</m:t>
                                  </m:r>
                                  <m:d>
                                    <m:dPr>
                                      <m:ctrlPr>
                                        <w:rPr>
                                          <w:rFonts w:ascii="Cambria Math" w:hAnsi="Cambria Math"/>
                                          <w:i/>
                                        </w:rPr>
                                      </m:ctrlPr>
                                    </m:dPr>
                                    <m:e>
                                      <m:r>
                                        <w:rPr>
                                          <w:rFonts w:ascii="Cambria Math" w:hAnsi="Cambria Math"/>
                                        </w:rPr>
                                        <m:t>t</m:t>
                                      </m:r>
                                    </m:e>
                                  </m:d>
                                  <m:r>
                                    <w:rPr>
                                      <w:rFonts w:ascii="Cambria Math" w:hAnsi="Cambria Math"/>
                                    </w:rPr>
                                    <m:t>,v</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∂v(t)</m:t>
                              </m:r>
                            </m:den>
                          </m:f>
                        </m:e>
                      </m:nary>
                    </m:den>
                  </m:f>
                  <m:r>
                    <w:rPr>
                      <w:rFonts w:ascii="Cambria Math" w:eastAsiaTheme="minorEastAsia" w:hAnsi="Cambria Math"/>
                      <w:lang w:val="en-US"/>
                    </w:rPr>
                    <m:t>dt</m:t>
                  </m:r>
                </m:e>
              </m:d>
              <m:r>
                <w:rPr>
                  <w:rFonts w:ascii="Cambria Math" w:eastAsiaTheme="minorEastAsia" w:hAnsi="Cambria Math"/>
                  <w:lang w:val="en-US"/>
                </w:rPr>
                <m:t>=</m:t>
              </m:r>
            </m:e>
          </m:nary>
          <m:d>
            <m:dPr>
              <m:begChr m:val="|"/>
              <m:endChr m:val=""/>
              <m:ctrlPr>
                <w:rPr>
                  <w:rFonts w:ascii="Cambria Math" w:eastAsiaTheme="minorEastAsia" w:hAnsi="Cambria Math"/>
                  <w:i/>
                </w:rPr>
              </m:ctrlPr>
            </m:dPr>
            <m:e>
              <m:nary>
                <m:naryPr>
                  <m:limLoc m:val="undOvr"/>
                  <m:ctrlPr>
                    <w:rPr>
                      <w:rFonts w:ascii="Cambria Math" w:eastAsiaTheme="minorEastAsia" w:hAnsi="Cambria Math"/>
                      <w:i/>
                    </w:rPr>
                  </m:ctrlPr>
                </m:naryPr>
                <m:sub>
                  <m:r>
                    <w:rPr>
                      <w:rFonts w:ascii="Cambria Math" w:eastAsiaTheme="minorEastAsia" w:hAnsi="Cambria Math"/>
                    </w:rPr>
                    <m:t>a</m:t>
                  </m:r>
                </m:sub>
                <m:sup>
                  <m:r>
                    <w:rPr>
                      <w:rFonts w:ascii="Cambria Math" w:eastAsiaTheme="minorEastAsia" w:hAnsi="Cambria Math"/>
                    </w:rPr>
                    <m:t>x</m:t>
                  </m:r>
                </m:sup>
                <m:e>
                  <m:f>
                    <m:fPr>
                      <m:ctrlPr>
                        <w:rPr>
                          <w:rFonts w:ascii="Cambria Math" w:eastAsiaTheme="minorEastAsia" w:hAnsi="Cambria Math"/>
                          <w:i/>
                        </w:rPr>
                      </m:ctrlPr>
                    </m:fPr>
                    <m:num>
                      <m:d>
                        <m:dPr>
                          <m:begChr m:val="["/>
                          <m:endChr m:val="]"/>
                          <m:ctrlPr>
                            <w:rPr>
                              <w:rFonts w:ascii="Cambria Math" w:eastAsiaTheme="minorEastAsia" w:hAnsi="Cambria Math"/>
                              <w:i/>
                            </w:rPr>
                          </m:ctrlPr>
                        </m:dPr>
                        <m:e>
                          <m:sSup>
                            <m:sSupPr>
                              <m:ctrlPr>
                                <w:rPr>
                                  <w:rFonts w:ascii="Cambria Math" w:hAnsi="Cambria Math"/>
                                  <w:i/>
                                </w:rPr>
                              </m:ctrlPr>
                            </m:sSupPr>
                            <m:e>
                              <m:r>
                                <w:rPr>
                                  <w:rFonts w:ascii="Cambria Math" w:hAnsi="Cambria Math"/>
                                  <w:lang w:val="en-US"/>
                                </w:rPr>
                                <m:t>f</m:t>
                              </m:r>
                            </m:e>
                            <m:sup>
                              <m:r>
                                <w:rPr>
                                  <w:rFonts w:ascii="Cambria Math" w:hAnsi="Cambria Math"/>
                                </w:rPr>
                                <m:t>'</m:t>
                              </m:r>
                            </m:sup>
                          </m:sSup>
                          <m:d>
                            <m:dPr>
                              <m:ctrlPr>
                                <w:rPr>
                                  <w:rFonts w:ascii="Cambria Math" w:hAnsi="Cambria Math"/>
                                  <w:i/>
                                </w:rPr>
                              </m:ctrlPr>
                            </m:dPr>
                            <m:e>
                              <m:r>
                                <w:rPr>
                                  <w:rFonts w:ascii="Cambria Math" w:hAnsi="Cambria Math"/>
                                </w:rPr>
                                <m:t>t</m:t>
                              </m:r>
                            </m:e>
                          </m:d>
                          <m:r>
                            <w:rPr>
                              <w:rFonts w:ascii="Cambria Math" w:hAnsi="Cambria Math"/>
                            </w:rPr>
                            <m:t>-</m:t>
                          </m:r>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t,s,u</m:t>
                                      </m:r>
                                      <m:d>
                                        <m:dPr>
                                          <m:ctrlPr>
                                            <w:rPr>
                                              <w:rFonts w:ascii="Cambria Math" w:hAnsi="Cambria Math"/>
                                              <w:i/>
                                            </w:rPr>
                                          </m:ctrlPr>
                                        </m:dPr>
                                        <m:e>
                                          <m:r>
                                            <w:rPr>
                                              <w:rFonts w:ascii="Cambria Math" w:hAnsi="Cambria Math"/>
                                            </w:rPr>
                                            <m:t>t</m:t>
                                          </m:r>
                                        </m:e>
                                      </m:d>
                                      <m:r>
                                        <w:rPr>
                                          <w:rFonts w:ascii="Cambria Math" w:hAnsi="Cambria Math"/>
                                        </w:rPr>
                                        <m:t>,u</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∂u(t)</m:t>
                                  </m:r>
                                </m:den>
                              </m:f>
                            </m:e>
                          </m:nary>
                        </m:e>
                      </m:d>
                      <m:d>
                        <m:dPr>
                          <m:begChr m:val="["/>
                          <m:endChr m:val="]"/>
                          <m:ctrlPr>
                            <w:rPr>
                              <w:rFonts w:ascii="Cambria Math" w:hAnsi="Cambria Math"/>
                              <w:i/>
                            </w:rPr>
                          </m:ctrlPr>
                        </m:dPr>
                        <m:e>
                          <m:eqArr>
                            <m:eqArrPr>
                              <m:ctrlPr>
                                <w:rPr>
                                  <w:rFonts w:ascii="Cambria Math" w:hAnsi="Cambria Math"/>
                                  <w:i/>
                                </w:rPr>
                              </m:ctrlPr>
                            </m:eqArrPr>
                            <m:e>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t,s,v</m:t>
                                          </m:r>
                                          <m:d>
                                            <m:dPr>
                                              <m:ctrlPr>
                                                <w:rPr>
                                                  <w:rFonts w:ascii="Cambria Math" w:hAnsi="Cambria Math"/>
                                                  <w:i/>
                                                </w:rPr>
                                              </m:ctrlPr>
                                            </m:dPr>
                                            <m:e>
                                              <m:r>
                                                <w:rPr>
                                                  <w:rFonts w:ascii="Cambria Math" w:hAnsi="Cambria Math"/>
                                                </w:rPr>
                                                <m:t>t</m:t>
                                              </m:r>
                                            </m:e>
                                          </m:d>
                                          <m:r>
                                            <w:rPr>
                                              <w:rFonts w:ascii="Cambria Math" w:hAnsi="Cambria Math"/>
                                            </w:rPr>
                                            <m:t>,v</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∂v(t)</m:t>
                                      </m:r>
                                    </m:den>
                                  </m:f>
                                </m:e>
                              </m:nary>
                              <m:r>
                                <w:rPr>
                                  <w:rFonts w:ascii="Cambria Math" w:hAnsi="Cambria Math"/>
                                </w:rPr>
                                <m:t>-</m:t>
                              </m:r>
                            </m:e>
                            <m:e>
                              <m:r>
                                <w:rPr>
                                  <w:rFonts w:ascii="Cambria Math" w:hAnsi="Cambria Math"/>
                                </w:rPr>
                                <m:t>-</m:t>
                              </m:r>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t,s,u</m:t>
                                          </m:r>
                                          <m:d>
                                            <m:dPr>
                                              <m:ctrlPr>
                                                <w:rPr>
                                                  <w:rFonts w:ascii="Cambria Math" w:hAnsi="Cambria Math"/>
                                                  <w:i/>
                                                </w:rPr>
                                              </m:ctrlPr>
                                            </m:dPr>
                                            <m:e>
                                              <m:r>
                                                <w:rPr>
                                                  <w:rFonts w:ascii="Cambria Math" w:hAnsi="Cambria Math"/>
                                                </w:rPr>
                                                <m:t>t</m:t>
                                              </m:r>
                                            </m:e>
                                          </m:d>
                                          <m:r>
                                            <w:rPr>
                                              <w:rFonts w:ascii="Cambria Math" w:hAnsi="Cambria Math"/>
                                            </w:rPr>
                                            <m:t>,u</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∂u(t)</m:t>
                                      </m:r>
                                    </m:den>
                                  </m:f>
                                </m:e>
                              </m:nary>
                            </m:e>
                          </m:eqArr>
                        </m:e>
                      </m:d>
                    </m:num>
                    <m:den>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t,s,u</m:t>
                                  </m:r>
                                  <m:d>
                                    <m:dPr>
                                      <m:ctrlPr>
                                        <w:rPr>
                                          <w:rFonts w:ascii="Cambria Math" w:hAnsi="Cambria Math"/>
                                          <w:i/>
                                        </w:rPr>
                                      </m:ctrlPr>
                                    </m:dPr>
                                    <m:e>
                                      <m:r>
                                        <w:rPr>
                                          <w:rFonts w:ascii="Cambria Math" w:hAnsi="Cambria Math"/>
                                        </w:rPr>
                                        <m:t>t</m:t>
                                      </m:r>
                                    </m:e>
                                  </m:d>
                                  <m:r>
                                    <w:rPr>
                                      <w:rFonts w:ascii="Cambria Math" w:hAnsi="Cambria Math"/>
                                    </w:rPr>
                                    <m:t>,u</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∂u</m:t>
                              </m:r>
                              <m:d>
                                <m:dPr>
                                  <m:ctrlPr>
                                    <w:rPr>
                                      <w:rFonts w:ascii="Cambria Math" w:hAnsi="Cambria Math"/>
                                      <w:i/>
                                    </w:rPr>
                                  </m:ctrlPr>
                                </m:dPr>
                                <m:e>
                                  <m:r>
                                    <w:rPr>
                                      <w:rFonts w:ascii="Cambria Math" w:hAnsi="Cambria Math"/>
                                    </w:rPr>
                                    <m:t>t</m:t>
                                  </m:r>
                                </m:e>
                              </m:d>
                            </m:den>
                          </m:f>
                        </m:e>
                      </m:nary>
                      <m:r>
                        <w:rPr>
                          <w:rFonts w:ascii="Cambria Math" w:hAnsi="Cambria Math"/>
                        </w:rPr>
                        <m:t>∙</m:t>
                      </m:r>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t,s,v</m:t>
                                  </m:r>
                                  <m:d>
                                    <m:dPr>
                                      <m:ctrlPr>
                                        <w:rPr>
                                          <w:rFonts w:ascii="Cambria Math" w:hAnsi="Cambria Math"/>
                                          <w:i/>
                                        </w:rPr>
                                      </m:ctrlPr>
                                    </m:dPr>
                                    <m:e>
                                      <m:r>
                                        <w:rPr>
                                          <w:rFonts w:ascii="Cambria Math" w:hAnsi="Cambria Math"/>
                                        </w:rPr>
                                        <m:t>t</m:t>
                                      </m:r>
                                    </m:e>
                                  </m:d>
                                  <m:r>
                                    <w:rPr>
                                      <w:rFonts w:ascii="Cambria Math" w:hAnsi="Cambria Math"/>
                                    </w:rPr>
                                    <m:t>,v</m:t>
                                  </m:r>
                                  <m:d>
                                    <m:dPr>
                                      <m:ctrlPr>
                                        <w:rPr>
                                          <w:rFonts w:ascii="Cambria Math" w:hAnsi="Cambria Math"/>
                                          <w:i/>
                                        </w:rPr>
                                      </m:ctrlPr>
                                    </m:dPr>
                                    <m:e>
                                      <m:r>
                                        <w:rPr>
                                          <w:rFonts w:ascii="Cambria Math" w:hAnsi="Cambria Math"/>
                                        </w:rPr>
                                        <m:t>s</m:t>
                                      </m:r>
                                    </m:e>
                                  </m:d>
                                </m:e>
                              </m:d>
                              <m:r>
                                <w:rPr>
                                  <w:rFonts w:ascii="Cambria Math" w:hAnsi="Cambria Math"/>
                                </w:rPr>
                                <m:t>ds</m:t>
                              </m:r>
                            </m:num>
                            <m:den>
                              <m:r>
                                <w:rPr>
                                  <w:rFonts w:ascii="Cambria Math" w:hAnsi="Cambria Math"/>
                                </w:rPr>
                                <m:t>∂v</m:t>
                              </m:r>
                              <m:d>
                                <m:dPr>
                                  <m:ctrlPr>
                                    <w:rPr>
                                      <w:rFonts w:ascii="Cambria Math" w:hAnsi="Cambria Math"/>
                                      <w:i/>
                                    </w:rPr>
                                  </m:ctrlPr>
                                </m:dPr>
                                <m:e>
                                  <m:r>
                                    <w:rPr>
                                      <w:rFonts w:ascii="Cambria Math" w:hAnsi="Cambria Math"/>
                                    </w:rPr>
                                    <m:t>t</m:t>
                                  </m:r>
                                </m:e>
                              </m:d>
                            </m:den>
                          </m:f>
                        </m:e>
                      </m:nary>
                    </m:den>
                  </m:f>
                </m:e>
              </m:nary>
              <m:r>
                <w:rPr>
                  <w:rFonts w:ascii="Cambria Math" w:eastAsiaTheme="minorEastAsia" w:hAnsi="Cambria Math"/>
                </w:rPr>
                <m:t>dt+</m:t>
              </m:r>
            </m:e>
          </m:d>
        </m:oMath>
      </m:oMathPara>
    </w:p>
    <w:p w:rsidR="003A2B40" w:rsidRPr="003A2B40" w:rsidRDefault="003A2B40" w:rsidP="00D60C80">
      <w:pPr>
        <w:widowControl w:val="0"/>
        <w:rPr>
          <w:rFonts w:eastAsiaTheme="minorEastAsia"/>
          <w:sz w:val="4"/>
          <w:szCs w:val="4"/>
          <w:lang w:val="en-US"/>
        </w:rPr>
      </w:pPr>
    </w:p>
    <w:p w:rsidR="003752E1" w:rsidRPr="00D60C80" w:rsidRDefault="003752E1" w:rsidP="003A2B40">
      <w:pPr>
        <w:widowControl w:val="0"/>
        <w:jc w:val="right"/>
        <w:rPr>
          <w:rFonts w:eastAsiaTheme="minorEastAsia"/>
          <w:lang w:val="en-US"/>
        </w:rPr>
      </w:pPr>
      <m:oMath>
        <m:r>
          <w:rPr>
            <w:rFonts w:ascii="Cambria Math" w:eastAsiaTheme="minorEastAsia" w:hAnsi="Cambria Math"/>
            <w:sz w:val="28"/>
            <w:lang w:val="en-US"/>
          </w:rPr>
          <m:t>+</m:t>
        </m:r>
        <m:d>
          <m:dPr>
            <m:begChr m:val=""/>
            <m:endChr m:val="|"/>
            <m:ctrlPr>
              <w:rPr>
                <w:rFonts w:ascii="Cambria Math" w:eastAsiaTheme="minorEastAsia" w:hAnsi="Cambria Math"/>
                <w:i/>
                <w:sz w:val="28"/>
                <w:lang w:val="en-US"/>
              </w:rPr>
            </m:ctrlPr>
          </m:dPr>
          <m:e>
            <m:nary>
              <m:naryPr>
                <m:limLoc m:val="undOvr"/>
                <m:ctrlPr>
                  <w:rPr>
                    <w:rFonts w:ascii="Cambria Math" w:eastAsiaTheme="minorEastAsia" w:hAnsi="Cambria Math"/>
                    <w:i/>
                    <w:sz w:val="28"/>
                    <w:lang w:val="en-US"/>
                  </w:rPr>
                </m:ctrlPr>
              </m:naryPr>
              <m:sub>
                <m:r>
                  <w:rPr>
                    <w:rFonts w:ascii="Cambria Math" w:eastAsiaTheme="minorEastAsia" w:hAnsi="Cambria Math"/>
                    <w:sz w:val="28"/>
                    <w:lang w:val="en-US"/>
                  </w:rPr>
                  <m:t>a</m:t>
                </m:r>
              </m:sub>
              <m:sup>
                <m:r>
                  <w:rPr>
                    <w:rFonts w:ascii="Cambria Math" w:eastAsiaTheme="minorEastAsia" w:hAnsi="Cambria Math"/>
                    <w:sz w:val="28"/>
                    <w:lang w:val="en-US"/>
                  </w:rPr>
                  <m:t>x</m:t>
                </m:r>
              </m:sup>
              <m:e>
                <m:f>
                  <m:fPr>
                    <m:ctrlPr>
                      <w:rPr>
                        <w:rFonts w:ascii="Cambria Math" w:eastAsiaTheme="minorEastAsia" w:hAnsi="Cambria Math"/>
                        <w:i/>
                        <w:sz w:val="28"/>
                        <w:lang w:val="en-US"/>
                      </w:rPr>
                    </m:ctrlPr>
                  </m:fPr>
                  <m:num>
                    <m:d>
                      <m:dPr>
                        <m:begChr m:val="["/>
                        <m:endChr m:val="]"/>
                        <m:ctrlPr>
                          <w:rPr>
                            <w:rFonts w:ascii="Cambria Math" w:hAnsi="Cambria Math"/>
                            <w:i/>
                            <w:sz w:val="28"/>
                          </w:rPr>
                        </m:ctrlPr>
                      </m:dPr>
                      <m:e>
                        <m:nary>
                          <m:naryPr>
                            <m:limLoc m:val="undOvr"/>
                            <m:ctrlPr>
                              <w:rPr>
                                <w:rFonts w:ascii="Cambria Math" w:hAnsi="Cambria Math"/>
                                <w:i/>
                                <w:sz w:val="28"/>
                              </w:rPr>
                            </m:ctrlPr>
                          </m:naryPr>
                          <m:sub>
                            <m:r>
                              <w:rPr>
                                <w:rFonts w:ascii="Cambria Math" w:hAnsi="Cambria Math"/>
                                <w:sz w:val="28"/>
                              </w:rPr>
                              <m:t>a</m:t>
                            </m:r>
                          </m:sub>
                          <m:sup>
                            <m:r>
                              <w:rPr>
                                <w:rFonts w:ascii="Cambria Math" w:hAnsi="Cambria Math"/>
                                <w:sz w:val="28"/>
                              </w:rPr>
                              <m:t>b</m:t>
                            </m:r>
                          </m:sup>
                          <m:e>
                            <m:f>
                              <m:fPr>
                                <m:ctrlPr>
                                  <w:rPr>
                                    <w:rFonts w:ascii="Cambria Math" w:hAnsi="Cambria Math"/>
                                    <w:i/>
                                    <w:sz w:val="28"/>
                                  </w:rPr>
                                </m:ctrlPr>
                              </m:fPr>
                              <m:num>
                                <m:r>
                                  <w:rPr>
                                    <w:rFonts w:ascii="Cambria Math" w:hAnsi="Cambria Math"/>
                                    <w:sz w:val="28"/>
                                  </w:rPr>
                                  <m:t>∂K</m:t>
                                </m:r>
                                <m:d>
                                  <m:dPr>
                                    <m:ctrlPr>
                                      <w:rPr>
                                        <w:rFonts w:ascii="Cambria Math" w:hAnsi="Cambria Math"/>
                                        <w:i/>
                                        <w:sz w:val="28"/>
                                      </w:rPr>
                                    </m:ctrlPr>
                                  </m:dPr>
                                  <m:e>
                                    <m:r>
                                      <w:rPr>
                                        <w:rFonts w:ascii="Cambria Math" w:hAnsi="Cambria Math"/>
                                        <w:sz w:val="28"/>
                                      </w:rPr>
                                      <m:t>t</m:t>
                                    </m:r>
                                    <m:r>
                                      <w:rPr>
                                        <w:rFonts w:ascii="Cambria Math" w:hAnsi="Cambria Math"/>
                                        <w:sz w:val="28"/>
                                        <w:lang w:val="en-US"/>
                                      </w:rPr>
                                      <m:t>,</m:t>
                                    </m:r>
                                    <m:r>
                                      <w:rPr>
                                        <w:rFonts w:ascii="Cambria Math" w:hAnsi="Cambria Math"/>
                                        <w:sz w:val="28"/>
                                      </w:rPr>
                                      <m:t>s</m:t>
                                    </m:r>
                                    <m:r>
                                      <w:rPr>
                                        <w:rFonts w:ascii="Cambria Math" w:hAnsi="Cambria Math"/>
                                        <w:sz w:val="28"/>
                                        <w:lang w:val="en-US"/>
                                      </w:rPr>
                                      <m:t>,</m:t>
                                    </m:r>
                                    <m:r>
                                      <w:rPr>
                                        <w:rFonts w:ascii="Cambria Math" w:hAnsi="Cambria Math"/>
                                        <w:sz w:val="28"/>
                                      </w:rPr>
                                      <m:t>v</m:t>
                                    </m:r>
                                    <m:d>
                                      <m:dPr>
                                        <m:ctrlPr>
                                          <w:rPr>
                                            <w:rFonts w:ascii="Cambria Math" w:hAnsi="Cambria Math"/>
                                            <w:i/>
                                            <w:sz w:val="28"/>
                                          </w:rPr>
                                        </m:ctrlPr>
                                      </m:dPr>
                                      <m:e>
                                        <m:r>
                                          <w:rPr>
                                            <w:rFonts w:ascii="Cambria Math" w:hAnsi="Cambria Math"/>
                                            <w:sz w:val="28"/>
                                          </w:rPr>
                                          <m:t>t</m:t>
                                        </m:r>
                                      </m:e>
                                    </m:d>
                                    <m:r>
                                      <w:rPr>
                                        <w:rFonts w:ascii="Cambria Math" w:hAnsi="Cambria Math"/>
                                        <w:sz w:val="28"/>
                                        <w:lang w:val="en-US"/>
                                      </w:rPr>
                                      <m:t>,</m:t>
                                    </m:r>
                                    <m:r>
                                      <w:rPr>
                                        <w:rFonts w:ascii="Cambria Math" w:hAnsi="Cambria Math"/>
                                        <w:sz w:val="28"/>
                                      </w:rPr>
                                      <m:t>v</m:t>
                                    </m:r>
                                    <m:d>
                                      <m:dPr>
                                        <m:ctrlPr>
                                          <w:rPr>
                                            <w:rFonts w:ascii="Cambria Math" w:hAnsi="Cambria Math"/>
                                            <w:i/>
                                            <w:sz w:val="28"/>
                                          </w:rPr>
                                        </m:ctrlPr>
                                      </m:dPr>
                                      <m:e>
                                        <m:r>
                                          <w:rPr>
                                            <w:rFonts w:ascii="Cambria Math" w:hAnsi="Cambria Math"/>
                                            <w:sz w:val="28"/>
                                          </w:rPr>
                                          <m:t>s</m:t>
                                        </m:r>
                                      </m:e>
                                    </m:d>
                                  </m:e>
                                </m:d>
                              </m:num>
                              <m:den>
                                <m:r>
                                  <w:rPr>
                                    <w:rFonts w:ascii="Cambria Math" w:hAnsi="Cambria Math"/>
                                    <w:sz w:val="28"/>
                                  </w:rPr>
                                  <m:t>∂t</m:t>
                                </m:r>
                              </m:den>
                            </m:f>
                          </m:e>
                        </m:nary>
                        <m:r>
                          <w:rPr>
                            <w:rFonts w:ascii="Cambria Math" w:hAnsi="Cambria Math"/>
                            <w:sz w:val="28"/>
                            <w:lang w:val="en-US"/>
                          </w:rPr>
                          <m:t>-</m:t>
                        </m:r>
                        <m:nary>
                          <m:naryPr>
                            <m:limLoc m:val="undOvr"/>
                            <m:ctrlPr>
                              <w:rPr>
                                <w:rFonts w:ascii="Cambria Math" w:hAnsi="Cambria Math"/>
                                <w:i/>
                                <w:sz w:val="28"/>
                              </w:rPr>
                            </m:ctrlPr>
                          </m:naryPr>
                          <m:sub>
                            <m:r>
                              <w:rPr>
                                <w:rFonts w:ascii="Cambria Math" w:hAnsi="Cambria Math"/>
                                <w:sz w:val="28"/>
                              </w:rPr>
                              <m:t>a</m:t>
                            </m:r>
                          </m:sub>
                          <m:sup>
                            <m:r>
                              <w:rPr>
                                <w:rFonts w:ascii="Cambria Math" w:hAnsi="Cambria Math"/>
                                <w:sz w:val="28"/>
                              </w:rPr>
                              <m:t>b</m:t>
                            </m:r>
                          </m:sup>
                          <m:e>
                            <m:f>
                              <m:fPr>
                                <m:ctrlPr>
                                  <w:rPr>
                                    <w:rFonts w:ascii="Cambria Math" w:hAnsi="Cambria Math"/>
                                    <w:i/>
                                    <w:sz w:val="28"/>
                                  </w:rPr>
                                </m:ctrlPr>
                              </m:fPr>
                              <m:num>
                                <m:r>
                                  <w:rPr>
                                    <w:rFonts w:ascii="Cambria Math" w:hAnsi="Cambria Math"/>
                                    <w:sz w:val="28"/>
                                  </w:rPr>
                                  <m:t>∂K</m:t>
                                </m:r>
                                <m:d>
                                  <m:dPr>
                                    <m:ctrlPr>
                                      <w:rPr>
                                        <w:rFonts w:ascii="Cambria Math" w:hAnsi="Cambria Math"/>
                                        <w:i/>
                                        <w:sz w:val="28"/>
                                      </w:rPr>
                                    </m:ctrlPr>
                                  </m:dPr>
                                  <m:e>
                                    <m:r>
                                      <w:rPr>
                                        <w:rFonts w:ascii="Cambria Math" w:hAnsi="Cambria Math"/>
                                        <w:sz w:val="28"/>
                                      </w:rPr>
                                      <m:t>t</m:t>
                                    </m:r>
                                    <m:r>
                                      <w:rPr>
                                        <w:rFonts w:ascii="Cambria Math" w:hAnsi="Cambria Math"/>
                                        <w:sz w:val="28"/>
                                        <w:lang w:val="en-US"/>
                                      </w:rPr>
                                      <m:t>,</m:t>
                                    </m:r>
                                    <m:r>
                                      <w:rPr>
                                        <w:rFonts w:ascii="Cambria Math" w:hAnsi="Cambria Math"/>
                                        <w:sz w:val="28"/>
                                      </w:rPr>
                                      <m:t>s</m:t>
                                    </m:r>
                                    <m:r>
                                      <w:rPr>
                                        <w:rFonts w:ascii="Cambria Math" w:hAnsi="Cambria Math"/>
                                        <w:sz w:val="28"/>
                                        <w:lang w:val="en-US"/>
                                      </w:rPr>
                                      <m:t>,</m:t>
                                    </m:r>
                                    <m:r>
                                      <w:rPr>
                                        <w:rFonts w:ascii="Cambria Math" w:hAnsi="Cambria Math"/>
                                        <w:sz w:val="28"/>
                                      </w:rPr>
                                      <m:t>u</m:t>
                                    </m:r>
                                    <m:d>
                                      <m:dPr>
                                        <m:ctrlPr>
                                          <w:rPr>
                                            <w:rFonts w:ascii="Cambria Math" w:hAnsi="Cambria Math"/>
                                            <w:i/>
                                            <w:sz w:val="28"/>
                                          </w:rPr>
                                        </m:ctrlPr>
                                      </m:dPr>
                                      <m:e>
                                        <m:r>
                                          <w:rPr>
                                            <w:rFonts w:ascii="Cambria Math" w:hAnsi="Cambria Math"/>
                                            <w:sz w:val="28"/>
                                          </w:rPr>
                                          <m:t>t</m:t>
                                        </m:r>
                                      </m:e>
                                    </m:d>
                                    <m:r>
                                      <w:rPr>
                                        <w:rFonts w:ascii="Cambria Math" w:hAnsi="Cambria Math"/>
                                        <w:sz w:val="28"/>
                                        <w:lang w:val="en-US"/>
                                      </w:rPr>
                                      <m:t>,</m:t>
                                    </m:r>
                                    <m:r>
                                      <w:rPr>
                                        <w:rFonts w:ascii="Cambria Math" w:hAnsi="Cambria Math"/>
                                        <w:sz w:val="28"/>
                                      </w:rPr>
                                      <m:t>u</m:t>
                                    </m:r>
                                    <m:d>
                                      <m:dPr>
                                        <m:ctrlPr>
                                          <w:rPr>
                                            <w:rFonts w:ascii="Cambria Math" w:hAnsi="Cambria Math"/>
                                            <w:i/>
                                            <w:sz w:val="28"/>
                                          </w:rPr>
                                        </m:ctrlPr>
                                      </m:dPr>
                                      <m:e>
                                        <m:r>
                                          <w:rPr>
                                            <w:rFonts w:ascii="Cambria Math" w:hAnsi="Cambria Math"/>
                                            <w:sz w:val="28"/>
                                          </w:rPr>
                                          <m:t>s</m:t>
                                        </m:r>
                                      </m:e>
                                    </m:d>
                                  </m:e>
                                </m:d>
                              </m:num>
                              <m:den>
                                <m:r>
                                  <w:rPr>
                                    <w:rFonts w:ascii="Cambria Math" w:hAnsi="Cambria Math"/>
                                    <w:sz w:val="28"/>
                                  </w:rPr>
                                  <m:t>∂t</m:t>
                                </m:r>
                              </m:den>
                            </m:f>
                          </m:e>
                        </m:nary>
                      </m:e>
                    </m:d>
                    <m:r>
                      <w:rPr>
                        <w:rFonts w:ascii="Cambria Math" w:hAnsi="Cambria Math"/>
                        <w:sz w:val="28"/>
                      </w:rPr>
                      <m:t>ds</m:t>
                    </m:r>
                    <m:nary>
                      <m:naryPr>
                        <m:limLoc m:val="undOvr"/>
                        <m:ctrlPr>
                          <w:rPr>
                            <w:rFonts w:ascii="Cambria Math" w:hAnsi="Cambria Math"/>
                            <w:i/>
                            <w:sz w:val="28"/>
                          </w:rPr>
                        </m:ctrlPr>
                      </m:naryPr>
                      <m:sub>
                        <m:r>
                          <w:rPr>
                            <w:rFonts w:ascii="Cambria Math" w:hAnsi="Cambria Math"/>
                            <w:sz w:val="28"/>
                          </w:rPr>
                          <m:t>a</m:t>
                        </m:r>
                      </m:sub>
                      <m:sup>
                        <m:r>
                          <w:rPr>
                            <w:rFonts w:ascii="Cambria Math" w:hAnsi="Cambria Math"/>
                            <w:sz w:val="28"/>
                          </w:rPr>
                          <m:t>b</m:t>
                        </m:r>
                      </m:sup>
                      <m:e>
                        <m:f>
                          <m:fPr>
                            <m:ctrlPr>
                              <w:rPr>
                                <w:rFonts w:ascii="Cambria Math" w:hAnsi="Cambria Math"/>
                                <w:i/>
                                <w:sz w:val="28"/>
                              </w:rPr>
                            </m:ctrlPr>
                          </m:fPr>
                          <m:num>
                            <m:r>
                              <w:rPr>
                                <w:rFonts w:ascii="Cambria Math" w:hAnsi="Cambria Math"/>
                                <w:sz w:val="28"/>
                              </w:rPr>
                              <m:t>∂K</m:t>
                            </m:r>
                            <m:d>
                              <m:dPr>
                                <m:ctrlPr>
                                  <w:rPr>
                                    <w:rFonts w:ascii="Cambria Math" w:hAnsi="Cambria Math"/>
                                    <w:i/>
                                    <w:sz w:val="28"/>
                                  </w:rPr>
                                </m:ctrlPr>
                              </m:dPr>
                              <m:e>
                                <m:r>
                                  <w:rPr>
                                    <w:rFonts w:ascii="Cambria Math" w:hAnsi="Cambria Math"/>
                                    <w:sz w:val="28"/>
                                  </w:rPr>
                                  <m:t>t</m:t>
                                </m:r>
                                <m:r>
                                  <w:rPr>
                                    <w:rFonts w:ascii="Cambria Math" w:hAnsi="Cambria Math"/>
                                    <w:sz w:val="28"/>
                                    <w:lang w:val="en-US"/>
                                  </w:rPr>
                                  <m:t>,</m:t>
                                </m:r>
                                <m:r>
                                  <w:rPr>
                                    <w:rFonts w:ascii="Cambria Math" w:hAnsi="Cambria Math"/>
                                    <w:sz w:val="28"/>
                                  </w:rPr>
                                  <m:t>s</m:t>
                                </m:r>
                                <m:r>
                                  <w:rPr>
                                    <w:rFonts w:ascii="Cambria Math" w:hAnsi="Cambria Math"/>
                                    <w:sz w:val="28"/>
                                    <w:lang w:val="en-US"/>
                                  </w:rPr>
                                  <m:t>,</m:t>
                                </m:r>
                                <m:r>
                                  <w:rPr>
                                    <w:rFonts w:ascii="Cambria Math" w:hAnsi="Cambria Math"/>
                                    <w:sz w:val="28"/>
                                  </w:rPr>
                                  <m:t>u</m:t>
                                </m:r>
                                <m:d>
                                  <m:dPr>
                                    <m:ctrlPr>
                                      <w:rPr>
                                        <w:rFonts w:ascii="Cambria Math" w:hAnsi="Cambria Math"/>
                                        <w:i/>
                                        <w:sz w:val="28"/>
                                      </w:rPr>
                                    </m:ctrlPr>
                                  </m:dPr>
                                  <m:e>
                                    <m:r>
                                      <w:rPr>
                                        <w:rFonts w:ascii="Cambria Math" w:hAnsi="Cambria Math"/>
                                        <w:sz w:val="28"/>
                                      </w:rPr>
                                      <m:t>t</m:t>
                                    </m:r>
                                  </m:e>
                                </m:d>
                                <m:r>
                                  <w:rPr>
                                    <w:rFonts w:ascii="Cambria Math" w:hAnsi="Cambria Math"/>
                                    <w:sz w:val="28"/>
                                    <w:lang w:val="en-US"/>
                                  </w:rPr>
                                  <m:t>,</m:t>
                                </m:r>
                                <m:r>
                                  <w:rPr>
                                    <w:rFonts w:ascii="Cambria Math" w:hAnsi="Cambria Math"/>
                                    <w:sz w:val="28"/>
                                  </w:rPr>
                                  <m:t>u</m:t>
                                </m:r>
                                <m:d>
                                  <m:dPr>
                                    <m:ctrlPr>
                                      <w:rPr>
                                        <w:rFonts w:ascii="Cambria Math" w:hAnsi="Cambria Math"/>
                                        <w:i/>
                                        <w:sz w:val="28"/>
                                      </w:rPr>
                                    </m:ctrlPr>
                                  </m:dPr>
                                  <m:e>
                                    <m:r>
                                      <w:rPr>
                                        <w:rFonts w:ascii="Cambria Math" w:hAnsi="Cambria Math"/>
                                        <w:sz w:val="28"/>
                                      </w:rPr>
                                      <m:t>s</m:t>
                                    </m:r>
                                  </m:e>
                                </m:d>
                              </m:e>
                            </m:d>
                            <m:r>
                              <w:rPr>
                                <w:rFonts w:ascii="Cambria Math" w:hAnsi="Cambria Math"/>
                                <w:sz w:val="28"/>
                              </w:rPr>
                              <m:t>ds</m:t>
                            </m:r>
                          </m:num>
                          <m:den>
                            <m:r>
                              <w:rPr>
                                <w:rFonts w:ascii="Cambria Math" w:hAnsi="Cambria Math"/>
                                <w:sz w:val="28"/>
                              </w:rPr>
                              <m:t>∂t</m:t>
                            </m:r>
                          </m:den>
                        </m:f>
                      </m:e>
                    </m:nary>
                  </m:num>
                  <m:den>
                    <m:nary>
                      <m:naryPr>
                        <m:limLoc m:val="undOvr"/>
                        <m:ctrlPr>
                          <w:rPr>
                            <w:rFonts w:ascii="Cambria Math" w:hAnsi="Cambria Math"/>
                            <w:i/>
                            <w:sz w:val="28"/>
                          </w:rPr>
                        </m:ctrlPr>
                      </m:naryPr>
                      <m:sub>
                        <m:r>
                          <w:rPr>
                            <w:rFonts w:ascii="Cambria Math" w:hAnsi="Cambria Math"/>
                            <w:sz w:val="28"/>
                          </w:rPr>
                          <m:t>a</m:t>
                        </m:r>
                      </m:sub>
                      <m:sup>
                        <m:r>
                          <w:rPr>
                            <w:rFonts w:ascii="Cambria Math" w:hAnsi="Cambria Math"/>
                            <w:sz w:val="28"/>
                          </w:rPr>
                          <m:t>b</m:t>
                        </m:r>
                      </m:sup>
                      <m:e>
                        <m:f>
                          <m:fPr>
                            <m:ctrlPr>
                              <w:rPr>
                                <w:rFonts w:ascii="Cambria Math" w:hAnsi="Cambria Math"/>
                                <w:i/>
                                <w:sz w:val="28"/>
                              </w:rPr>
                            </m:ctrlPr>
                          </m:fPr>
                          <m:num>
                            <m:r>
                              <w:rPr>
                                <w:rFonts w:ascii="Cambria Math" w:hAnsi="Cambria Math"/>
                                <w:sz w:val="28"/>
                              </w:rPr>
                              <m:t>∂K</m:t>
                            </m:r>
                            <m:d>
                              <m:dPr>
                                <m:ctrlPr>
                                  <w:rPr>
                                    <w:rFonts w:ascii="Cambria Math" w:hAnsi="Cambria Math"/>
                                    <w:i/>
                                    <w:sz w:val="28"/>
                                  </w:rPr>
                                </m:ctrlPr>
                              </m:dPr>
                              <m:e>
                                <m:r>
                                  <w:rPr>
                                    <w:rFonts w:ascii="Cambria Math" w:hAnsi="Cambria Math"/>
                                    <w:sz w:val="28"/>
                                  </w:rPr>
                                  <m:t>t</m:t>
                                </m:r>
                                <m:r>
                                  <w:rPr>
                                    <w:rFonts w:ascii="Cambria Math" w:hAnsi="Cambria Math"/>
                                    <w:sz w:val="28"/>
                                    <w:lang w:val="en-US"/>
                                  </w:rPr>
                                  <m:t>,</m:t>
                                </m:r>
                                <m:r>
                                  <w:rPr>
                                    <w:rFonts w:ascii="Cambria Math" w:hAnsi="Cambria Math"/>
                                    <w:sz w:val="28"/>
                                  </w:rPr>
                                  <m:t>s</m:t>
                                </m:r>
                                <m:r>
                                  <w:rPr>
                                    <w:rFonts w:ascii="Cambria Math" w:hAnsi="Cambria Math"/>
                                    <w:sz w:val="28"/>
                                    <w:lang w:val="en-US"/>
                                  </w:rPr>
                                  <m:t>,</m:t>
                                </m:r>
                                <m:r>
                                  <w:rPr>
                                    <w:rFonts w:ascii="Cambria Math" w:hAnsi="Cambria Math"/>
                                    <w:sz w:val="28"/>
                                  </w:rPr>
                                  <m:t>u</m:t>
                                </m:r>
                                <m:d>
                                  <m:dPr>
                                    <m:ctrlPr>
                                      <w:rPr>
                                        <w:rFonts w:ascii="Cambria Math" w:hAnsi="Cambria Math"/>
                                        <w:i/>
                                        <w:sz w:val="28"/>
                                      </w:rPr>
                                    </m:ctrlPr>
                                  </m:dPr>
                                  <m:e>
                                    <m:r>
                                      <w:rPr>
                                        <w:rFonts w:ascii="Cambria Math" w:hAnsi="Cambria Math"/>
                                        <w:sz w:val="28"/>
                                      </w:rPr>
                                      <m:t>t</m:t>
                                    </m:r>
                                  </m:e>
                                </m:d>
                                <m:r>
                                  <w:rPr>
                                    <w:rFonts w:ascii="Cambria Math" w:hAnsi="Cambria Math"/>
                                    <w:sz w:val="28"/>
                                    <w:lang w:val="en-US"/>
                                  </w:rPr>
                                  <m:t>,</m:t>
                                </m:r>
                                <m:r>
                                  <w:rPr>
                                    <w:rFonts w:ascii="Cambria Math" w:hAnsi="Cambria Math"/>
                                    <w:sz w:val="28"/>
                                  </w:rPr>
                                  <m:t>u</m:t>
                                </m:r>
                                <m:d>
                                  <m:dPr>
                                    <m:ctrlPr>
                                      <w:rPr>
                                        <w:rFonts w:ascii="Cambria Math" w:hAnsi="Cambria Math"/>
                                        <w:i/>
                                        <w:sz w:val="28"/>
                                      </w:rPr>
                                    </m:ctrlPr>
                                  </m:dPr>
                                  <m:e>
                                    <m:r>
                                      <w:rPr>
                                        <w:rFonts w:ascii="Cambria Math" w:hAnsi="Cambria Math"/>
                                        <w:sz w:val="28"/>
                                      </w:rPr>
                                      <m:t>s</m:t>
                                    </m:r>
                                  </m:e>
                                </m:d>
                              </m:e>
                            </m:d>
                            <m:r>
                              <w:rPr>
                                <w:rFonts w:ascii="Cambria Math" w:hAnsi="Cambria Math"/>
                                <w:sz w:val="28"/>
                              </w:rPr>
                              <m:t>ds</m:t>
                            </m:r>
                          </m:num>
                          <m:den>
                            <m:r>
                              <w:rPr>
                                <w:rFonts w:ascii="Cambria Math" w:hAnsi="Cambria Math"/>
                                <w:sz w:val="28"/>
                              </w:rPr>
                              <m:t>∂u</m:t>
                            </m:r>
                            <m:d>
                              <m:dPr>
                                <m:ctrlPr>
                                  <w:rPr>
                                    <w:rFonts w:ascii="Cambria Math" w:hAnsi="Cambria Math"/>
                                    <w:i/>
                                    <w:sz w:val="28"/>
                                  </w:rPr>
                                </m:ctrlPr>
                              </m:dPr>
                              <m:e>
                                <m:r>
                                  <w:rPr>
                                    <w:rFonts w:ascii="Cambria Math" w:hAnsi="Cambria Math"/>
                                    <w:sz w:val="28"/>
                                  </w:rPr>
                                  <m:t>t</m:t>
                                </m:r>
                              </m:e>
                            </m:d>
                          </m:den>
                        </m:f>
                      </m:e>
                    </m:nary>
                    <m:r>
                      <w:rPr>
                        <w:rFonts w:ascii="Cambria Math" w:hAnsi="Cambria Math"/>
                        <w:sz w:val="28"/>
                        <w:lang w:val="en-US"/>
                      </w:rPr>
                      <m:t>∙</m:t>
                    </m:r>
                    <m:nary>
                      <m:naryPr>
                        <m:limLoc m:val="undOvr"/>
                        <m:ctrlPr>
                          <w:rPr>
                            <w:rFonts w:ascii="Cambria Math" w:hAnsi="Cambria Math"/>
                            <w:i/>
                            <w:sz w:val="28"/>
                          </w:rPr>
                        </m:ctrlPr>
                      </m:naryPr>
                      <m:sub>
                        <m:r>
                          <w:rPr>
                            <w:rFonts w:ascii="Cambria Math" w:hAnsi="Cambria Math"/>
                            <w:sz w:val="28"/>
                          </w:rPr>
                          <m:t>a</m:t>
                        </m:r>
                      </m:sub>
                      <m:sup>
                        <m:r>
                          <w:rPr>
                            <w:rFonts w:ascii="Cambria Math" w:hAnsi="Cambria Math"/>
                            <w:sz w:val="28"/>
                          </w:rPr>
                          <m:t>b</m:t>
                        </m:r>
                      </m:sup>
                      <m:e>
                        <m:f>
                          <m:fPr>
                            <m:ctrlPr>
                              <w:rPr>
                                <w:rFonts w:ascii="Cambria Math" w:hAnsi="Cambria Math"/>
                                <w:i/>
                                <w:sz w:val="28"/>
                              </w:rPr>
                            </m:ctrlPr>
                          </m:fPr>
                          <m:num>
                            <m:r>
                              <w:rPr>
                                <w:rFonts w:ascii="Cambria Math" w:hAnsi="Cambria Math"/>
                                <w:sz w:val="28"/>
                              </w:rPr>
                              <m:t>∂K</m:t>
                            </m:r>
                            <m:d>
                              <m:dPr>
                                <m:ctrlPr>
                                  <w:rPr>
                                    <w:rFonts w:ascii="Cambria Math" w:hAnsi="Cambria Math"/>
                                    <w:i/>
                                    <w:sz w:val="28"/>
                                  </w:rPr>
                                </m:ctrlPr>
                              </m:dPr>
                              <m:e>
                                <m:r>
                                  <w:rPr>
                                    <w:rFonts w:ascii="Cambria Math" w:hAnsi="Cambria Math"/>
                                    <w:sz w:val="28"/>
                                  </w:rPr>
                                  <m:t>t</m:t>
                                </m:r>
                                <m:r>
                                  <w:rPr>
                                    <w:rFonts w:ascii="Cambria Math" w:hAnsi="Cambria Math"/>
                                    <w:sz w:val="28"/>
                                    <w:lang w:val="en-US"/>
                                  </w:rPr>
                                  <m:t>,</m:t>
                                </m:r>
                                <m:r>
                                  <w:rPr>
                                    <w:rFonts w:ascii="Cambria Math" w:hAnsi="Cambria Math"/>
                                    <w:sz w:val="28"/>
                                  </w:rPr>
                                  <m:t>s</m:t>
                                </m:r>
                                <m:r>
                                  <w:rPr>
                                    <w:rFonts w:ascii="Cambria Math" w:hAnsi="Cambria Math"/>
                                    <w:sz w:val="28"/>
                                    <w:lang w:val="en-US"/>
                                  </w:rPr>
                                  <m:t>,</m:t>
                                </m:r>
                                <m:r>
                                  <w:rPr>
                                    <w:rFonts w:ascii="Cambria Math" w:hAnsi="Cambria Math"/>
                                    <w:sz w:val="28"/>
                                  </w:rPr>
                                  <m:t>v</m:t>
                                </m:r>
                                <m:d>
                                  <m:dPr>
                                    <m:ctrlPr>
                                      <w:rPr>
                                        <w:rFonts w:ascii="Cambria Math" w:hAnsi="Cambria Math"/>
                                        <w:i/>
                                        <w:sz w:val="28"/>
                                      </w:rPr>
                                    </m:ctrlPr>
                                  </m:dPr>
                                  <m:e>
                                    <m:r>
                                      <w:rPr>
                                        <w:rFonts w:ascii="Cambria Math" w:hAnsi="Cambria Math"/>
                                        <w:sz w:val="28"/>
                                      </w:rPr>
                                      <m:t>t</m:t>
                                    </m:r>
                                  </m:e>
                                </m:d>
                                <m:r>
                                  <w:rPr>
                                    <w:rFonts w:ascii="Cambria Math" w:hAnsi="Cambria Math"/>
                                    <w:sz w:val="28"/>
                                    <w:lang w:val="en-US"/>
                                  </w:rPr>
                                  <m:t>,</m:t>
                                </m:r>
                                <m:r>
                                  <w:rPr>
                                    <w:rFonts w:ascii="Cambria Math" w:hAnsi="Cambria Math"/>
                                    <w:sz w:val="28"/>
                                  </w:rPr>
                                  <m:t>v</m:t>
                                </m:r>
                                <m:d>
                                  <m:dPr>
                                    <m:ctrlPr>
                                      <w:rPr>
                                        <w:rFonts w:ascii="Cambria Math" w:hAnsi="Cambria Math"/>
                                        <w:i/>
                                        <w:sz w:val="28"/>
                                      </w:rPr>
                                    </m:ctrlPr>
                                  </m:dPr>
                                  <m:e>
                                    <m:r>
                                      <w:rPr>
                                        <w:rFonts w:ascii="Cambria Math" w:hAnsi="Cambria Math"/>
                                        <w:sz w:val="28"/>
                                      </w:rPr>
                                      <m:t>s</m:t>
                                    </m:r>
                                  </m:e>
                                </m:d>
                              </m:e>
                            </m:d>
                            <m:r>
                              <w:rPr>
                                <w:rFonts w:ascii="Cambria Math" w:hAnsi="Cambria Math"/>
                                <w:sz w:val="28"/>
                              </w:rPr>
                              <m:t>ds</m:t>
                            </m:r>
                          </m:num>
                          <m:den>
                            <m:r>
                              <w:rPr>
                                <w:rFonts w:ascii="Cambria Math" w:hAnsi="Cambria Math"/>
                                <w:sz w:val="28"/>
                              </w:rPr>
                              <m:t>∂v</m:t>
                            </m:r>
                            <m:d>
                              <m:dPr>
                                <m:ctrlPr>
                                  <w:rPr>
                                    <w:rFonts w:ascii="Cambria Math" w:hAnsi="Cambria Math"/>
                                    <w:i/>
                                    <w:sz w:val="28"/>
                                  </w:rPr>
                                </m:ctrlPr>
                              </m:dPr>
                              <m:e>
                                <m:r>
                                  <w:rPr>
                                    <w:rFonts w:ascii="Cambria Math" w:hAnsi="Cambria Math"/>
                                    <w:sz w:val="28"/>
                                  </w:rPr>
                                  <m:t>t</m:t>
                                </m:r>
                              </m:e>
                            </m:d>
                          </m:den>
                        </m:f>
                      </m:e>
                    </m:nary>
                  </m:den>
                </m:f>
                <m:r>
                  <w:rPr>
                    <w:rFonts w:ascii="Cambria Math" w:eastAsiaTheme="minorEastAsia" w:hAnsi="Cambria Math"/>
                    <w:sz w:val="28"/>
                    <w:lang w:val="en-US"/>
                  </w:rPr>
                  <m:t>dt</m:t>
                </m:r>
              </m:e>
            </m:nary>
          </m:e>
        </m:d>
        <m:r>
          <w:rPr>
            <w:rFonts w:ascii="Cambria Math" w:eastAsiaTheme="minorEastAsia" w:hAnsi="Cambria Math"/>
            <w:sz w:val="28"/>
            <w:lang w:val="en-US"/>
          </w:rPr>
          <m:t>.</m:t>
        </m:r>
      </m:oMath>
      <w:r w:rsidRPr="00D60C80">
        <w:rPr>
          <w:rFonts w:eastAsiaTheme="minorEastAsia"/>
          <w:lang w:val="en-US"/>
        </w:rPr>
        <w:t xml:space="preserve">       </w:t>
      </w:r>
      <w:r w:rsidR="003A2B40" w:rsidRPr="003A2B40">
        <w:rPr>
          <w:rFonts w:eastAsiaTheme="minorEastAsia"/>
          <w:lang w:val="en-US"/>
        </w:rPr>
        <w:t xml:space="preserve"> </w:t>
      </w:r>
      <w:r w:rsidRPr="00D60C80">
        <w:rPr>
          <w:rFonts w:eastAsiaTheme="minorEastAsia"/>
          <w:lang w:val="en-US"/>
        </w:rPr>
        <w:t xml:space="preserve">        (9)</w:t>
      </w:r>
    </w:p>
    <w:p w:rsidR="003752E1" w:rsidRPr="00D60C80" w:rsidRDefault="003752E1" w:rsidP="00D60C80">
      <w:pPr>
        <w:widowControl w:val="0"/>
        <w:rPr>
          <w:rFonts w:eastAsiaTheme="minorEastAsia"/>
        </w:rPr>
      </w:pPr>
      <w:r w:rsidRPr="00D60C80">
        <w:rPr>
          <w:rFonts w:eastAsiaTheme="minorEastAsia"/>
        </w:rPr>
        <w:t xml:space="preserve">На </w:t>
      </w:r>
      <m:oMath>
        <m:sSup>
          <m:sSupPr>
            <m:ctrlPr>
              <w:rPr>
                <w:rFonts w:ascii="Cambria Math" w:hAnsi="Cambria Math"/>
                <w:i/>
              </w:rPr>
            </m:ctrlPr>
          </m:sSupPr>
          <m:e>
            <m:r>
              <w:rPr>
                <w:rFonts w:ascii="Cambria Math" w:hAnsi="Cambria Math"/>
                <w:lang w:val="en-US"/>
              </w:rPr>
              <m:t>f</m:t>
            </m:r>
          </m:e>
          <m:sup>
            <m:r>
              <w:rPr>
                <w:rFonts w:ascii="Cambria Math" w:hAnsi="Cambria Math"/>
              </w:rPr>
              <m:t>'</m:t>
            </m:r>
          </m:sup>
        </m:sSup>
        <m:d>
          <m:dPr>
            <m:ctrlPr>
              <w:rPr>
                <w:rFonts w:ascii="Cambria Math" w:hAnsi="Cambria Math"/>
                <w:i/>
              </w:rPr>
            </m:ctrlPr>
          </m:dPr>
          <m:e>
            <m:r>
              <w:rPr>
                <w:rFonts w:ascii="Cambria Math" w:hAnsi="Cambria Math"/>
                <w:lang w:val="en-US"/>
              </w:rPr>
              <m:t>x</m:t>
            </m:r>
          </m:e>
        </m:d>
      </m:oMath>
      <w:r w:rsidRPr="00D60C80">
        <w:rPr>
          <w:rFonts w:eastAsiaTheme="minorEastAsia"/>
        </w:rPr>
        <w:t xml:space="preserve"> и частные производные </w:t>
      </w:r>
      <m:oMath>
        <m:f>
          <m:fPr>
            <m:ctrlPr>
              <w:rPr>
                <w:rFonts w:ascii="Cambria Math" w:eastAsiaTheme="minorEastAsia" w:hAnsi="Cambria Math"/>
                <w:i/>
              </w:rPr>
            </m:ctrlPr>
          </m:fPr>
          <m:num>
            <m:r>
              <w:rPr>
                <w:rFonts w:ascii="Cambria Math" w:eastAsiaTheme="minorEastAsia" w:hAnsi="Cambria Math"/>
                <w:lang w:val="en-US"/>
              </w:rPr>
              <m:t>∂K</m:t>
            </m:r>
          </m:num>
          <m:den>
            <m:r>
              <w:rPr>
                <w:rFonts w:ascii="Cambria Math" w:eastAsiaTheme="minorEastAsia" w:hAnsi="Cambria Math"/>
              </w:rPr>
              <m:t>∂x</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∂K</m:t>
            </m:r>
          </m:num>
          <m:den>
            <m:r>
              <w:rPr>
                <w:rFonts w:ascii="Cambria Math" w:eastAsiaTheme="minorEastAsia" w:hAnsi="Cambria Math"/>
              </w:rPr>
              <m:t>∂y(x)</m:t>
            </m:r>
          </m:den>
        </m:f>
      </m:oMath>
      <w:r w:rsidRPr="00D60C80">
        <w:rPr>
          <w:rFonts w:eastAsiaTheme="minorEastAsia"/>
        </w:rPr>
        <w:t xml:space="preserve"> в области </w:t>
      </w:r>
      <m:oMath>
        <m:r>
          <w:rPr>
            <w:rFonts w:ascii="Cambria Math" w:eastAsiaTheme="minorEastAsia" w:hAnsi="Cambria Math"/>
          </w:rPr>
          <m:t>D</m:t>
        </m:r>
      </m:oMath>
      <w:r w:rsidRPr="00D60C80">
        <w:rPr>
          <w:rFonts w:eastAsiaTheme="minorEastAsia"/>
        </w:rPr>
        <w:t>накладываются следующие ограничения:</w:t>
      </w:r>
    </w:p>
    <w:p w:rsidR="003752E1" w:rsidRPr="003A2B40" w:rsidRDefault="008A3252" w:rsidP="00D60C80">
      <w:pPr>
        <w:widowControl w:val="0"/>
        <w:rPr>
          <w:rFonts w:eastAsiaTheme="minorEastAsia"/>
          <w:i/>
          <w:lang w:val="en-US"/>
        </w:rPr>
      </w:pPr>
      <m:oMathPara>
        <m:oMathParaPr>
          <m:jc m:val="center"/>
        </m:oMathParaPr>
        <m:oMath>
          <m:d>
            <m:dPr>
              <m:begChr m:val="|"/>
              <m:endChr m:val="|"/>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r>
                <w:rPr>
                  <w:rFonts w:ascii="Cambria Math" w:eastAsiaTheme="minorEastAsia" w:hAnsi="Cambria Math"/>
                </w:rPr>
                <m:t>(x)-</m:t>
              </m:r>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x,s,y</m:t>
                          </m:r>
                          <m:d>
                            <m:dPr>
                              <m:ctrlPr>
                                <w:rPr>
                                  <w:rFonts w:ascii="Cambria Math" w:hAnsi="Cambria Math"/>
                                  <w:i/>
                                </w:rPr>
                              </m:ctrlPr>
                            </m:dPr>
                            <m:e>
                              <m:r>
                                <w:rPr>
                                  <w:rFonts w:ascii="Cambria Math" w:hAnsi="Cambria Math"/>
                                </w:rPr>
                                <m:t>x</m:t>
                              </m:r>
                            </m:e>
                          </m:d>
                          <m:r>
                            <w:rPr>
                              <w:rFonts w:ascii="Cambria Math" w:hAnsi="Cambria Math"/>
                            </w:rPr>
                            <m:t>,y</m:t>
                          </m:r>
                          <m:d>
                            <m:dPr>
                              <m:ctrlPr>
                                <w:rPr>
                                  <w:rFonts w:ascii="Cambria Math" w:hAnsi="Cambria Math"/>
                                  <w:i/>
                                </w:rPr>
                              </m:ctrlPr>
                            </m:dPr>
                            <m:e>
                              <m:r>
                                <w:rPr>
                                  <w:rFonts w:ascii="Cambria Math" w:hAnsi="Cambria Math"/>
                                </w:rPr>
                                <m:t>s</m:t>
                              </m:r>
                            </m:e>
                          </m:d>
                        </m:e>
                      </m:d>
                    </m:num>
                    <m:den>
                      <m:r>
                        <w:rPr>
                          <w:rFonts w:ascii="Cambria Math" w:hAnsi="Cambria Math"/>
                        </w:rPr>
                        <m:t>∂y(x)</m:t>
                      </m:r>
                    </m:den>
                  </m:f>
                  <m:r>
                    <w:rPr>
                      <w:rFonts w:ascii="Cambria Math" w:hAnsi="Cambria Math"/>
                    </w:rPr>
                    <m:t>ds</m:t>
                  </m:r>
                </m:e>
              </m:nary>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ψ</m:t>
              </m:r>
            </m:e>
            <m:sub>
              <m:r>
                <w:rPr>
                  <w:rFonts w:ascii="Cambria Math" w:eastAsiaTheme="minorEastAsia" w:hAnsi="Cambria Math"/>
                </w:rPr>
                <m:t>1</m:t>
              </m:r>
            </m:sub>
          </m:sSub>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oMath>
      </m:oMathPara>
    </w:p>
    <w:p w:rsidR="003752E1" w:rsidRPr="003A2B40" w:rsidRDefault="008A3252" w:rsidP="00D60C80">
      <w:pPr>
        <w:widowControl w:val="0"/>
        <w:rPr>
          <w:rFonts w:eastAsiaTheme="minorEastAsia"/>
          <w:i/>
          <w:lang w:val="en-US"/>
        </w:rPr>
      </w:pPr>
      <m:oMathPara>
        <m:oMathParaPr>
          <m:jc m:val="center"/>
        </m:oMathParaPr>
        <m:oMath>
          <m:d>
            <m:dPr>
              <m:begChr m:val="|"/>
              <m:endChr m:val="|"/>
              <m:ctrlPr>
                <w:rPr>
                  <w:rFonts w:ascii="Cambria Math" w:eastAsiaTheme="minorEastAsia" w:hAnsi="Cambria Math"/>
                  <w:i/>
                  <w:lang w:val="en-US"/>
                </w:rPr>
              </m:ctrlPr>
            </m:dPr>
            <m:e>
              <m:nary>
                <m:naryPr>
                  <m:limLoc m:val="undOvr"/>
                  <m:ctrlPr>
                    <w:rPr>
                      <w:rFonts w:ascii="Cambria Math" w:eastAsiaTheme="minorEastAsia" w:hAnsi="Cambria Math"/>
                      <w:i/>
                      <w:lang w:val="en-US"/>
                    </w:rPr>
                  </m:ctrlPr>
                </m:naryPr>
                <m:sub>
                  <m:r>
                    <w:rPr>
                      <w:rFonts w:ascii="Cambria Math" w:eastAsiaTheme="minorEastAsia" w:hAnsi="Cambria Math"/>
                      <w:lang w:val="en-US"/>
                    </w:rPr>
                    <m:t>a</m:t>
                  </m:r>
                </m:sub>
                <m:sup>
                  <m:r>
                    <w:rPr>
                      <w:rFonts w:ascii="Cambria Math" w:eastAsiaTheme="minorEastAsia" w:hAnsi="Cambria Math"/>
                      <w:lang w:val="en-US"/>
                    </w:rPr>
                    <m:t>b</m:t>
                  </m:r>
                </m:sup>
                <m:e>
                  <m:d>
                    <m:dPr>
                      <m:begChr m:val="["/>
                      <m:endChr m:val="]"/>
                      <m:ctrlPr>
                        <w:rPr>
                          <w:rFonts w:ascii="Cambria Math" w:eastAsiaTheme="minorEastAsia" w:hAnsi="Cambria Math"/>
                          <w:i/>
                          <w:lang w:val="en-US"/>
                        </w:rPr>
                      </m:ctrlPr>
                    </m:dPr>
                    <m:e>
                      <m:f>
                        <m:fPr>
                          <m:ctrlPr>
                            <w:rPr>
                              <w:rFonts w:ascii="Cambria Math" w:eastAsiaTheme="minorEastAsia" w:hAnsi="Cambria Math"/>
                              <w:i/>
                              <w:lang w:val="en-US"/>
                            </w:rPr>
                          </m:ctrlPr>
                        </m:fPr>
                        <m:num>
                          <m:r>
                            <w:rPr>
                              <w:rFonts w:ascii="Cambria Math" w:eastAsiaTheme="minorEastAsia" w:hAnsi="Cambria Math"/>
                              <w:lang w:val="en-US"/>
                            </w:rPr>
                            <m:t>∂K(x,s,</m:t>
                          </m:r>
                          <m:acc>
                            <m:accPr>
                              <m:chr m:val="̅"/>
                              <m:ctrlPr>
                                <w:rPr>
                                  <w:rFonts w:ascii="Cambria Math" w:eastAsiaTheme="minorEastAsia" w:hAnsi="Cambria Math"/>
                                  <w:i/>
                                  <w:lang w:val="en-US"/>
                                </w:rPr>
                              </m:ctrlPr>
                            </m:accPr>
                            <m:e>
                              <m:r>
                                <w:rPr>
                                  <w:rFonts w:ascii="Cambria Math" w:eastAsiaTheme="minorEastAsia" w:hAnsi="Cambria Math"/>
                                  <w:lang w:val="en-US"/>
                                </w:rPr>
                                <m:t>y</m:t>
                              </m:r>
                            </m:e>
                          </m:acc>
                          <m:d>
                            <m:dPr>
                              <m:ctrlPr>
                                <w:rPr>
                                  <w:rFonts w:ascii="Cambria Math" w:eastAsiaTheme="minorEastAsia" w:hAnsi="Cambria Math"/>
                                  <w:i/>
                                  <w:lang w:val="en-US"/>
                                </w:rPr>
                              </m:ctrlPr>
                            </m:dPr>
                            <m:e>
                              <m:r>
                                <w:rPr>
                                  <w:rFonts w:ascii="Cambria Math" w:eastAsiaTheme="minorEastAsia" w:hAnsi="Cambria Math"/>
                                  <w:lang w:val="en-US"/>
                                </w:rPr>
                                <m:t>x</m:t>
                              </m:r>
                            </m:e>
                          </m:d>
                          <m:r>
                            <w:rPr>
                              <w:rFonts w:ascii="Cambria Math" w:eastAsiaTheme="minorEastAsia" w:hAnsi="Cambria Math"/>
                              <w:lang w:val="en-US"/>
                            </w:rPr>
                            <m:t>,y</m:t>
                          </m:r>
                          <m:d>
                            <m:dPr>
                              <m:ctrlPr>
                                <w:rPr>
                                  <w:rFonts w:ascii="Cambria Math" w:eastAsiaTheme="minorEastAsia" w:hAnsi="Cambria Math"/>
                                  <w:i/>
                                  <w:lang w:val="en-US"/>
                                </w:rPr>
                              </m:ctrlPr>
                            </m:dPr>
                            <m:e>
                              <m:r>
                                <w:rPr>
                                  <w:rFonts w:ascii="Cambria Math" w:eastAsiaTheme="minorEastAsia" w:hAnsi="Cambria Math"/>
                                  <w:lang w:val="en-US"/>
                                </w:rPr>
                                <m:t>x</m:t>
                              </m:r>
                            </m:e>
                          </m:d>
                          <m:r>
                            <w:rPr>
                              <w:rFonts w:ascii="Cambria Math" w:eastAsiaTheme="minorEastAsia" w:hAnsi="Cambria Math"/>
                              <w:lang w:val="en-US"/>
                            </w:rPr>
                            <m:t>)</m:t>
                          </m:r>
                        </m:num>
                        <m:den>
                          <m:r>
                            <w:rPr>
                              <w:rFonts w:ascii="Cambria Math" w:eastAsiaTheme="minorEastAsia" w:hAnsi="Cambria Math"/>
                              <w:lang w:val="en-US"/>
                            </w:rPr>
                            <m:t>∂</m:t>
                          </m:r>
                          <m:acc>
                            <m:accPr>
                              <m:chr m:val="̅"/>
                              <m:ctrlPr>
                                <w:rPr>
                                  <w:rFonts w:ascii="Cambria Math" w:eastAsiaTheme="minorEastAsia" w:hAnsi="Cambria Math"/>
                                  <w:i/>
                                  <w:lang w:val="en-US"/>
                                </w:rPr>
                              </m:ctrlPr>
                            </m:accPr>
                            <m:e>
                              <m:r>
                                <w:rPr>
                                  <w:rFonts w:ascii="Cambria Math" w:eastAsiaTheme="minorEastAsia" w:hAnsi="Cambria Math"/>
                                  <w:lang w:val="en-US"/>
                                </w:rPr>
                                <m:t>y</m:t>
                              </m:r>
                            </m:e>
                          </m:acc>
                          <m:r>
                            <w:rPr>
                              <w:rFonts w:ascii="Cambria Math" w:eastAsiaTheme="minorEastAsia" w:hAnsi="Cambria Math"/>
                              <w:lang w:val="en-US"/>
                            </w:rPr>
                            <m:t>(x)</m:t>
                          </m:r>
                        </m:den>
                      </m:f>
                      <m:r>
                        <w:rPr>
                          <w:rFonts w:ascii="Cambria Math" w:eastAsiaTheme="minorEastAsia" w:hAnsi="Cambria Math"/>
                          <w:lang w:val="en-US"/>
                        </w:rPr>
                        <m:t>-</m:t>
                      </m:r>
                      <m:f>
                        <m:fPr>
                          <m:ctrlPr>
                            <w:rPr>
                              <w:rFonts w:ascii="Cambria Math" w:eastAsiaTheme="minorEastAsia" w:hAnsi="Cambria Math"/>
                              <w:i/>
                              <w:lang w:val="en-US"/>
                            </w:rPr>
                          </m:ctrlPr>
                        </m:fPr>
                        <m:num>
                          <m:r>
                            <w:rPr>
                              <w:rFonts w:ascii="Cambria Math" w:eastAsiaTheme="minorEastAsia" w:hAnsi="Cambria Math"/>
                              <w:lang w:val="en-US"/>
                            </w:rPr>
                            <m:t>∂K(x,s,</m:t>
                          </m:r>
                          <m:acc>
                            <m:accPr>
                              <m:chr m:val="̅"/>
                              <m:ctrlPr>
                                <w:rPr>
                                  <w:rFonts w:ascii="Cambria Math" w:eastAsiaTheme="minorEastAsia" w:hAnsi="Cambria Math"/>
                                  <w:i/>
                                  <w:lang w:val="en-US"/>
                                </w:rPr>
                              </m:ctrlPr>
                            </m:accPr>
                            <m:e>
                              <m:acc>
                                <m:accPr>
                                  <m:chr m:val="̅"/>
                                  <m:ctrlPr>
                                    <w:rPr>
                                      <w:rFonts w:ascii="Cambria Math" w:eastAsiaTheme="minorEastAsia" w:hAnsi="Cambria Math"/>
                                      <w:i/>
                                      <w:lang w:val="en-US"/>
                                    </w:rPr>
                                  </m:ctrlPr>
                                </m:accPr>
                                <m:e>
                                  <m:r>
                                    <w:rPr>
                                      <w:rFonts w:ascii="Cambria Math" w:eastAsiaTheme="minorEastAsia" w:hAnsi="Cambria Math"/>
                                      <w:lang w:val="en-US"/>
                                    </w:rPr>
                                    <m:t>y</m:t>
                                  </m:r>
                                </m:e>
                              </m:acc>
                            </m:e>
                          </m:acc>
                          <m:d>
                            <m:dPr>
                              <m:ctrlPr>
                                <w:rPr>
                                  <w:rFonts w:ascii="Cambria Math" w:eastAsiaTheme="minorEastAsia" w:hAnsi="Cambria Math"/>
                                  <w:i/>
                                  <w:lang w:val="en-US"/>
                                </w:rPr>
                              </m:ctrlPr>
                            </m:dPr>
                            <m:e>
                              <m:r>
                                <w:rPr>
                                  <w:rFonts w:ascii="Cambria Math" w:eastAsiaTheme="minorEastAsia" w:hAnsi="Cambria Math"/>
                                  <w:lang w:val="en-US"/>
                                </w:rPr>
                                <m:t>x</m:t>
                              </m:r>
                            </m:e>
                          </m:d>
                          <m:r>
                            <w:rPr>
                              <w:rFonts w:ascii="Cambria Math" w:eastAsiaTheme="minorEastAsia" w:hAnsi="Cambria Math"/>
                              <w:lang w:val="en-US"/>
                            </w:rPr>
                            <m:t>,y</m:t>
                          </m:r>
                          <m:d>
                            <m:dPr>
                              <m:ctrlPr>
                                <w:rPr>
                                  <w:rFonts w:ascii="Cambria Math" w:eastAsiaTheme="minorEastAsia" w:hAnsi="Cambria Math"/>
                                  <w:i/>
                                  <w:lang w:val="en-US"/>
                                </w:rPr>
                              </m:ctrlPr>
                            </m:dPr>
                            <m:e>
                              <m:r>
                                <w:rPr>
                                  <w:rFonts w:ascii="Cambria Math" w:eastAsiaTheme="minorEastAsia" w:hAnsi="Cambria Math"/>
                                  <w:lang w:val="en-US"/>
                                </w:rPr>
                                <m:t>x</m:t>
                              </m:r>
                            </m:e>
                          </m:d>
                          <m:r>
                            <w:rPr>
                              <w:rFonts w:ascii="Cambria Math" w:eastAsiaTheme="minorEastAsia" w:hAnsi="Cambria Math"/>
                              <w:lang w:val="en-US"/>
                            </w:rPr>
                            <m:t>)</m:t>
                          </m:r>
                        </m:num>
                        <m:den>
                          <m:r>
                            <w:rPr>
                              <w:rFonts w:ascii="Cambria Math" w:eastAsiaTheme="minorEastAsia" w:hAnsi="Cambria Math"/>
                              <w:lang w:val="en-US"/>
                            </w:rPr>
                            <m:t>∂</m:t>
                          </m:r>
                          <m:acc>
                            <m:accPr>
                              <m:chr m:val="̿"/>
                              <m:ctrlPr>
                                <w:rPr>
                                  <w:rFonts w:ascii="Cambria Math" w:eastAsiaTheme="minorEastAsia" w:hAnsi="Cambria Math"/>
                                  <w:i/>
                                  <w:lang w:val="en-US"/>
                                </w:rPr>
                              </m:ctrlPr>
                            </m:accPr>
                            <m:e>
                              <m:r>
                                <w:rPr>
                                  <w:rFonts w:ascii="Cambria Math" w:eastAsiaTheme="minorEastAsia" w:hAnsi="Cambria Math"/>
                                  <w:lang w:val="en-US"/>
                                </w:rPr>
                                <m:t>y</m:t>
                              </m:r>
                            </m:e>
                          </m:acc>
                          <m:r>
                            <w:rPr>
                              <w:rFonts w:ascii="Cambria Math" w:eastAsiaTheme="minorEastAsia" w:hAnsi="Cambria Math"/>
                              <w:lang w:val="en-US"/>
                            </w:rPr>
                            <m:t>(x)</m:t>
                          </m:r>
                        </m:den>
                      </m:f>
                    </m:e>
                  </m:d>
                  <m:r>
                    <w:rPr>
                      <w:rFonts w:ascii="Cambria Math" w:eastAsiaTheme="minorEastAsia" w:hAnsi="Cambria Math"/>
                      <w:lang w:val="en-US"/>
                    </w:rPr>
                    <m:t>ds</m:t>
                  </m:r>
                </m:e>
              </m:nary>
            </m:e>
          </m:d>
          <m:r>
            <w:rPr>
              <w:rFonts w:ascii="Cambria Math" w:eastAsiaTheme="minorEastAsia" w:hAnsi="Cambria Math"/>
              <w:lang w:val="en-US"/>
            </w:rPr>
            <m:t>≤</m:t>
          </m:r>
        </m:oMath>
      </m:oMathPara>
    </w:p>
    <w:p w:rsidR="003752E1" w:rsidRPr="003A2B40" w:rsidRDefault="003752E1" w:rsidP="00D60C80">
      <w:pPr>
        <w:widowControl w:val="0"/>
        <w:rPr>
          <w:rFonts w:eastAsiaTheme="minorEastAsia"/>
          <w:i/>
          <w:lang w:val="en-US"/>
        </w:rPr>
      </w:pPr>
      <m:oMathPara>
        <m:oMathParaPr>
          <m:jc m:val="center"/>
        </m:oMathParaPr>
        <m:oMath>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L</m:t>
              </m:r>
            </m:e>
            <m:sub>
              <m:r>
                <w:rPr>
                  <w:rFonts w:ascii="Cambria Math" w:eastAsiaTheme="minorEastAsia" w:hAnsi="Cambria Math"/>
                  <w:lang w:val="en-US"/>
                </w:rPr>
                <m:t>1</m:t>
              </m:r>
            </m:sub>
          </m:sSub>
          <m:d>
            <m:dPr>
              <m:ctrlPr>
                <w:rPr>
                  <w:rFonts w:ascii="Cambria Math" w:eastAsiaTheme="minorEastAsia" w:hAnsi="Cambria Math"/>
                  <w:i/>
                  <w:lang w:val="en-US"/>
                </w:rPr>
              </m:ctrlPr>
            </m:dPr>
            <m:e>
              <m:r>
                <w:rPr>
                  <w:rFonts w:ascii="Cambria Math" w:eastAsiaTheme="minorEastAsia" w:hAnsi="Cambria Math"/>
                  <w:lang w:val="en-US"/>
                </w:rPr>
                <m:t>x</m:t>
              </m:r>
            </m:e>
          </m:d>
          <m:d>
            <m:dPr>
              <m:begChr m:val="|"/>
              <m:endChr m:val="|"/>
              <m:ctrlPr>
                <w:rPr>
                  <w:rFonts w:ascii="Cambria Math" w:eastAsiaTheme="minorEastAsia" w:hAnsi="Cambria Math"/>
                  <w:i/>
                  <w:lang w:val="en-US"/>
                </w:rPr>
              </m:ctrlPr>
            </m:dPr>
            <m:e>
              <m:acc>
                <m:accPr>
                  <m:chr m:val="̅"/>
                  <m:ctrlPr>
                    <w:rPr>
                      <w:rFonts w:ascii="Cambria Math" w:eastAsiaTheme="minorEastAsia" w:hAnsi="Cambria Math"/>
                      <w:i/>
                      <w:lang w:val="en-US"/>
                    </w:rPr>
                  </m:ctrlPr>
                </m:accPr>
                <m:e>
                  <m:r>
                    <w:rPr>
                      <w:rFonts w:ascii="Cambria Math" w:eastAsiaTheme="minorEastAsia" w:hAnsi="Cambria Math"/>
                      <w:lang w:val="en-US"/>
                    </w:rPr>
                    <m:t>y</m:t>
                  </m:r>
                </m:e>
              </m:acc>
              <m:d>
                <m:dPr>
                  <m:ctrlPr>
                    <w:rPr>
                      <w:rFonts w:ascii="Cambria Math" w:eastAsiaTheme="minorEastAsia" w:hAnsi="Cambria Math"/>
                      <w:i/>
                      <w:lang w:val="en-US"/>
                    </w:rPr>
                  </m:ctrlPr>
                </m:dPr>
                <m:e>
                  <m:r>
                    <w:rPr>
                      <w:rFonts w:ascii="Cambria Math" w:eastAsiaTheme="minorEastAsia" w:hAnsi="Cambria Math"/>
                      <w:lang w:val="en-US"/>
                    </w:rPr>
                    <m:t>x</m:t>
                  </m:r>
                </m:e>
              </m:d>
              <m:r>
                <w:rPr>
                  <w:rFonts w:ascii="Cambria Math" w:eastAsiaTheme="minorEastAsia" w:hAnsi="Cambria Math"/>
                  <w:lang w:val="en-US"/>
                </w:rPr>
                <m:t>-</m:t>
              </m:r>
              <m:acc>
                <m:accPr>
                  <m:chr m:val="̅"/>
                  <m:ctrlPr>
                    <w:rPr>
                      <w:rFonts w:ascii="Cambria Math" w:eastAsiaTheme="minorEastAsia" w:hAnsi="Cambria Math"/>
                      <w:i/>
                      <w:lang w:val="en-US"/>
                    </w:rPr>
                  </m:ctrlPr>
                </m:accPr>
                <m:e>
                  <m:acc>
                    <m:accPr>
                      <m:chr m:val="̅"/>
                      <m:ctrlPr>
                        <w:rPr>
                          <w:rFonts w:ascii="Cambria Math" w:eastAsiaTheme="minorEastAsia" w:hAnsi="Cambria Math"/>
                          <w:i/>
                          <w:lang w:val="en-US"/>
                        </w:rPr>
                      </m:ctrlPr>
                    </m:accPr>
                    <m:e>
                      <m:r>
                        <w:rPr>
                          <w:rFonts w:ascii="Cambria Math" w:eastAsiaTheme="minorEastAsia" w:hAnsi="Cambria Math"/>
                          <w:lang w:val="en-US"/>
                        </w:rPr>
                        <m:t>y</m:t>
                      </m:r>
                    </m:e>
                  </m:acc>
                </m:e>
              </m:acc>
              <m:d>
                <m:dPr>
                  <m:ctrlPr>
                    <w:rPr>
                      <w:rFonts w:ascii="Cambria Math" w:eastAsiaTheme="minorEastAsia" w:hAnsi="Cambria Math"/>
                      <w:i/>
                      <w:lang w:val="en-US"/>
                    </w:rPr>
                  </m:ctrlPr>
                </m:dPr>
                <m:e>
                  <m:r>
                    <w:rPr>
                      <w:rFonts w:ascii="Cambria Math" w:eastAsiaTheme="minorEastAsia" w:hAnsi="Cambria Math"/>
                      <w:lang w:val="en-US"/>
                    </w:rPr>
                    <m:t>x</m:t>
                  </m:r>
                </m:e>
              </m:d>
            </m:e>
          </m:d>
          <m:r>
            <w:rPr>
              <w:rFonts w:ascii="Cambria Math" w:eastAsiaTheme="minorEastAsia" w:hAnsi="Cambria Math"/>
              <w:lang w:val="en-US"/>
            </w:rPr>
            <m:t>,</m:t>
          </m:r>
        </m:oMath>
      </m:oMathPara>
    </w:p>
    <w:p w:rsidR="003752E1" w:rsidRPr="003A2B40" w:rsidRDefault="008A3252" w:rsidP="00D60C80">
      <w:pPr>
        <w:widowControl w:val="0"/>
        <w:rPr>
          <w:rFonts w:eastAsiaTheme="minorEastAsia"/>
          <w:i/>
          <w:lang w:val="en-US"/>
        </w:rPr>
      </w:pPr>
      <m:oMathPara>
        <m:oMathParaPr>
          <m:jc m:val="center"/>
        </m:oMathParaPr>
        <m:oMath>
          <m:d>
            <m:dPr>
              <m:begChr m:val="|"/>
              <m:endChr m:val="|"/>
              <m:ctrlPr>
                <w:rPr>
                  <w:rFonts w:ascii="Cambria Math" w:eastAsiaTheme="minorEastAsia" w:hAnsi="Cambria Math"/>
                  <w:i/>
                  <w:lang w:val="en-US"/>
                </w:rPr>
              </m:ctrlPr>
            </m:dPr>
            <m:e>
              <m:nary>
                <m:naryPr>
                  <m:limLoc m:val="undOvr"/>
                  <m:ctrlPr>
                    <w:rPr>
                      <w:rFonts w:ascii="Cambria Math" w:eastAsiaTheme="minorEastAsia" w:hAnsi="Cambria Math"/>
                      <w:i/>
                      <w:lang w:val="en-US"/>
                    </w:rPr>
                  </m:ctrlPr>
                </m:naryPr>
                <m:sub>
                  <m:r>
                    <w:rPr>
                      <w:rFonts w:ascii="Cambria Math" w:eastAsiaTheme="minorEastAsia" w:hAnsi="Cambria Math"/>
                      <w:lang w:val="en-US"/>
                    </w:rPr>
                    <m:t>a</m:t>
                  </m:r>
                </m:sub>
                <m:sup>
                  <m:r>
                    <w:rPr>
                      <w:rFonts w:ascii="Cambria Math" w:eastAsiaTheme="minorEastAsia" w:hAnsi="Cambria Math"/>
                      <w:lang w:val="en-US"/>
                    </w:rPr>
                    <m:t>b</m:t>
                  </m:r>
                </m:sup>
                <m:e>
                  <m:d>
                    <m:dPr>
                      <m:begChr m:val="["/>
                      <m:endChr m:val="]"/>
                      <m:ctrlPr>
                        <w:rPr>
                          <w:rFonts w:ascii="Cambria Math" w:eastAsiaTheme="minorEastAsia" w:hAnsi="Cambria Math"/>
                          <w:i/>
                          <w:lang w:val="en-US"/>
                        </w:rPr>
                      </m:ctrlPr>
                    </m:dPr>
                    <m:e>
                      <m:f>
                        <m:fPr>
                          <m:ctrlPr>
                            <w:rPr>
                              <w:rFonts w:ascii="Cambria Math" w:eastAsiaTheme="minorEastAsia" w:hAnsi="Cambria Math"/>
                              <w:i/>
                              <w:lang w:val="en-US"/>
                            </w:rPr>
                          </m:ctrlPr>
                        </m:fPr>
                        <m:num>
                          <m:r>
                            <w:rPr>
                              <w:rFonts w:ascii="Cambria Math" w:eastAsiaTheme="minorEastAsia" w:hAnsi="Cambria Math"/>
                              <w:lang w:val="en-US"/>
                            </w:rPr>
                            <m:t>∂K(x,s,</m:t>
                          </m:r>
                          <m:acc>
                            <m:accPr>
                              <m:chr m:val="̅"/>
                              <m:ctrlPr>
                                <w:rPr>
                                  <w:rFonts w:ascii="Cambria Math" w:eastAsiaTheme="minorEastAsia" w:hAnsi="Cambria Math"/>
                                  <w:i/>
                                  <w:lang w:val="en-US"/>
                                </w:rPr>
                              </m:ctrlPr>
                            </m:accPr>
                            <m:e>
                              <m:r>
                                <w:rPr>
                                  <w:rFonts w:ascii="Cambria Math" w:eastAsiaTheme="minorEastAsia" w:hAnsi="Cambria Math"/>
                                  <w:lang w:val="en-US"/>
                                </w:rPr>
                                <m:t>y</m:t>
                              </m:r>
                            </m:e>
                          </m:acc>
                          <m:d>
                            <m:dPr>
                              <m:ctrlPr>
                                <w:rPr>
                                  <w:rFonts w:ascii="Cambria Math" w:eastAsiaTheme="minorEastAsia" w:hAnsi="Cambria Math"/>
                                  <w:i/>
                                  <w:lang w:val="en-US"/>
                                </w:rPr>
                              </m:ctrlPr>
                            </m:dPr>
                            <m:e>
                              <m:r>
                                <w:rPr>
                                  <w:rFonts w:ascii="Cambria Math" w:eastAsiaTheme="minorEastAsia" w:hAnsi="Cambria Math"/>
                                  <w:lang w:val="en-US"/>
                                </w:rPr>
                                <m:t>x</m:t>
                              </m:r>
                            </m:e>
                          </m:d>
                          <m:r>
                            <w:rPr>
                              <w:rFonts w:ascii="Cambria Math" w:eastAsiaTheme="minorEastAsia" w:hAnsi="Cambria Math"/>
                              <w:lang w:val="en-US"/>
                            </w:rPr>
                            <m:t>,</m:t>
                          </m:r>
                          <m:acc>
                            <m:accPr>
                              <m:chr m:val="̅"/>
                              <m:ctrlPr>
                                <w:rPr>
                                  <w:rFonts w:ascii="Cambria Math" w:eastAsiaTheme="minorEastAsia" w:hAnsi="Cambria Math"/>
                                  <w:i/>
                                  <w:lang w:val="en-US"/>
                                </w:rPr>
                              </m:ctrlPr>
                            </m:accPr>
                            <m:e>
                              <m:r>
                                <w:rPr>
                                  <w:rFonts w:ascii="Cambria Math" w:eastAsiaTheme="minorEastAsia" w:hAnsi="Cambria Math"/>
                                  <w:lang w:val="en-US"/>
                                </w:rPr>
                                <m:t>y</m:t>
                              </m:r>
                            </m:e>
                          </m:acc>
                          <m:d>
                            <m:dPr>
                              <m:ctrlPr>
                                <w:rPr>
                                  <w:rFonts w:ascii="Cambria Math" w:eastAsiaTheme="minorEastAsia" w:hAnsi="Cambria Math"/>
                                  <w:i/>
                                  <w:lang w:val="en-US"/>
                                </w:rPr>
                              </m:ctrlPr>
                            </m:dPr>
                            <m:e>
                              <m:r>
                                <w:rPr>
                                  <w:rFonts w:ascii="Cambria Math" w:eastAsiaTheme="minorEastAsia" w:hAnsi="Cambria Math"/>
                                  <w:lang w:val="en-US"/>
                                </w:rPr>
                                <m:t>x</m:t>
                              </m:r>
                            </m:e>
                          </m:d>
                          <m:r>
                            <w:rPr>
                              <w:rFonts w:ascii="Cambria Math" w:eastAsiaTheme="minorEastAsia" w:hAnsi="Cambria Math"/>
                              <w:lang w:val="en-US"/>
                            </w:rPr>
                            <m:t>)</m:t>
                          </m:r>
                        </m:num>
                        <m:den>
                          <m:r>
                            <w:rPr>
                              <w:rFonts w:ascii="Cambria Math" w:eastAsiaTheme="minorEastAsia" w:hAnsi="Cambria Math"/>
                              <w:lang w:val="en-US"/>
                            </w:rPr>
                            <m:t>∂x</m:t>
                          </m:r>
                        </m:den>
                      </m:f>
                      <m:r>
                        <w:rPr>
                          <w:rFonts w:ascii="Cambria Math" w:eastAsiaTheme="minorEastAsia" w:hAnsi="Cambria Math"/>
                          <w:lang w:val="en-US"/>
                        </w:rPr>
                        <m:t>-</m:t>
                      </m:r>
                      <m:f>
                        <m:fPr>
                          <m:ctrlPr>
                            <w:rPr>
                              <w:rFonts w:ascii="Cambria Math" w:eastAsiaTheme="minorEastAsia" w:hAnsi="Cambria Math"/>
                              <w:i/>
                              <w:lang w:val="en-US"/>
                            </w:rPr>
                          </m:ctrlPr>
                        </m:fPr>
                        <m:num>
                          <m:r>
                            <w:rPr>
                              <w:rFonts w:ascii="Cambria Math" w:eastAsiaTheme="minorEastAsia" w:hAnsi="Cambria Math"/>
                              <w:lang w:val="en-US"/>
                            </w:rPr>
                            <m:t>∂K(x,s,</m:t>
                          </m:r>
                          <m:acc>
                            <m:accPr>
                              <m:chr m:val="̅"/>
                              <m:ctrlPr>
                                <w:rPr>
                                  <w:rFonts w:ascii="Cambria Math" w:eastAsiaTheme="minorEastAsia" w:hAnsi="Cambria Math"/>
                                  <w:i/>
                                  <w:lang w:val="en-US"/>
                                </w:rPr>
                              </m:ctrlPr>
                            </m:accPr>
                            <m:e>
                              <m:acc>
                                <m:accPr>
                                  <m:chr m:val="̅"/>
                                  <m:ctrlPr>
                                    <w:rPr>
                                      <w:rFonts w:ascii="Cambria Math" w:eastAsiaTheme="minorEastAsia" w:hAnsi="Cambria Math"/>
                                      <w:i/>
                                      <w:lang w:val="en-US"/>
                                    </w:rPr>
                                  </m:ctrlPr>
                                </m:accPr>
                                <m:e>
                                  <m:r>
                                    <w:rPr>
                                      <w:rFonts w:ascii="Cambria Math" w:eastAsiaTheme="minorEastAsia" w:hAnsi="Cambria Math"/>
                                      <w:lang w:val="en-US"/>
                                    </w:rPr>
                                    <m:t>y</m:t>
                                  </m:r>
                                </m:e>
                              </m:acc>
                            </m:e>
                          </m:acc>
                          <m:d>
                            <m:dPr>
                              <m:ctrlPr>
                                <w:rPr>
                                  <w:rFonts w:ascii="Cambria Math" w:eastAsiaTheme="minorEastAsia" w:hAnsi="Cambria Math"/>
                                  <w:i/>
                                  <w:lang w:val="en-US"/>
                                </w:rPr>
                              </m:ctrlPr>
                            </m:dPr>
                            <m:e>
                              <m:r>
                                <w:rPr>
                                  <w:rFonts w:ascii="Cambria Math" w:eastAsiaTheme="minorEastAsia" w:hAnsi="Cambria Math"/>
                                  <w:lang w:val="en-US"/>
                                </w:rPr>
                                <m:t>x</m:t>
                              </m:r>
                            </m:e>
                          </m:d>
                          <m:r>
                            <w:rPr>
                              <w:rFonts w:ascii="Cambria Math" w:eastAsiaTheme="minorEastAsia" w:hAnsi="Cambria Math"/>
                              <w:lang w:val="en-US"/>
                            </w:rPr>
                            <m:t>,</m:t>
                          </m:r>
                          <m:acc>
                            <m:accPr>
                              <m:chr m:val="̿"/>
                              <m:ctrlPr>
                                <w:rPr>
                                  <w:rFonts w:ascii="Cambria Math" w:eastAsiaTheme="minorEastAsia" w:hAnsi="Cambria Math"/>
                                  <w:i/>
                                  <w:lang w:val="en-US"/>
                                </w:rPr>
                              </m:ctrlPr>
                            </m:accPr>
                            <m:e>
                              <m:r>
                                <w:rPr>
                                  <w:rFonts w:ascii="Cambria Math" w:eastAsiaTheme="minorEastAsia" w:hAnsi="Cambria Math"/>
                                  <w:lang w:val="en-US"/>
                                </w:rPr>
                                <m:t>y</m:t>
                              </m:r>
                            </m:e>
                          </m:acc>
                          <m:d>
                            <m:dPr>
                              <m:ctrlPr>
                                <w:rPr>
                                  <w:rFonts w:ascii="Cambria Math" w:eastAsiaTheme="minorEastAsia" w:hAnsi="Cambria Math"/>
                                  <w:i/>
                                  <w:lang w:val="en-US"/>
                                </w:rPr>
                              </m:ctrlPr>
                            </m:dPr>
                            <m:e>
                              <m:r>
                                <w:rPr>
                                  <w:rFonts w:ascii="Cambria Math" w:eastAsiaTheme="minorEastAsia" w:hAnsi="Cambria Math"/>
                                  <w:lang w:val="en-US"/>
                                </w:rPr>
                                <m:t>x</m:t>
                              </m:r>
                            </m:e>
                          </m:d>
                          <m:r>
                            <w:rPr>
                              <w:rFonts w:ascii="Cambria Math" w:eastAsiaTheme="minorEastAsia" w:hAnsi="Cambria Math"/>
                              <w:lang w:val="en-US"/>
                            </w:rPr>
                            <m:t>)</m:t>
                          </m:r>
                        </m:num>
                        <m:den>
                          <m:r>
                            <w:rPr>
                              <w:rFonts w:ascii="Cambria Math" w:eastAsiaTheme="minorEastAsia" w:hAnsi="Cambria Math"/>
                              <w:lang w:val="en-US"/>
                            </w:rPr>
                            <m:t>∂x</m:t>
                          </m:r>
                        </m:den>
                      </m:f>
                    </m:e>
                  </m:d>
                  <m:r>
                    <w:rPr>
                      <w:rFonts w:ascii="Cambria Math" w:eastAsiaTheme="minorEastAsia" w:hAnsi="Cambria Math"/>
                      <w:lang w:val="en-US"/>
                    </w:rPr>
                    <m:t>ds</m:t>
                  </m:r>
                </m:e>
              </m:nary>
            </m:e>
          </m:d>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L</m:t>
              </m:r>
            </m:e>
            <m:sub>
              <m:r>
                <w:rPr>
                  <w:rFonts w:ascii="Cambria Math" w:eastAsiaTheme="minorEastAsia" w:hAnsi="Cambria Math"/>
                  <w:lang w:val="en-US"/>
                </w:rPr>
                <m:t>2</m:t>
              </m:r>
            </m:sub>
          </m:sSub>
          <m:r>
            <w:rPr>
              <w:rFonts w:ascii="Cambria Math" w:eastAsiaTheme="minorEastAsia" w:hAnsi="Cambria Math"/>
              <w:lang w:val="en-US"/>
            </w:rPr>
            <m:t xml:space="preserve"> </m:t>
          </m:r>
          <m:d>
            <m:dPr>
              <m:begChr m:val="|"/>
              <m:endChr m:val="|"/>
              <m:ctrlPr>
                <w:rPr>
                  <w:rFonts w:ascii="Cambria Math" w:eastAsiaTheme="minorEastAsia" w:hAnsi="Cambria Math"/>
                  <w:i/>
                  <w:lang w:val="en-US"/>
                </w:rPr>
              </m:ctrlPr>
            </m:dPr>
            <m:e>
              <m:acc>
                <m:accPr>
                  <m:chr m:val="̅"/>
                  <m:ctrlPr>
                    <w:rPr>
                      <w:rFonts w:ascii="Cambria Math" w:eastAsiaTheme="minorEastAsia" w:hAnsi="Cambria Math"/>
                      <w:i/>
                      <w:lang w:val="en-US"/>
                    </w:rPr>
                  </m:ctrlPr>
                </m:accPr>
                <m:e>
                  <m:r>
                    <w:rPr>
                      <w:rFonts w:ascii="Cambria Math" w:eastAsiaTheme="minorEastAsia" w:hAnsi="Cambria Math"/>
                      <w:lang w:val="en-US"/>
                    </w:rPr>
                    <m:t>y</m:t>
                  </m:r>
                </m:e>
              </m:acc>
              <m:d>
                <m:dPr>
                  <m:ctrlPr>
                    <w:rPr>
                      <w:rFonts w:ascii="Cambria Math" w:eastAsiaTheme="minorEastAsia" w:hAnsi="Cambria Math"/>
                      <w:i/>
                      <w:lang w:val="en-US"/>
                    </w:rPr>
                  </m:ctrlPr>
                </m:dPr>
                <m:e>
                  <m:r>
                    <w:rPr>
                      <w:rFonts w:ascii="Cambria Math" w:eastAsiaTheme="minorEastAsia" w:hAnsi="Cambria Math"/>
                      <w:lang w:val="en-US"/>
                    </w:rPr>
                    <m:t>x</m:t>
                  </m:r>
                </m:e>
              </m:d>
              <m:r>
                <w:rPr>
                  <w:rFonts w:ascii="Cambria Math" w:eastAsiaTheme="minorEastAsia" w:hAnsi="Cambria Math"/>
                  <w:lang w:val="en-US"/>
                </w:rPr>
                <m:t>-</m:t>
              </m:r>
              <m:acc>
                <m:accPr>
                  <m:chr m:val="̅"/>
                  <m:ctrlPr>
                    <w:rPr>
                      <w:rFonts w:ascii="Cambria Math" w:eastAsiaTheme="minorEastAsia" w:hAnsi="Cambria Math"/>
                      <w:i/>
                      <w:lang w:val="en-US"/>
                    </w:rPr>
                  </m:ctrlPr>
                </m:accPr>
                <m:e>
                  <m:acc>
                    <m:accPr>
                      <m:chr m:val="̅"/>
                      <m:ctrlPr>
                        <w:rPr>
                          <w:rFonts w:ascii="Cambria Math" w:eastAsiaTheme="minorEastAsia" w:hAnsi="Cambria Math"/>
                          <w:i/>
                          <w:lang w:val="en-US"/>
                        </w:rPr>
                      </m:ctrlPr>
                    </m:accPr>
                    <m:e>
                      <m:r>
                        <w:rPr>
                          <w:rFonts w:ascii="Cambria Math" w:eastAsiaTheme="minorEastAsia" w:hAnsi="Cambria Math"/>
                          <w:lang w:val="en-US"/>
                        </w:rPr>
                        <m:t>y</m:t>
                      </m:r>
                    </m:e>
                  </m:acc>
                </m:e>
              </m:acc>
              <m:d>
                <m:dPr>
                  <m:ctrlPr>
                    <w:rPr>
                      <w:rFonts w:ascii="Cambria Math" w:eastAsiaTheme="minorEastAsia" w:hAnsi="Cambria Math"/>
                      <w:i/>
                      <w:lang w:val="en-US"/>
                    </w:rPr>
                  </m:ctrlPr>
                </m:dPr>
                <m:e>
                  <m:r>
                    <w:rPr>
                      <w:rFonts w:ascii="Cambria Math" w:eastAsiaTheme="minorEastAsia" w:hAnsi="Cambria Math"/>
                      <w:lang w:val="en-US"/>
                    </w:rPr>
                    <m:t>x</m:t>
                  </m:r>
                </m:e>
              </m:d>
            </m:e>
          </m:d>
          <m:r>
            <w:rPr>
              <w:rFonts w:ascii="Cambria Math" w:eastAsiaTheme="minorEastAsia" w:hAnsi="Cambria Math"/>
              <w:lang w:val="en-US"/>
            </w:rPr>
            <m:t>,</m:t>
          </m:r>
        </m:oMath>
      </m:oMathPara>
    </w:p>
    <w:p w:rsidR="003752E1" w:rsidRPr="00D60C80" w:rsidRDefault="003752E1" w:rsidP="00D60C80">
      <w:pPr>
        <w:widowControl w:val="0"/>
        <w:rPr>
          <w:rFonts w:eastAsiaTheme="minorEastAsia"/>
        </w:rPr>
      </w:pPr>
      <w:r w:rsidRPr="00D60C80">
        <w:rPr>
          <w:rFonts w:eastAsiaTheme="minorEastAsia"/>
        </w:rPr>
        <w:t xml:space="preserve">для любых </w:t>
      </w:r>
      <m:oMath>
        <m:acc>
          <m:accPr>
            <m:chr m:val="̅"/>
            <m:ctrlPr>
              <w:rPr>
                <w:rFonts w:ascii="Cambria Math" w:eastAsiaTheme="minorEastAsia" w:hAnsi="Cambria Math"/>
                <w:i/>
                <w:lang w:val="en-US"/>
              </w:rPr>
            </m:ctrlPr>
          </m:accPr>
          <m:e>
            <m:r>
              <w:rPr>
                <w:rFonts w:ascii="Cambria Math" w:eastAsiaTheme="minorEastAsia" w:hAnsi="Cambria Math"/>
                <w:lang w:val="en-US"/>
              </w:rPr>
              <m:t>y</m:t>
            </m:r>
          </m:e>
        </m:acc>
        <m:d>
          <m:dPr>
            <m:ctrlPr>
              <w:rPr>
                <w:rFonts w:ascii="Cambria Math" w:eastAsiaTheme="minorEastAsia" w:hAnsi="Cambria Math"/>
                <w:i/>
                <w:lang w:val="en-US"/>
              </w:rPr>
            </m:ctrlPr>
          </m:dPr>
          <m:e>
            <m:r>
              <w:rPr>
                <w:rFonts w:ascii="Cambria Math" w:eastAsiaTheme="minorEastAsia" w:hAnsi="Cambria Math"/>
                <w:lang w:val="en-US"/>
              </w:rPr>
              <m:t>x</m:t>
            </m:r>
          </m:e>
        </m:d>
        <m:r>
          <w:rPr>
            <w:rFonts w:ascii="Cambria Math" w:eastAsiaTheme="minorEastAsia" w:hAnsi="Cambria Math"/>
          </w:rPr>
          <m:t xml:space="preserve">, </m:t>
        </m:r>
        <m:acc>
          <m:accPr>
            <m:chr m:val="̅"/>
            <m:ctrlPr>
              <w:rPr>
                <w:rFonts w:ascii="Cambria Math" w:eastAsiaTheme="minorEastAsia" w:hAnsi="Cambria Math"/>
                <w:i/>
                <w:lang w:val="en-US"/>
              </w:rPr>
            </m:ctrlPr>
          </m:accPr>
          <m:e>
            <m:acc>
              <m:accPr>
                <m:chr m:val="̅"/>
                <m:ctrlPr>
                  <w:rPr>
                    <w:rFonts w:ascii="Cambria Math" w:eastAsiaTheme="minorEastAsia" w:hAnsi="Cambria Math"/>
                    <w:i/>
                    <w:lang w:val="en-US"/>
                  </w:rPr>
                </m:ctrlPr>
              </m:accPr>
              <m:e>
                <m:r>
                  <w:rPr>
                    <w:rFonts w:ascii="Cambria Math" w:eastAsiaTheme="minorEastAsia" w:hAnsi="Cambria Math"/>
                    <w:lang w:val="en-US"/>
                  </w:rPr>
                  <m:t>y</m:t>
                </m:r>
              </m:e>
            </m:acc>
          </m:e>
        </m:acc>
        <m:d>
          <m:dPr>
            <m:ctrlPr>
              <w:rPr>
                <w:rFonts w:ascii="Cambria Math" w:eastAsiaTheme="minorEastAsia" w:hAnsi="Cambria Math"/>
                <w:i/>
                <w:lang w:val="en-US"/>
              </w:rPr>
            </m:ctrlPr>
          </m:dPr>
          <m:e>
            <m:r>
              <w:rPr>
                <w:rFonts w:ascii="Cambria Math" w:eastAsiaTheme="minorEastAsia" w:hAnsi="Cambria Math"/>
                <w:lang w:val="en-US"/>
              </w:rPr>
              <m:t>x</m:t>
            </m:r>
          </m:e>
        </m:d>
      </m:oMath>
      <w:r w:rsidRPr="00D60C80">
        <w:rPr>
          <w:rFonts w:eastAsiaTheme="minorEastAsia"/>
        </w:rPr>
        <w:t xml:space="preserve"> и</w:t>
      </w:r>
    </w:p>
    <w:p w:rsidR="003752E1" w:rsidRPr="00D60C80" w:rsidRDefault="003752E1" w:rsidP="00D60C80">
      <w:pPr>
        <w:widowControl w:val="0"/>
        <w:rPr>
          <w:rFonts w:eastAsiaTheme="minorEastAsia"/>
        </w:rPr>
      </w:pPr>
    </w:p>
    <w:p w:rsidR="003752E1" w:rsidRPr="003A2B40" w:rsidRDefault="008A3252" w:rsidP="00D60C80">
      <w:pPr>
        <w:widowControl w:val="0"/>
        <w:rPr>
          <w:rFonts w:eastAsiaTheme="minorEastAsia"/>
          <w:i/>
          <w:lang w:val="en-US"/>
        </w:rPr>
      </w:pPr>
      <m:oMathPara>
        <m:oMathParaPr>
          <m:jc m:val="center"/>
        </m:oMathParaPr>
        <m:oMath>
          <m:d>
            <m:dPr>
              <m:begChr m:val="|"/>
              <m:endChr m:val="|"/>
              <m:ctrlPr>
                <w:rPr>
                  <w:rFonts w:ascii="Cambria Math" w:hAnsi="Cambria Math"/>
                  <w:i/>
                </w:rPr>
              </m:ctrlPr>
            </m:dPr>
            <m:e>
              <m:nary>
                <m:naryPr>
                  <m:limLoc m:val="undOvr"/>
                  <m:ctrlPr>
                    <w:rPr>
                      <w:rFonts w:ascii="Cambria Math" w:hAnsi="Cambria Math"/>
                      <w:i/>
                    </w:rPr>
                  </m:ctrlPr>
                </m:naryPr>
                <m:sub>
                  <m:r>
                    <w:rPr>
                      <w:rFonts w:ascii="Cambria Math" w:hAnsi="Cambria Math"/>
                    </w:rPr>
                    <m:t>a</m:t>
                  </m:r>
                </m:sub>
                <m:sup>
                  <m:r>
                    <w:rPr>
                      <w:rFonts w:ascii="Cambria Math" w:hAnsi="Cambria Math"/>
                    </w:rPr>
                    <m:t>b</m:t>
                  </m:r>
                </m:sup>
                <m:e>
                  <m:f>
                    <m:fPr>
                      <m:ctrlPr>
                        <w:rPr>
                          <w:rFonts w:ascii="Cambria Math" w:hAnsi="Cambria Math"/>
                          <w:i/>
                        </w:rPr>
                      </m:ctrlPr>
                    </m:fPr>
                    <m:num>
                      <m:r>
                        <w:rPr>
                          <w:rFonts w:ascii="Cambria Math" w:hAnsi="Cambria Math"/>
                        </w:rPr>
                        <m:t>∂K</m:t>
                      </m:r>
                      <m:d>
                        <m:dPr>
                          <m:ctrlPr>
                            <w:rPr>
                              <w:rFonts w:ascii="Cambria Math" w:hAnsi="Cambria Math"/>
                              <w:i/>
                            </w:rPr>
                          </m:ctrlPr>
                        </m:dPr>
                        <m:e>
                          <m:r>
                            <w:rPr>
                              <w:rFonts w:ascii="Cambria Math" w:hAnsi="Cambria Math"/>
                            </w:rPr>
                            <m:t>x,s,y</m:t>
                          </m:r>
                          <m:d>
                            <m:dPr>
                              <m:ctrlPr>
                                <w:rPr>
                                  <w:rFonts w:ascii="Cambria Math" w:hAnsi="Cambria Math"/>
                                  <w:i/>
                                </w:rPr>
                              </m:ctrlPr>
                            </m:dPr>
                            <m:e>
                              <m:r>
                                <w:rPr>
                                  <w:rFonts w:ascii="Cambria Math" w:hAnsi="Cambria Math"/>
                                </w:rPr>
                                <m:t>x</m:t>
                              </m:r>
                            </m:e>
                          </m:d>
                          <m:r>
                            <w:rPr>
                              <w:rFonts w:ascii="Cambria Math" w:hAnsi="Cambria Math"/>
                            </w:rPr>
                            <m:t>,y</m:t>
                          </m:r>
                          <m:d>
                            <m:dPr>
                              <m:ctrlPr>
                                <w:rPr>
                                  <w:rFonts w:ascii="Cambria Math" w:hAnsi="Cambria Math"/>
                                  <w:i/>
                                </w:rPr>
                              </m:ctrlPr>
                            </m:dPr>
                            <m:e>
                              <m:r>
                                <w:rPr>
                                  <w:rFonts w:ascii="Cambria Math" w:hAnsi="Cambria Math"/>
                                </w:rPr>
                                <m:t>s</m:t>
                              </m:r>
                            </m:e>
                          </m:d>
                        </m:e>
                      </m:d>
                    </m:num>
                    <m:den>
                      <m:r>
                        <w:rPr>
                          <w:rFonts w:ascii="Cambria Math" w:hAnsi="Cambria Math"/>
                        </w:rPr>
                        <m:t>∂y(x)</m:t>
                      </m:r>
                    </m:den>
                  </m:f>
                  <m:r>
                    <w:rPr>
                      <w:rFonts w:ascii="Cambria Math" w:hAnsi="Cambria Math"/>
                    </w:rPr>
                    <m:t>ds</m:t>
                  </m:r>
                </m:e>
              </m:nary>
            </m:e>
          </m:d>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ψ</m:t>
              </m:r>
            </m:e>
            <m:sub>
              <m:r>
                <w:rPr>
                  <w:rFonts w:ascii="Cambria Math" w:eastAsiaTheme="minorEastAsia" w:hAnsi="Cambria Math"/>
                </w:rPr>
                <m:t>2</m:t>
              </m:r>
            </m:sub>
          </m:sSub>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lang w:val="en-US"/>
            </w:rPr>
            <m:t>&gt;0,</m:t>
          </m:r>
        </m:oMath>
      </m:oMathPara>
    </w:p>
    <w:p w:rsidR="003752E1" w:rsidRPr="00D60C80" w:rsidRDefault="008A3252" w:rsidP="00D60C80">
      <w:pPr>
        <w:widowControl w:val="0"/>
        <w:rPr>
          <w:rFonts w:eastAsiaTheme="minorEastAsia"/>
        </w:rPr>
      </w:pPr>
      <m:oMath>
        <m:sSub>
          <m:sSubPr>
            <m:ctrlPr>
              <w:rPr>
                <w:rFonts w:ascii="Cambria Math" w:eastAsiaTheme="minorEastAsia" w:hAnsi="Cambria Math"/>
                <w:i/>
              </w:rPr>
            </m:ctrlPr>
          </m:sSubPr>
          <m:e>
            <m:r>
              <w:rPr>
                <w:rFonts w:ascii="Cambria Math" w:eastAsiaTheme="minorEastAsia" w:hAnsi="Cambria Math"/>
              </w:rPr>
              <m:t>ψ</m:t>
            </m:r>
          </m:e>
          <m:sub>
            <m:r>
              <w:rPr>
                <w:rFonts w:ascii="Cambria Math" w:eastAsiaTheme="minorEastAsia" w:hAnsi="Cambria Math"/>
              </w:rPr>
              <m:t>1</m:t>
            </m:r>
          </m:sub>
        </m:sSub>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ψ</m:t>
            </m:r>
          </m:e>
          <m:sub>
            <m:r>
              <w:rPr>
                <w:rFonts w:ascii="Cambria Math" w:eastAsiaTheme="minorEastAsia" w:hAnsi="Cambria Math"/>
              </w:rPr>
              <m:t>2</m:t>
            </m:r>
          </m:sub>
        </m:sSub>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1</m:t>
            </m:r>
          </m:sub>
        </m:sSub>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2</m:t>
            </m:r>
          </m:sub>
        </m:sSub>
        <m:d>
          <m:dPr>
            <m:ctrlPr>
              <w:rPr>
                <w:rFonts w:ascii="Cambria Math" w:eastAsiaTheme="minorEastAsia" w:hAnsi="Cambria Math"/>
                <w:i/>
              </w:rPr>
            </m:ctrlPr>
          </m:dPr>
          <m:e>
            <m:r>
              <w:rPr>
                <w:rFonts w:ascii="Cambria Math" w:eastAsiaTheme="minorEastAsia" w:hAnsi="Cambria Math"/>
              </w:rPr>
              <m:t>x</m:t>
            </m:r>
          </m:e>
        </m:d>
      </m:oMath>
      <w:r w:rsidR="003752E1" w:rsidRPr="00D60C80">
        <w:rPr>
          <w:rFonts w:eastAsiaTheme="minorEastAsia"/>
          <w:i/>
        </w:rPr>
        <w:t xml:space="preserve"> </w:t>
      </w:r>
      <w:r w:rsidR="003752E1" w:rsidRPr="00D60C80">
        <w:rPr>
          <w:rFonts w:eastAsiaTheme="minorEastAsia"/>
        </w:rPr>
        <w:t xml:space="preserve">непрерывные функции на </w:t>
      </w:r>
      <m:oMath>
        <m:d>
          <m:dPr>
            <m:begChr m:val="["/>
            <m:endChr m:val="]"/>
            <m:ctrlPr>
              <w:rPr>
                <w:rFonts w:ascii="Cambria Math" w:eastAsiaTheme="minorEastAsia" w:hAnsi="Cambria Math"/>
                <w:i/>
              </w:rPr>
            </m:ctrlPr>
          </m:dPr>
          <m:e>
            <m:r>
              <w:rPr>
                <w:rFonts w:ascii="Cambria Math" w:eastAsiaTheme="minorEastAsia" w:hAnsi="Cambria Math"/>
              </w:rPr>
              <m:t>a,b</m:t>
            </m:r>
          </m:e>
        </m:d>
      </m:oMath>
      <w:r w:rsidR="003752E1" w:rsidRPr="00D60C80">
        <w:rPr>
          <w:rFonts w:eastAsiaTheme="minorEastAsia"/>
        </w:rPr>
        <w:t>.</w:t>
      </w:r>
    </w:p>
    <w:p w:rsidR="003752E1" w:rsidRPr="00D60C80" w:rsidRDefault="003752E1" w:rsidP="00D60C80">
      <w:pPr>
        <w:widowControl w:val="0"/>
      </w:pPr>
      <w:r w:rsidRPr="00D60C80">
        <w:t>Тогда из представления (9) вытекает оценка</w:t>
      </w:r>
    </w:p>
    <w:p w:rsidR="003752E1" w:rsidRPr="003A2B40" w:rsidRDefault="008A3252" w:rsidP="00D60C80">
      <w:pPr>
        <w:widowControl w:val="0"/>
        <w:rPr>
          <w:rFonts w:eastAsiaTheme="minorEastAsia"/>
          <w:lang w:val="en-US"/>
        </w:rPr>
      </w:pPr>
      <m:oMathPara>
        <m:oMathParaPr>
          <m:jc m:val="center"/>
        </m:oMathParaPr>
        <m:oMath>
          <m:d>
            <m:dPr>
              <m:begChr m:val="|"/>
              <m:endChr m:val="|"/>
              <m:ctrlPr>
                <w:rPr>
                  <w:rFonts w:ascii="Cambria Math" w:eastAsiaTheme="minorEastAsia" w:hAnsi="Cambria Math"/>
                  <w:i/>
                  <w:lang w:val="en-US"/>
                </w:rPr>
              </m:ctrlPr>
            </m:dPr>
            <m:e>
              <m:r>
                <w:rPr>
                  <w:rFonts w:ascii="Cambria Math" w:eastAsiaTheme="minorEastAsia" w:hAnsi="Cambria Math"/>
                  <w:lang w:val="en-US"/>
                </w:rPr>
                <m:t>Au-Av</m:t>
              </m:r>
            </m:e>
          </m:d>
          <m:r>
            <w:rPr>
              <w:rFonts w:ascii="Cambria Math" w:eastAsiaTheme="minorEastAsia" w:hAnsi="Cambria Math"/>
              <w:lang w:val="en-US"/>
            </w:rPr>
            <m:t>≤</m:t>
          </m:r>
          <m:nary>
            <m:naryPr>
              <m:limLoc m:val="undOvr"/>
              <m:ctrlPr>
                <w:rPr>
                  <w:rFonts w:ascii="Cambria Math" w:eastAsiaTheme="minorEastAsia" w:hAnsi="Cambria Math"/>
                  <w:i/>
                  <w:lang w:val="en-US"/>
                </w:rPr>
              </m:ctrlPr>
            </m:naryPr>
            <m:sub>
              <m:r>
                <w:rPr>
                  <w:rFonts w:ascii="Cambria Math" w:eastAsiaTheme="minorEastAsia" w:hAnsi="Cambria Math"/>
                  <w:lang w:val="en-US"/>
                </w:rPr>
                <m:t>a</m:t>
              </m:r>
            </m:sub>
            <m:sup>
              <m:r>
                <w:rPr>
                  <w:rFonts w:ascii="Cambria Math" w:eastAsiaTheme="minorEastAsia" w:hAnsi="Cambria Math"/>
                  <w:lang w:val="en-US"/>
                </w:rPr>
                <m:t>b</m:t>
              </m:r>
            </m:sup>
            <m:e>
              <m:f>
                <m:fPr>
                  <m:ctrlPr>
                    <w:rPr>
                      <w:rFonts w:ascii="Cambria Math" w:eastAsiaTheme="minorEastAsia" w:hAnsi="Cambria Math"/>
                      <w:i/>
                      <w:lang w:val="en-US"/>
                    </w:rPr>
                  </m:ctrlPr>
                </m:fPr>
                <m:num>
                  <m:sSub>
                    <m:sSubPr>
                      <m:ctrlPr>
                        <w:rPr>
                          <w:rFonts w:ascii="Cambria Math" w:eastAsiaTheme="minorEastAsia" w:hAnsi="Cambria Math"/>
                          <w:i/>
                        </w:rPr>
                      </m:ctrlPr>
                    </m:sSubPr>
                    <m:e>
                      <m:r>
                        <w:rPr>
                          <w:rFonts w:ascii="Cambria Math" w:eastAsiaTheme="minorEastAsia" w:hAnsi="Cambria Math"/>
                        </w:rPr>
                        <m:t>ψ</m:t>
                      </m:r>
                    </m:e>
                    <m:sub>
                      <m:r>
                        <w:rPr>
                          <w:rFonts w:ascii="Cambria Math" w:eastAsiaTheme="minorEastAsia" w:hAnsi="Cambria Math"/>
                        </w:rPr>
                        <m:t>1</m:t>
                      </m:r>
                    </m:sub>
                  </m:sSub>
                  <m:d>
                    <m:dPr>
                      <m:ctrlPr>
                        <w:rPr>
                          <w:rFonts w:ascii="Cambria Math" w:eastAsiaTheme="minorEastAsia" w:hAnsi="Cambria Math"/>
                          <w:i/>
                        </w:rPr>
                      </m:ctrlPr>
                    </m:dPr>
                    <m:e>
                      <m:r>
                        <w:rPr>
                          <w:rFonts w:ascii="Cambria Math" w:eastAsiaTheme="minorEastAsia" w:hAnsi="Cambria Math"/>
                        </w:rPr>
                        <m:t>x</m:t>
                      </m:r>
                    </m:e>
                  </m:d>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1</m:t>
                      </m:r>
                    </m:sub>
                  </m:sSub>
                  <m:d>
                    <m:dPr>
                      <m:ctrlPr>
                        <w:rPr>
                          <w:rFonts w:ascii="Cambria Math" w:eastAsiaTheme="minorEastAsia" w:hAnsi="Cambria Math"/>
                          <w:i/>
                        </w:rPr>
                      </m:ctrlPr>
                    </m:dPr>
                    <m:e>
                      <m:r>
                        <w:rPr>
                          <w:rFonts w:ascii="Cambria Math" w:eastAsiaTheme="minorEastAsia" w:hAnsi="Cambria Math"/>
                        </w:rPr>
                        <m:t>x</m:t>
                      </m:r>
                    </m:e>
                  </m:d>
                </m:num>
                <m:den>
                  <m:sSub>
                    <m:sSubPr>
                      <m:ctrlPr>
                        <w:rPr>
                          <w:rFonts w:ascii="Cambria Math" w:eastAsiaTheme="minorEastAsia" w:hAnsi="Cambria Math"/>
                          <w:i/>
                        </w:rPr>
                      </m:ctrlPr>
                    </m:sSubPr>
                    <m:e>
                      <m:r>
                        <w:rPr>
                          <w:rFonts w:ascii="Cambria Math" w:eastAsiaTheme="minorEastAsia" w:hAnsi="Cambria Math"/>
                        </w:rPr>
                        <m:t>ψ</m:t>
                      </m:r>
                    </m:e>
                    <m:sub>
                      <m:r>
                        <w:rPr>
                          <w:rFonts w:ascii="Cambria Math" w:eastAsiaTheme="minorEastAsia" w:hAnsi="Cambria Math"/>
                        </w:rPr>
                        <m:t>2</m:t>
                      </m:r>
                    </m:sub>
                  </m:sSub>
                  <m:d>
                    <m:dPr>
                      <m:ctrlPr>
                        <w:rPr>
                          <w:rFonts w:ascii="Cambria Math" w:eastAsiaTheme="minorEastAsia" w:hAnsi="Cambria Math"/>
                          <w:i/>
                        </w:rPr>
                      </m:ctrlPr>
                    </m:dPr>
                    <m:e>
                      <m:r>
                        <w:rPr>
                          <w:rFonts w:ascii="Cambria Math" w:eastAsiaTheme="minorEastAsia" w:hAnsi="Cambria Math"/>
                        </w:rPr>
                        <m:t>x</m:t>
                      </m:r>
                    </m:e>
                  </m:d>
                </m:den>
              </m:f>
            </m:e>
          </m:nary>
          <m:d>
            <m:dPr>
              <m:begChr m:val="|"/>
              <m:endChr m:val="|"/>
              <m:ctrlPr>
                <w:rPr>
                  <w:rFonts w:ascii="Cambria Math" w:eastAsiaTheme="minorEastAsia" w:hAnsi="Cambria Math"/>
                  <w:i/>
                  <w:lang w:val="en-US"/>
                </w:rPr>
              </m:ctrlPr>
            </m:dPr>
            <m:e>
              <m:r>
                <w:rPr>
                  <w:rFonts w:ascii="Cambria Math" w:eastAsiaTheme="minorEastAsia" w:hAnsi="Cambria Math"/>
                  <w:lang w:val="en-US"/>
                </w:rPr>
                <m:t>u(x)-v(x)</m:t>
              </m:r>
            </m:e>
          </m:d>
          <m:r>
            <w:rPr>
              <w:rFonts w:ascii="Cambria Math" w:eastAsiaTheme="minorEastAsia" w:hAnsi="Cambria Math"/>
              <w:lang w:val="en-US"/>
            </w:rPr>
            <m:t>dx+</m:t>
          </m:r>
        </m:oMath>
      </m:oMathPara>
    </w:p>
    <w:p w:rsidR="003752E1" w:rsidRPr="00D60C80" w:rsidRDefault="003752E1" w:rsidP="003A2B40">
      <w:pPr>
        <w:widowControl w:val="0"/>
        <w:spacing w:line="276" w:lineRule="auto"/>
        <w:jc w:val="right"/>
        <w:rPr>
          <w:rFonts w:eastAsiaTheme="minorEastAsia"/>
          <w:lang w:val="en-US"/>
        </w:rPr>
      </w:pPr>
      <m:oMath>
        <m:r>
          <w:rPr>
            <w:rFonts w:ascii="Cambria Math" w:hAnsi="Cambria Math"/>
            <w:lang w:val="en-US"/>
          </w:rPr>
          <m:t>+</m:t>
        </m:r>
        <m:nary>
          <m:naryPr>
            <m:limLoc m:val="undOvr"/>
            <m:ctrlPr>
              <w:rPr>
                <w:rFonts w:ascii="Cambria Math" w:eastAsiaTheme="minorEastAsia" w:hAnsi="Cambria Math"/>
                <w:i/>
                <w:lang w:val="en-US"/>
              </w:rPr>
            </m:ctrlPr>
          </m:naryPr>
          <m:sub>
            <m:r>
              <w:rPr>
                <w:rFonts w:ascii="Cambria Math" w:eastAsiaTheme="minorEastAsia" w:hAnsi="Cambria Math"/>
                <w:lang w:val="en-US"/>
              </w:rPr>
              <m:t>a</m:t>
            </m:r>
          </m:sub>
          <m:sup>
            <m:r>
              <w:rPr>
                <w:rFonts w:ascii="Cambria Math" w:eastAsiaTheme="minorEastAsia" w:hAnsi="Cambria Math"/>
                <w:lang w:val="en-US"/>
              </w:rPr>
              <m:t>b</m:t>
            </m:r>
          </m:sup>
          <m:e>
            <m:f>
              <m:fPr>
                <m:ctrlPr>
                  <w:rPr>
                    <w:rFonts w:ascii="Cambria Math" w:eastAsiaTheme="minorEastAsia" w:hAnsi="Cambria Math"/>
                    <w:i/>
                    <w:lang w:val="en-US"/>
                  </w:rPr>
                </m:ctrlPr>
              </m:fPr>
              <m:num>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lang w:val="en-US"/>
                      </w:rPr>
                      <m:t>2</m:t>
                    </m:r>
                  </m:sub>
                </m:sSub>
                <m:d>
                  <m:dPr>
                    <m:ctrlPr>
                      <w:rPr>
                        <w:rFonts w:ascii="Cambria Math" w:eastAsiaTheme="minorEastAsia" w:hAnsi="Cambria Math"/>
                        <w:i/>
                      </w:rPr>
                    </m:ctrlPr>
                  </m:dPr>
                  <m:e>
                    <m:r>
                      <w:rPr>
                        <w:rFonts w:ascii="Cambria Math" w:eastAsiaTheme="minorEastAsia" w:hAnsi="Cambria Math"/>
                      </w:rPr>
                      <m:t>x</m:t>
                    </m:r>
                  </m:e>
                </m:d>
              </m:num>
              <m:den>
                <m:sSub>
                  <m:sSubPr>
                    <m:ctrlPr>
                      <w:rPr>
                        <w:rFonts w:ascii="Cambria Math" w:eastAsiaTheme="minorEastAsia" w:hAnsi="Cambria Math"/>
                        <w:i/>
                      </w:rPr>
                    </m:ctrlPr>
                  </m:sSubPr>
                  <m:e>
                    <m:r>
                      <w:rPr>
                        <w:rFonts w:ascii="Cambria Math" w:eastAsiaTheme="minorEastAsia" w:hAnsi="Cambria Math"/>
                      </w:rPr>
                      <m:t>ψ</m:t>
                    </m:r>
                  </m:e>
                  <m:sub>
                    <m:r>
                      <w:rPr>
                        <w:rFonts w:ascii="Cambria Math" w:eastAsiaTheme="minorEastAsia" w:hAnsi="Cambria Math"/>
                        <w:lang w:val="en-US"/>
                      </w:rPr>
                      <m:t>2</m:t>
                    </m:r>
                  </m:sub>
                </m:sSub>
                <m:d>
                  <m:dPr>
                    <m:ctrlPr>
                      <w:rPr>
                        <w:rFonts w:ascii="Cambria Math" w:eastAsiaTheme="minorEastAsia" w:hAnsi="Cambria Math"/>
                        <w:i/>
                      </w:rPr>
                    </m:ctrlPr>
                  </m:dPr>
                  <m:e>
                    <m:r>
                      <w:rPr>
                        <w:rFonts w:ascii="Cambria Math" w:eastAsiaTheme="minorEastAsia" w:hAnsi="Cambria Math"/>
                      </w:rPr>
                      <m:t>x</m:t>
                    </m:r>
                  </m:e>
                </m:d>
              </m:den>
            </m:f>
          </m:e>
        </m:nary>
        <m:d>
          <m:dPr>
            <m:begChr m:val="|"/>
            <m:endChr m:val="|"/>
            <m:ctrlPr>
              <w:rPr>
                <w:rFonts w:ascii="Cambria Math" w:eastAsiaTheme="minorEastAsia" w:hAnsi="Cambria Math"/>
                <w:i/>
                <w:lang w:val="en-US"/>
              </w:rPr>
            </m:ctrlPr>
          </m:dPr>
          <m:e>
            <m:r>
              <w:rPr>
                <w:rFonts w:ascii="Cambria Math" w:eastAsiaTheme="minorEastAsia" w:hAnsi="Cambria Math"/>
                <w:lang w:val="en-US"/>
              </w:rPr>
              <m:t>u</m:t>
            </m:r>
            <m:d>
              <m:dPr>
                <m:ctrlPr>
                  <w:rPr>
                    <w:rFonts w:ascii="Cambria Math" w:eastAsiaTheme="minorEastAsia" w:hAnsi="Cambria Math"/>
                    <w:i/>
                    <w:lang w:val="en-US"/>
                  </w:rPr>
                </m:ctrlPr>
              </m:dPr>
              <m:e>
                <m:r>
                  <w:rPr>
                    <w:rFonts w:ascii="Cambria Math" w:eastAsiaTheme="minorEastAsia" w:hAnsi="Cambria Math"/>
                    <w:lang w:val="en-US"/>
                  </w:rPr>
                  <m:t>x</m:t>
                </m:r>
              </m:e>
            </m:d>
            <m:r>
              <w:rPr>
                <w:rFonts w:ascii="Cambria Math" w:eastAsiaTheme="minorEastAsia" w:hAnsi="Cambria Math"/>
                <w:lang w:val="en-US"/>
              </w:rPr>
              <m:t>-v(x)</m:t>
            </m:r>
          </m:e>
        </m:d>
        <m:r>
          <w:rPr>
            <w:rFonts w:ascii="Cambria Math" w:eastAsiaTheme="minorEastAsia" w:hAnsi="Cambria Math"/>
            <w:lang w:val="en-US"/>
          </w:rPr>
          <m:t>dx≤M</m:t>
        </m:r>
        <m:func>
          <m:funcPr>
            <m:ctrlPr>
              <w:rPr>
                <w:rFonts w:ascii="Cambria Math" w:eastAsiaTheme="minorEastAsia" w:hAnsi="Cambria Math"/>
                <w:i/>
                <w:lang w:val="en-US"/>
              </w:rPr>
            </m:ctrlPr>
          </m:funcPr>
          <m:fName>
            <m:limLow>
              <m:limLowPr>
                <m:ctrlPr>
                  <w:rPr>
                    <w:rFonts w:ascii="Cambria Math" w:eastAsiaTheme="minorEastAsia" w:hAnsi="Cambria Math"/>
                    <w:i/>
                    <w:lang w:val="en-US"/>
                  </w:rPr>
                </m:ctrlPr>
              </m:limLowPr>
              <m:e>
                <m:r>
                  <m:rPr>
                    <m:sty m:val="p"/>
                  </m:rPr>
                  <w:rPr>
                    <w:rFonts w:ascii="Cambria Math" w:hAnsi="Cambria Math"/>
                    <w:lang w:val="en-US"/>
                  </w:rPr>
                  <m:t>max</m:t>
                </m:r>
              </m:e>
              <m:lim>
                <m:r>
                  <w:rPr>
                    <w:rFonts w:ascii="Cambria Math" w:eastAsiaTheme="minorEastAsia" w:hAnsi="Cambria Math"/>
                    <w:lang w:val="en-US"/>
                  </w:rPr>
                  <m:t>a≤x≤b</m:t>
                </m:r>
              </m:lim>
            </m:limLow>
          </m:fName>
          <m:e>
            <m:d>
              <m:dPr>
                <m:begChr m:val="|"/>
                <m:endChr m:val="|"/>
                <m:ctrlPr>
                  <w:rPr>
                    <w:rFonts w:ascii="Cambria Math" w:eastAsiaTheme="minorEastAsia" w:hAnsi="Cambria Math"/>
                    <w:i/>
                    <w:lang w:val="en-US"/>
                  </w:rPr>
                </m:ctrlPr>
              </m:dPr>
              <m:e>
                <m:r>
                  <w:rPr>
                    <w:rFonts w:ascii="Cambria Math" w:eastAsiaTheme="minorEastAsia" w:hAnsi="Cambria Math"/>
                    <w:lang w:val="en-US"/>
                  </w:rPr>
                  <m:t>u(x)-v(x)</m:t>
                </m:r>
              </m:e>
            </m:d>
          </m:e>
        </m:func>
        <m:r>
          <w:rPr>
            <w:rFonts w:ascii="Cambria Math" w:eastAsiaTheme="minorEastAsia" w:hAnsi="Cambria Math"/>
            <w:lang w:val="en-US"/>
          </w:rPr>
          <m:t>,</m:t>
        </m:r>
      </m:oMath>
      <w:r w:rsidRPr="00D60C80">
        <w:rPr>
          <w:rFonts w:eastAsiaTheme="minorEastAsia"/>
          <w:lang w:val="en-US"/>
        </w:rPr>
        <w:t xml:space="preserve">                          (10)</w:t>
      </w:r>
    </w:p>
    <w:p w:rsidR="003752E1" w:rsidRPr="00D60C80" w:rsidRDefault="003752E1" w:rsidP="003A2B40">
      <w:pPr>
        <w:widowControl w:val="0"/>
        <w:spacing w:line="276" w:lineRule="auto"/>
        <w:jc w:val="right"/>
        <w:rPr>
          <w:rFonts w:eastAsiaTheme="minorEastAsia"/>
          <w:lang w:val="en-US"/>
        </w:rPr>
      </w:pPr>
      <m:oMath>
        <m:r>
          <w:rPr>
            <w:rFonts w:ascii="Cambria Math" w:eastAsiaTheme="minorEastAsia" w:hAnsi="Cambria Math"/>
            <w:lang w:val="en-US"/>
          </w:rPr>
          <m:t>M=</m:t>
        </m:r>
        <m:nary>
          <m:naryPr>
            <m:limLoc m:val="undOvr"/>
            <m:ctrlPr>
              <w:rPr>
                <w:rFonts w:ascii="Cambria Math" w:eastAsiaTheme="minorEastAsia" w:hAnsi="Cambria Math"/>
                <w:i/>
                <w:lang w:val="en-US"/>
              </w:rPr>
            </m:ctrlPr>
          </m:naryPr>
          <m:sub>
            <m:r>
              <w:rPr>
                <w:rFonts w:ascii="Cambria Math" w:eastAsiaTheme="minorEastAsia" w:hAnsi="Cambria Math"/>
                <w:lang w:val="en-US"/>
              </w:rPr>
              <m:t>a</m:t>
            </m:r>
          </m:sub>
          <m:sup>
            <m:r>
              <w:rPr>
                <w:rFonts w:ascii="Cambria Math" w:eastAsiaTheme="minorEastAsia" w:hAnsi="Cambria Math"/>
                <w:lang w:val="en-US"/>
              </w:rPr>
              <m:t>b</m:t>
            </m:r>
          </m:sup>
          <m:e>
            <m:d>
              <m:dPr>
                <m:begChr m:val="["/>
                <m:endChr m:val="]"/>
                <m:ctrlPr>
                  <w:rPr>
                    <w:rFonts w:ascii="Cambria Math" w:eastAsiaTheme="minorEastAsia" w:hAnsi="Cambria Math"/>
                    <w:i/>
                    <w:lang w:val="en-US"/>
                  </w:rPr>
                </m:ctrlPr>
              </m:dPr>
              <m:e>
                <m:f>
                  <m:fPr>
                    <m:ctrlPr>
                      <w:rPr>
                        <w:rFonts w:ascii="Cambria Math" w:eastAsiaTheme="minorEastAsia" w:hAnsi="Cambria Math"/>
                        <w:i/>
                        <w:lang w:val="en-US"/>
                      </w:rPr>
                    </m:ctrlPr>
                  </m:fPr>
                  <m:num>
                    <m:sSub>
                      <m:sSubPr>
                        <m:ctrlPr>
                          <w:rPr>
                            <w:rFonts w:ascii="Cambria Math" w:eastAsiaTheme="minorEastAsia" w:hAnsi="Cambria Math"/>
                            <w:i/>
                          </w:rPr>
                        </m:ctrlPr>
                      </m:sSubPr>
                      <m:e>
                        <m:r>
                          <w:rPr>
                            <w:rFonts w:ascii="Cambria Math" w:eastAsiaTheme="minorEastAsia" w:hAnsi="Cambria Math"/>
                          </w:rPr>
                          <m:t>ψ</m:t>
                        </m:r>
                      </m:e>
                      <m:sub>
                        <m:r>
                          <w:rPr>
                            <w:rFonts w:ascii="Cambria Math" w:eastAsiaTheme="minorEastAsia" w:hAnsi="Cambria Math"/>
                            <w:lang w:val="en-US"/>
                          </w:rPr>
                          <m:t>1</m:t>
                        </m:r>
                      </m:sub>
                    </m:sSub>
                    <m:d>
                      <m:dPr>
                        <m:ctrlPr>
                          <w:rPr>
                            <w:rFonts w:ascii="Cambria Math" w:eastAsiaTheme="minorEastAsia" w:hAnsi="Cambria Math"/>
                            <w:i/>
                          </w:rPr>
                        </m:ctrlPr>
                      </m:dPr>
                      <m:e>
                        <m:r>
                          <w:rPr>
                            <w:rFonts w:ascii="Cambria Math" w:eastAsiaTheme="minorEastAsia" w:hAnsi="Cambria Math"/>
                          </w:rPr>
                          <m:t>x</m:t>
                        </m:r>
                      </m:e>
                    </m:d>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lang w:val="en-US"/>
                          </w:rPr>
                          <m:t>1</m:t>
                        </m:r>
                      </m:sub>
                    </m:sSub>
                    <m:d>
                      <m:dPr>
                        <m:ctrlPr>
                          <w:rPr>
                            <w:rFonts w:ascii="Cambria Math" w:eastAsiaTheme="minorEastAsia" w:hAnsi="Cambria Math"/>
                            <w:i/>
                          </w:rPr>
                        </m:ctrlPr>
                      </m:dPr>
                      <m:e>
                        <m:r>
                          <w:rPr>
                            <w:rFonts w:ascii="Cambria Math" w:eastAsiaTheme="minorEastAsia" w:hAnsi="Cambria Math"/>
                          </w:rPr>
                          <m:t>x</m:t>
                        </m:r>
                      </m:e>
                    </m:d>
                  </m:num>
                  <m:den>
                    <m:sSubSup>
                      <m:sSubSupPr>
                        <m:ctrlPr>
                          <w:rPr>
                            <w:rFonts w:ascii="Cambria Math" w:eastAsiaTheme="minorEastAsia" w:hAnsi="Cambria Math"/>
                            <w:i/>
                          </w:rPr>
                        </m:ctrlPr>
                      </m:sSubSupPr>
                      <m:e>
                        <m:r>
                          <w:rPr>
                            <w:rFonts w:ascii="Cambria Math" w:eastAsiaTheme="minorEastAsia" w:hAnsi="Cambria Math"/>
                          </w:rPr>
                          <m:t>ψ</m:t>
                        </m:r>
                      </m:e>
                      <m:sub>
                        <m:r>
                          <w:rPr>
                            <w:rFonts w:ascii="Cambria Math" w:eastAsiaTheme="minorEastAsia" w:hAnsi="Cambria Math"/>
                            <w:lang w:val="en-US"/>
                          </w:rPr>
                          <m:t>2</m:t>
                        </m:r>
                      </m:sub>
                      <m:sup/>
                    </m:sSubSup>
                    <m:d>
                      <m:dPr>
                        <m:ctrlPr>
                          <w:rPr>
                            <w:rFonts w:ascii="Cambria Math" w:eastAsiaTheme="minorEastAsia" w:hAnsi="Cambria Math"/>
                            <w:i/>
                          </w:rPr>
                        </m:ctrlPr>
                      </m:dPr>
                      <m:e>
                        <m:r>
                          <w:rPr>
                            <w:rFonts w:ascii="Cambria Math" w:eastAsiaTheme="minorEastAsia" w:hAnsi="Cambria Math"/>
                          </w:rPr>
                          <m:t>x</m:t>
                        </m:r>
                      </m:e>
                    </m:d>
                  </m:den>
                </m:f>
                <m:r>
                  <w:rPr>
                    <w:rFonts w:ascii="Cambria Math" w:eastAsiaTheme="minorEastAsia" w:hAnsi="Cambria Math"/>
                    <w:lang w:val="en-US"/>
                  </w:rPr>
                  <m:t>+</m:t>
                </m:r>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r>
                          <w:rPr>
                            <w:rFonts w:ascii="Cambria Math" w:eastAsiaTheme="minorEastAsia" w:hAnsi="Cambria Math"/>
                            <w:lang w:val="en-US"/>
                          </w:rPr>
                          <m:t>L</m:t>
                        </m:r>
                      </m:e>
                      <m:sub>
                        <m:r>
                          <w:rPr>
                            <w:rFonts w:ascii="Cambria Math" w:eastAsiaTheme="minorEastAsia" w:hAnsi="Cambria Math"/>
                            <w:lang w:val="en-US"/>
                          </w:rPr>
                          <m:t>2</m:t>
                        </m:r>
                      </m:sub>
                    </m:sSub>
                    <m:r>
                      <w:rPr>
                        <w:rFonts w:ascii="Cambria Math" w:eastAsiaTheme="minorEastAsia" w:hAnsi="Cambria Math"/>
                        <w:lang w:val="en-US"/>
                      </w:rPr>
                      <m:t>(x)</m:t>
                    </m:r>
                  </m:num>
                  <m:den>
                    <m:sSub>
                      <m:sSubPr>
                        <m:ctrlPr>
                          <w:rPr>
                            <w:rFonts w:ascii="Cambria Math" w:eastAsiaTheme="minorEastAsia" w:hAnsi="Cambria Math"/>
                            <w:i/>
                            <w:lang w:val="en-US"/>
                          </w:rPr>
                        </m:ctrlPr>
                      </m:sSubPr>
                      <m:e>
                        <m:r>
                          <w:rPr>
                            <w:rFonts w:ascii="Cambria Math" w:eastAsiaTheme="minorEastAsia" w:hAnsi="Cambria Math"/>
                            <w:lang w:val="en-US"/>
                          </w:rPr>
                          <m:t>ψ</m:t>
                        </m:r>
                      </m:e>
                      <m:sub>
                        <m:r>
                          <w:rPr>
                            <w:rFonts w:ascii="Cambria Math" w:eastAsiaTheme="minorEastAsia" w:hAnsi="Cambria Math"/>
                            <w:lang w:val="en-US"/>
                          </w:rPr>
                          <m:t>2</m:t>
                        </m:r>
                      </m:sub>
                    </m:sSub>
                    <m:r>
                      <w:rPr>
                        <w:rFonts w:ascii="Cambria Math" w:eastAsiaTheme="minorEastAsia" w:hAnsi="Cambria Math"/>
                        <w:lang w:val="en-US"/>
                      </w:rPr>
                      <m:t>(x)</m:t>
                    </m:r>
                  </m:den>
                </m:f>
              </m:e>
            </m:d>
            <m:r>
              <w:rPr>
                <w:rFonts w:ascii="Cambria Math" w:eastAsiaTheme="minorEastAsia" w:hAnsi="Cambria Math"/>
                <w:lang w:val="en-US"/>
              </w:rPr>
              <m:t>dx.</m:t>
            </m:r>
          </m:e>
        </m:nary>
      </m:oMath>
      <w:r w:rsidRPr="00D60C80">
        <w:rPr>
          <w:rFonts w:eastAsiaTheme="minorEastAsia"/>
          <w:lang w:val="en-US"/>
        </w:rPr>
        <w:t xml:space="preserve">                                     (11)</w:t>
      </w:r>
    </w:p>
    <w:p w:rsidR="003752E1" w:rsidRPr="00D60C80" w:rsidRDefault="003752E1" w:rsidP="003A2B40">
      <w:pPr>
        <w:widowControl w:val="0"/>
        <w:spacing w:line="276" w:lineRule="auto"/>
        <w:rPr>
          <w:rFonts w:eastAsiaTheme="minorEastAsia"/>
        </w:rPr>
      </w:pPr>
      <w:r w:rsidRPr="00D60C80">
        <w:rPr>
          <w:rFonts w:eastAsiaTheme="minorEastAsia"/>
        </w:rPr>
        <w:t>Если допустить еще выполнение неравенств</w:t>
      </w:r>
    </w:p>
    <w:p w:rsidR="003752E1" w:rsidRPr="00D60C80" w:rsidRDefault="008A3252" w:rsidP="003A2B40">
      <w:pPr>
        <w:widowControl w:val="0"/>
        <w:spacing w:line="276" w:lineRule="auto"/>
        <w:jc w:val="right"/>
        <w:rPr>
          <w:rFonts w:eastAsiaTheme="minorEastAsia"/>
        </w:rPr>
      </w:pPr>
      <m:oMath>
        <m:nary>
          <m:naryPr>
            <m:limLoc m:val="undOvr"/>
            <m:ctrlPr>
              <w:rPr>
                <w:rFonts w:ascii="Cambria Math" w:eastAsiaTheme="minorEastAsia" w:hAnsi="Cambria Math"/>
                <w:i/>
                <w:lang w:val="en-US"/>
              </w:rPr>
            </m:ctrlPr>
          </m:naryPr>
          <m:sub>
            <m:r>
              <w:rPr>
                <w:rFonts w:ascii="Cambria Math" w:eastAsiaTheme="minorEastAsia" w:hAnsi="Cambria Math"/>
              </w:rPr>
              <m:t>ф</m:t>
            </m:r>
          </m:sub>
          <m:sup>
            <m:r>
              <w:rPr>
                <w:rFonts w:ascii="Cambria Math" w:eastAsiaTheme="minorEastAsia" w:hAnsi="Cambria Math"/>
              </w:rPr>
              <m:t>и</m:t>
            </m:r>
          </m:sup>
          <m:e>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r>
                      <w:rPr>
                        <w:rFonts w:ascii="Cambria Math" w:eastAsiaTheme="minorEastAsia" w:hAnsi="Cambria Math"/>
                        <w:lang w:val="en-US"/>
                      </w:rPr>
                      <m:t>L</m:t>
                    </m:r>
                  </m:e>
                  <m:sub>
                    <m:r>
                      <w:rPr>
                        <w:rFonts w:ascii="Cambria Math" w:eastAsiaTheme="minorEastAsia" w:hAnsi="Cambria Math"/>
                      </w:rPr>
                      <m:t>1</m:t>
                    </m:r>
                  </m:sub>
                </m:sSub>
                <m:r>
                  <w:rPr>
                    <w:rFonts w:ascii="Cambria Math" w:eastAsiaTheme="minorEastAsia" w:hAnsi="Cambria Math"/>
                  </w:rPr>
                  <m:t>(</m:t>
                </m:r>
                <m:r>
                  <w:rPr>
                    <w:rFonts w:ascii="Cambria Math" w:eastAsiaTheme="minorEastAsia" w:hAnsi="Cambria Math"/>
                    <w:lang w:val="en-US"/>
                  </w:rPr>
                  <m:t>x</m:t>
                </m:r>
                <m:r>
                  <w:rPr>
                    <w:rFonts w:ascii="Cambria Math" w:eastAsiaTheme="minorEastAsia" w:hAnsi="Cambria Math"/>
                  </w:rPr>
                  <m:t>)</m:t>
                </m:r>
              </m:num>
              <m:den>
                <m:sSub>
                  <m:sSubPr>
                    <m:ctrlPr>
                      <w:rPr>
                        <w:rFonts w:ascii="Cambria Math" w:eastAsiaTheme="minorEastAsia" w:hAnsi="Cambria Math"/>
                        <w:i/>
                        <w:lang w:val="en-US"/>
                      </w:rPr>
                    </m:ctrlPr>
                  </m:sSubPr>
                  <m:e>
                    <m:r>
                      <w:rPr>
                        <w:rFonts w:ascii="Cambria Math" w:eastAsiaTheme="minorEastAsia" w:hAnsi="Cambria Math"/>
                        <w:lang w:val="en-US"/>
                      </w:rPr>
                      <m:t>ψ</m:t>
                    </m:r>
                  </m:e>
                  <m:sub>
                    <m:r>
                      <w:rPr>
                        <w:rFonts w:ascii="Cambria Math" w:eastAsiaTheme="minorEastAsia" w:hAnsi="Cambria Math"/>
                      </w:rPr>
                      <m:t>1</m:t>
                    </m:r>
                  </m:sub>
                </m:sSub>
                <m:r>
                  <w:rPr>
                    <w:rFonts w:ascii="Cambria Math" w:eastAsiaTheme="minorEastAsia" w:hAnsi="Cambria Math"/>
                  </w:rPr>
                  <m:t>(</m:t>
                </m:r>
                <m:r>
                  <w:rPr>
                    <w:rFonts w:ascii="Cambria Math" w:eastAsiaTheme="minorEastAsia" w:hAnsi="Cambria Math"/>
                    <w:lang w:val="en-US"/>
                  </w:rPr>
                  <m:t>x</m:t>
                </m:r>
                <m:r>
                  <w:rPr>
                    <w:rFonts w:ascii="Cambria Math" w:eastAsiaTheme="minorEastAsia" w:hAnsi="Cambria Math"/>
                  </w:rPr>
                  <m:t>)</m:t>
                </m:r>
              </m:den>
            </m:f>
            <m:r>
              <w:rPr>
                <w:rFonts w:ascii="Cambria Math" w:eastAsiaTheme="minorEastAsia" w:hAnsi="Cambria Math"/>
                <w:lang w:val="en-US"/>
              </w:rPr>
              <m:t>dx</m:t>
            </m:r>
            <m:r>
              <w:rPr>
                <w:rFonts w:ascii="Cambria Math" w:eastAsiaTheme="minorEastAsia" w:hAnsi="Cambria Math"/>
              </w:rPr>
              <m:t>≤</m:t>
            </m:r>
            <m:r>
              <w:rPr>
                <w:rFonts w:ascii="Cambria Math" w:eastAsiaTheme="minorEastAsia" w:hAnsi="Cambria Math"/>
                <w:lang w:val="en-US"/>
              </w:rPr>
              <m:t>d</m:t>
            </m:r>
            <m:r>
              <w:rPr>
                <w:rFonts w:ascii="Cambria Math" w:eastAsiaTheme="minorEastAsia" w:hAnsi="Cambria Math"/>
              </w:rPr>
              <m:t xml:space="preserve">, </m:t>
            </m:r>
            <m:r>
              <w:rPr>
                <w:rFonts w:ascii="Cambria Math" w:eastAsiaTheme="minorEastAsia" w:hAnsi="Cambria Math"/>
                <w:lang w:val="en-US"/>
              </w:rPr>
              <m:t>M</m:t>
            </m:r>
            <m:r>
              <w:rPr>
                <w:rFonts w:ascii="Cambria Math" w:eastAsiaTheme="minorEastAsia" w:hAnsi="Cambria Math"/>
              </w:rPr>
              <m:t>&lt;1,</m:t>
            </m:r>
          </m:e>
        </m:nary>
      </m:oMath>
      <w:r w:rsidR="003752E1" w:rsidRPr="00D60C80">
        <w:rPr>
          <w:rFonts w:eastAsiaTheme="minorEastAsia"/>
        </w:rPr>
        <w:t xml:space="preserve">                                               (12)</w:t>
      </w:r>
    </w:p>
    <w:p w:rsidR="003A2B40" w:rsidRDefault="003A2B40" w:rsidP="00D60C80">
      <w:pPr>
        <w:widowControl w:val="0"/>
        <w:rPr>
          <w:rFonts w:eastAsiaTheme="minorEastAsia"/>
        </w:rPr>
        <w:sectPr w:rsidR="003A2B40" w:rsidSect="00F64152">
          <w:type w:val="continuous"/>
          <w:pgSz w:w="11906" w:h="16838"/>
          <w:pgMar w:top="1134" w:right="1418" w:bottom="1134" w:left="1418" w:header="567" w:footer="567" w:gutter="0"/>
          <w:cols w:space="708"/>
          <w:docGrid w:linePitch="360"/>
        </w:sectPr>
      </w:pPr>
    </w:p>
    <w:p w:rsidR="003752E1" w:rsidRPr="00D60C80" w:rsidRDefault="003752E1" w:rsidP="00D60C80">
      <w:pPr>
        <w:widowControl w:val="0"/>
        <w:rPr>
          <w:rFonts w:eastAsiaTheme="minorEastAsia"/>
        </w:rPr>
      </w:pPr>
      <w:r w:rsidRPr="00D60C80">
        <w:rPr>
          <w:rFonts w:eastAsiaTheme="minorEastAsia"/>
        </w:rPr>
        <w:lastRenderedPageBreak/>
        <w:t xml:space="preserve">то оператор в правой части (3), который обозначен через </w:t>
      </w:r>
      <m:oMath>
        <m:r>
          <w:rPr>
            <w:rFonts w:ascii="Cambria Math" w:eastAsiaTheme="minorEastAsia" w:hAnsi="Cambria Math"/>
            <w:lang w:val="en-US"/>
          </w:rPr>
          <m:t>A</m:t>
        </m:r>
        <m:r>
          <w:rPr>
            <w:rFonts w:ascii="Cambria Math" w:eastAsiaTheme="minorEastAsia" w:hAnsi="Cambria Math"/>
          </w:rPr>
          <m:t>,</m:t>
        </m:r>
      </m:oMath>
      <w:r w:rsidRPr="00D60C80">
        <w:rPr>
          <w:rFonts w:eastAsiaTheme="minorEastAsia"/>
        </w:rPr>
        <w:t xml:space="preserve"> является оператором сжатия и существование единственного решения задачи (4), (5) обеспечено. Сле</w:t>
      </w:r>
      <w:r w:rsidRPr="00D60C80">
        <w:rPr>
          <w:rFonts w:eastAsiaTheme="minorEastAsia"/>
        </w:rPr>
        <w:lastRenderedPageBreak/>
        <w:t>довательно, и уравнение (1) имеет единственное решение.</w:t>
      </w:r>
    </w:p>
    <w:p w:rsidR="003752E1" w:rsidRPr="00D60C80" w:rsidRDefault="003752E1" w:rsidP="00D60C80">
      <w:pPr>
        <w:widowControl w:val="0"/>
        <w:ind w:firstLine="708"/>
        <w:rPr>
          <w:rFonts w:eastAsiaTheme="minorEastAsia"/>
        </w:rPr>
      </w:pPr>
      <w:r w:rsidRPr="00D60C80">
        <w:rPr>
          <w:rFonts w:eastAsiaTheme="minorEastAsia"/>
        </w:rPr>
        <w:t xml:space="preserve">Идея исследования интегрального уравнения вида (1) возникла в связи с </w:t>
      </w:r>
      <w:r w:rsidRPr="00D60C80">
        <w:rPr>
          <w:rFonts w:eastAsiaTheme="minorEastAsia"/>
        </w:rPr>
        <w:lastRenderedPageBreak/>
        <w:t>изучением некоторых нестандартных краевых задач для обыкновенных диф</w:t>
      </w:r>
      <w:r w:rsidRPr="00D60C80">
        <w:rPr>
          <w:rFonts w:eastAsiaTheme="minorEastAsia"/>
        </w:rPr>
        <w:lastRenderedPageBreak/>
        <w:t>ференциальных уравнений [1–5].</w:t>
      </w:r>
    </w:p>
    <w:p w:rsidR="003A2B40" w:rsidRDefault="003A2B40" w:rsidP="00D60C80">
      <w:pPr>
        <w:widowControl w:val="0"/>
        <w:rPr>
          <w:rFonts w:eastAsiaTheme="minorEastAsia"/>
        </w:rPr>
        <w:sectPr w:rsidR="003A2B40" w:rsidSect="003A2B40">
          <w:type w:val="continuous"/>
          <w:pgSz w:w="11906" w:h="16838"/>
          <w:pgMar w:top="1134" w:right="1418" w:bottom="1134" w:left="1418" w:header="567" w:footer="567" w:gutter="0"/>
          <w:cols w:num="2" w:space="567"/>
          <w:docGrid w:linePitch="360"/>
        </w:sectPr>
      </w:pPr>
    </w:p>
    <w:p w:rsidR="003752E1" w:rsidRPr="0064702C" w:rsidRDefault="003752E1" w:rsidP="00D60C80">
      <w:pPr>
        <w:widowControl w:val="0"/>
        <w:rPr>
          <w:rFonts w:eastAsiaTheme="minorEastAsia"/>
          <w:sz w:val="16"/>
          <w:szCs w:val="16"/>
        </w:rPr>
      </w:pPr>
    </w:p>
    <w:p w:rsidR="003752E1" w:rsidRPr="00D60C80" w:rsidRDefault="003752E1" w:rsidP="00D60C80">
      <w:pPr>
        <w:widowControl w:val="0"/>
        <w:jc w:val="center"/>
      </w:pPr>
      <w:r w:rsidRPr="00D60C80">
        <w:rPr>
          <w:rFonts w:eastAsiaTheme="minorEastAsia"/>
          <w:b/>
        </w:rPr>
        <w:t>Литература</w:t>
      </w:r>
      <w:r w:rsidR="003A2B40">
        <w:rPr>
          <w:rFonts w:eastAsiaTheme="minorEastAsia"/>
          <w:b/>
        </w:rPr>
        <w:t>:</w:t>
      </w:r>
    </w:p>
    <w:p w:rsidR="003752E1" w:rsidRPr="003A2B40" w:rsidRDefault="003752E1" w:rsidP="007977E6">
      <w:pPr>
        <w:pStyle w:val="ab"/>
        <w:widowControl w:val="0"/>
        <w:numPr>
          <w:ilvl w:val="0"/>
          <w:numId w:val="25"/>
        </w:numPr>
        <w:spacing w:after="0" w:line="240" w:lineRule="auto"/>
        <w:ind w:left="1134" w:right="992"/>
        <w:jc w:val="both"/>
        <w:rPr>
          <w:rFonts w:ascii="Times New Roman" w:hAnsi="Times New Roman"/>
          <w:sz w:val="20"/>
          <w:szCs w:val="20"/>
        </w:rPr>
      </w:pPr>
      <w:r w:rsidRPr="003A2B40">
        <w:rPr>
          <w:rFonts w:ascii="Times New Roman" w:hAnsi="Times New Roman"/>
          <w:sz w:val="20"/>
          <w:szCs w:val="20"/>
        </w:rPr>
        <w:t>Исраилов С.В., Юшаев С.С. Многоточечные и функциональные краевые задачи для обыкновенных дифференциальных уравнений. Нальчик: Издательский центр «Эльфа», 2004. С. 445.</w:t>
      </w:r>
    </w:p>
    <w:p w:rsidR="003752E1" w:rsidRPr="003A2B40" w:rsidRDefault="003752E1" w:rsidP="007977E6">
      <w:pPr>
        <w:pStyle w:val="ab"/>
        <w:widowControl w:val="0"/>
        <w:numPr>
          <w:ilvl w:val="0"/>
          <w:numId w:val="25"/>
        </w:numPr>
        <w:spacing w:after="0" w:line="240" w:lineRule="auto"/>
        <w:ind w:left="1134" w:right="992"/>
        <w:jc w:val="both"/>
        <w:rPr>
          <w:rFonts w:ascii="Times New Roman" w:hAnsi="Times New Roman"/>
          <w:sz w:val="20"/>
          <w:szCs w:val="20"/>
        </w:rPr>
      </w:pPr>
      <w:r w:rsidRPr="003A2B40">
        <w:rPr>
          <w:rFonts w:ascii="Times New Roman" w:hAnsi="Times New Roman"/>
          <w:sz w:val="20"/>
          <w:szCs w:val="20"/>
        </w:rPr>
        <w:t>Исраилов С.В. Исследование нестандартных краевых задач для дифференциальных уравнений. Махачкала: Из-во «Алеф», 2014. С. 440.</w:t>
      </w:r>
    </w:p>
    <w:p w:rsidR="003752E1" w:rsidRPr="003A2B40" w:rsidRDefault="003752E1" w:rsidP="007977E6">
      <w:pPr>
        <w:pStyle w:val="ab"/>
        <w:widowControl w:val="0"/>
        <w:numPr>
          <w:ilvl w:val="0"/>
          <w:numId w:val="25"/>
        </w:numPr>
        <w:spacing w:after="0" w:line="240" w:lineRule="auto"/>
        <w:ind w:left="1134" w:right="992"/>
        <w:jc w:val="both"/>
        <w:rPr>
          <w:rFonts w:ascii="Times New Roman" w:hAnsi="Times New Roman"/>
          <w:sz w:val="20"/>
          <w:szCs w:val="20"/>
        </w:rPr>
      </w:pPr>
      <w:r w:rsidRPr="003A2B40">
        <w:rPr>
          <w:rFonts w:ascii="Times New Roman" w:hAnsi="Times New Roman"/>
          <w:sz w:val="20"/>
          <w:szCs w:val="20"/>
        </w:rPr>
        <w:t>Исраилов С.В. Метод отображений для исследования обобщенной многоточечно-функциональной краевой задачи для дифференциальных уравнений бесконечного порядка. Вестник ЧГУ, выпуск № 1. 2011. С. 9.</w:t>
      </w:r>
    </w:p>
    <w:p w:rsidR="003752E1" w:rsidRPr="003A2B40" w:rsidRDefault="003752E1" w:rsidP="007977E6">
      <w:pPr>
        <w:pStyle w:val="ab"/>
        <w:widowControl w:val="0"/>
        <w:numPr>
          <w:ilvl w:val="0"/>
          <w:numId w:val="25"/>
        </w:numPr>
        <w:spacing w:after="0" w:line="240" w:lineRule="auto"/>
        <w:ind w:left="1134" w:right="992"/>
        <w:jc w:val="both"/>
        <w:rPr>
          <w:rFonts w:ascii="Times New Roman" w:hAnsi="Times New Roman"/>
          <w:sz w:val="20"/>
          <w:szCs w:val="20"/>
        </w:rPr>
      </w:pPr>
      <w:r w:rsidRPr="003A2B40">
        <w:rPr>
          <w:rFonts w:ascii="Times New Roman" w:hAnsi="Times New Roman"/>
          <w:sz w:val="20"/>
          <w:szCs w:val="20"/>
        </w:rPr>
        <w:t>Исраилов С.В. Задача Валле-Пуссена для дифференциального уравнения бесконечного порядка. Вестник ЧГУ, выпуск № 1. 2011. С. 20.</w:t>
      </w:r>
    </w:p>
    <w:p w:rsidR="003752E1" w:rsidRPr="003A2B40" w:rsidRDefault="003752E1" w:rsidP="007977E6">
      <w:pPr>
        <w:pStyle w:val="ab"/>
        <w:widowControl w:val="0"/>
        <w:numPr>
          <w:ilvl w:val="0"/>
          <w:numId w:val="25"/>
        </w:numPr>
        <w:spacing w:after="0" w:line="240" w:lineRule="auto"/>
        <w:ind w:left="1134" w:right="992"/>
        <w:jc w:val="both"/>
        <w:rPr>
          <w:rFonts w:ascii="Times New Roman" w:hAnsi="Times New Roman"/>
          <w:sz w:val="20"/>
          <w:szCs w:val="20"/>
        </w:rPr>
      </w:pPr>
      <w:r w:rsidRPr="003A2B40">
        <w:rPr>
          <w:rFonts w:ascii="Times New Roman" w:hAnsi="Times New Roman"/>
          <w:sz w:val="20"/>
          <w:szCs w:val="20"/>
        </w:rPr>
        <w:t xml:space="preserve">Исраилов С.В., Джабраилов А.Л. О существовании решения нелинейного интегрального уравнения типа Вольтера первого порядка. Материалы </w:t>
      </w:r>
      <w:r w:rsidRPr="003A2B40">
        <w:rPr>
          <w:rFonts w:ascii="Times New Roman" w:hAnsi="Times New Roman"/>
          <w:sz w:val="20"/>
          <w:szCs w:val="20"/>
          <w:lang w:val="en-US"/>
        </w:rPr>
        <w:t>IX</w:t>
      </w:r>
      <w:r w:rsidRPr="003A2B40">
        <w:rPr>
          <w:rFonts w:ascii="Times New Roman" w:hAnsi="Times New Roman"/>
          <w:sz w:val="20"/>
          <w:szCs w:val="20"/>
        </w:rPr>
        <w:t xml:space="preserve"> Международной научной-практической конференции «Фундаментальная наука и технологии – перспективные разработки». 22–23 августа 2016 г. </w:t>
      </w:r>
      <w:r w:rsidRPr="003A2B40">
        <w:rPr>
          <w:rFonts w:ascii="Times New Roman" w:hAnsi="Times New Roman"/>
          <w:sz w:val="20"/>
          <w:szCs w:val="20"/>
          <w:lang w:val="en-US"/>
        </w:rPr>
        <w:t>North</w:t>
      </w:r>
      <w:r w:rsidRPr="003A2B40">
        <w:rPr>
          <w:rFonts w:ascii="Times New Roman" w:hAnsi="Times New Roman"/>
          <w:sz w:val="20"/>
          <w:szCs w:val="20"/>
        </w:rPr>
        <w:t xml:space="preserve"> </w:t>
      </w:r>
      <w:r w:rsidRPr="003A2B40">
        <w:rPr>
          <w:rFonts w:ascii="Times New Roman" w:hAnsi="Times New Roman"/>
          <w:sz w:val="20"/>
          <w:szCs w:val="20"/>
          <w:lang w:val="en-US"/>
        </w:rPr>
        <w:t>Charleston</w:t>
      </w:r>
      <w:r w:rsidRPr="003A2B40">
        <w:rPr>
          <w:rFonts w:ascii="Times New Roman" w:hAnsi="Times New Roman"/>
          <w:sz w:val="20"/>
          <w:szCs w:val="20"/>
        </w:rPr>
        <w:t xml:space="preserve">. </w:t>
      </w:r>
      <w:r w:rsidRPr="003A2B40">
        <w:rPr>
          <w:rFonts w:ascii="Times New Roman" w:hAnsi="Times New Roman"/>
          <w:sz w:val="20"/>
          <w:szCs w:val="20"/>
          <w:lang w:val="en-US"/>
        </w:rPr>
        <w:t>USA</w:t>
      </w:r>
      <w:r w:rsidRPr="003A2B40">
        <w:rPr>
          <w:rFonts w:ascii="Times New Roman" w:hAnsi="Times New Roman"/>
          <w:sz w:val="20"/>
          <w:szCs w:val="20"/>
        </w:rPr>
        <w:t>.</w:t>
      </w:r>
    </w:p>
    <w:p w:rsidR="003752E1" w:rsidRPr="00D60C80" w:rsidRDefault="003752E1" w:rsidP="00D60C80">
      <w:pPr>
        <w:widowControl w:val="0"/>
        <w:ind w:firstLine="709"/>
      </w:pPr>
    </w:p>
    <w:p w:rsidR="003752E1" w:rsidRPr="00D60C80" w:rsidRDefault="003752E1" w:rsidP="00D60C80">
      <w:pPr>
        <w:widowControl w:val="0"/>
        <w:ind w:firstLine="709"/>
      </w:pPr>
    </w:p>
    <w:p w:rsidR="003752E1" w:rsidRPr="00D60C80" w:rsidRDefault="003752E1" w:rsidP="00D60C80">
      <w:pPr>
        <w:widowControl w:val="0"/>
        <w:jc w:val="both"/>
      </w:pPr>
      <w:r w:rsidRPr="00D60C80">
        <w:rPr>
          <w:b/>
          <w:bCs/>
        </w:rPr>
        <w:t>УДК 004</w:t>
      </w:r>
    </w:p>
    <w:p w:rsidR="003752E1" w:rsidRPr="0064702C" w:rsidRDefault="003752E1" w:rsidP="00D60C80">
      <w:pPr>
        <w:widowControl w:val="0"/>
        <w:jc w:val="both"/>
        <w:rPr>
          <w:sz w:val="16"/>
          <w:szCs w:val="16"/>
        </w:rPr>
      </w:pPr>
      <w:r w:rsidRPr="0064702C">
        <w:rPr>
          <w:b/>
          <w:bCs/>
          <w:sz w:val="16"/>
          <w:szCs w:val="16"/>
        </w:rPr>
        <w:t xml:space="preserve"> </w:t>
      </w:r>
    </w:p>
    <w:p w:rsidR="003752E1" w:rsidRPr="00D60C80" w:rsidRDefault="006861F6" w:rsidP="006861F6">
      <w:pPr>
        <w:widowControl w:val="0"/>
        <w:jc w:val="center"/>
      </w:pPr>
      <w:r w:rsidRPr="00D60C80">
        <w:rPr>
          <w:b/>
          <w:bCs/>
        </w:rPr>
        <w:t>МОБИЛЬНАЯ МЕДИЦИНА</w:t>
      </w:r>
    </w:p>
    <w:p w:rsidR="006861F6" w:rsidRDefault="006861F6" w:rsidP="006861F6">
      <w:pPr>
        <w:widowControl w:val="0"/>
        <w:jc w:val="center"/>
        <w:rPr>
          <w:b/>
          <w:bCs/>
        </w:rPr>
      </w:pPr>
    </w:p>
    <w:p w:rsidR="003752E1" w:rsidRPr="006861F6" w:rsidRDefault="003752E1" w:rsidP="006861F6">
      <w:pPr>
        <w:widowControl w:val="0"/>
        <w:jc w:val="center"/>
        <w:rPr>
          <w:i/>
        </w:rPr>
      </w:pPr>
      <w:r w:rsidRPr="006861F6">
        <w:rPr>
          <w:b/>
          <w:bCs/>
          <w:i/>
        </w:rPr>
        <w:t>В.С. Магомадов</w:t>
      </w:r>
      <w:r w:rsidR="006861F6">
        <w:rPr>
          <w:b/>
          <w:bCs/>
          <w:i/>
        </w:rPr>
        <w:t>,</w:t>
      </w:r>
    </w:p>
    <w:p w:rsidR="006861F6" w:rsidRDefault="003752E1" w:rsidP="006861F6">
      <w:pPr>
        <w:widowControl w:val="0"/>
        <w:jc w:val="center"/>
        <w:rPr>
          <w:i/>
          <w:iCs/>
        </w:rPr>
      </w:pPr>
      <w:r w:rsidRPr="00D60C80">
        <w:rPr>
          <w:i/>
          <w:iCs/>
        </w:rPr>
        <w:t xml:space="preserve">ассистент кафедры «Программирование и инфокоммуникационные технологии» </w:t>
      </w:r>
    </w:p>
    <w:p w:rsidR="003752E1" w:rsidRPr="00D60C80" w:rsidRDefault="003752E1" w:rsidP="006861F6">
      <w:pPr>
        <w:widowControl w:val="0"/>
        <w:jc w:val="center"/>
      </w:pPr>
      <w:r w:rsidRPr="00D60C80">
        <w:rPr>
          <w:i/>
          <w:iCs/>
        </w:rPr>
        <w:t xml:space="preserve">факультета информационных технологий, </w:t>
      </w:r>
      <w:r w:rsidR="006861F6" w:rsidRPr="00D60C80">
        <w:rPr>
          <w:i/>
          <w:iCs/>
        </w:rPr>
        <w:t>Чеченск</w:t>
      </w:r>
      <w:r w:rsidR="006861F6">
        <w:rPr>
          <w:i/>
          <w:iCs/>
        </w:rPr>
        <w:t>ого го</w:t>
      </w:r>
      <w:r w:rsidR="006861F6" w:rsidRPr="00D60C80">
        <w:rPr>
          <w:i/>
          <w:iCs/>
        </w:rPr>
        <w:t>суниверситет</w:t>
      </w:r>
      <w:r w:rsidR="006861F6">
        <w:rPr>
          <w:i/>
          <w:iCs/>
        </w:rPr>
        <w:t>а</w:t>
      </w:r>
    </w:p>
    <w:p w:rsidR="006861F6" w:rsidRDefault="006861F6" w:rsidP="00D60C80">
      <w:pPr>
        <w:widowControl w:val="0"/>
        <w:jc w:val="both"/>
        <w:rPr>
          <w:b/>
          <w:bCs/>
        </w:rPr>
      </w:pPr>
    </w:p>
    <w:p w:rsidR="000F1C90" w:rsidRPr="000F1C90" w:rsidRDefault="00D478E2" w:rsidP="000F1C90">
      <w:pPr>
        <w:widowControl w:val="0"/>
        <w:jc w:val="center"/>
      </w:pPr>
      <w:r w:rsidRPr="00D60C80">
        <w:rPr>
          <w:b/>
          <w:bCs/>
          <w:lang w:val="en-US"/>
        </w:rPr>
        <w:t>MHEALTH</w:t>
      </w:r>
    </w:p>
    <w:p w:rsidR="000F1C90" w:rsidRPr="0057068C" w:rsidRDefault="000F1C90" w:rsidP="000F1C90">
      <w:pPr>
        <w:widowControl w:val="0"/>
        <w:jc w:val="center"/>
        <w:rPr>
          <w:b/>
          <w:bCs/>
        </w:rPr>
      </w:pPr>
    </w:p>
    <w:p w:rsidR="000F1C90" w:rsidRPr="00D478E2" w:rsidRDefault="000F1C90" w:rsidP="000F1C90">
      <w:pPr>
        <w:widowControl w:val="0"/>
        <w:jc w:val="center"/>
        <w:rPr>
          <w:i/>
          <w:lang w:val="en-US"/>
        </w:rPr>
      </w:pPr>
      <w:r w:rsidRPr="00D478E2">
        <w:rPr>
          <w:b/>
          <w:bCs/>
          <w:i/>
          <w:lang w:val="en-US"/>
        </w:rPr>
        <w:t>V.S. Magomadov,</w:t>
      </w:r>
    </w:p>
    <w:p w:rsidR="00D478E2" w:rsidRDefault="000F1C90" w:rsidP="000F1C90">
      <w:pPr>
        <w:widowControl w:val="0"/>
        <w:jc w:val="center"/>
        <w:rPr>
          <w:i/>
          <w:iCs/>
          <w:lang w:val="en-US"/>
        </w:rPr>
      </w:pPr>
      <w:r w:rsidRPr="00D60C80">
        <w:rPr>
          <w:i/>
          <w:iCs/>
          <w:lang w:val="en-US"/>
        </w:rPr>
        <w:t xml:space="preserve"> teaching assistant of programming and infocommunications technologies department,</w:t>
      </w:r>
    </w:p>
    <w:p w:rsidR="000F1C90" w:rsidRPr="0057068C" w:rsidRDefault="000F1C90" w:rsidP="000F1C90">
      <w:pPr>
        <w:widowControl w:val="0"/>
        <w:jc w:val="center"/>
        <w:rPr>
          <w:lang w:val="en-US"/>
        </w:rPr>
      </w:pPr>
      <w:r w:rsidRPr="00D60C80">
        <w:rPr>
          <w:i/>
          <w:iCs/>
          <w:lang w:val="en-US"/>
        </w:rPr>
        <w:t xml:space="preserve"> faculty</w:t>
      </w:r>
      <w:r w:rsidRPr="0057068C">
        <w:rPr>
          <w:i/>
          <w:iCs/>
          <w:lang w:val="en-US"/>
        </w:rPr>
        <w:t xml:space="preserve"> </w:t>
      </w:r>
      <w:r w:rsidRPr="00D60C80">
        <w:rPr>
          <w:i/>
          <w:iCs/>
          <w:lang w:val="en-US"/>
        </w:rPr>
        <w:t>of</w:t>
      </w:r>
      <w:r w:rsidRPr="0057068C">
        <w:rPr>
          <w:i/>
          <w:iCs/>
          <w:lang w:val="en-US"/>
        </w:rPr>
        <w:t xml:space="preserve"> </w:t>
      </w:r>
      <w:r w:rsidRPr="00D60C80">
        <w:rPr>
          <w:i/>
          <w:iCs/>
          <w:lang w:val="en-US"/>
        </w:rPr>
        <w:t>information</w:t>
      </w:r>
      <w:r w:rsidRPr="0057068C">
        <w:rPr>
          <w:i/>
          <w:iCs/>
          <w:lang w:val="en-US"/>
        </w:rPr>
        <w:t xml:space="preserve"> </w:t>
      </w:r>
      <w:r w:rsidRPr="00D60C80">
        <w:rPr>
          <w:i/>
          <w:iCs/>
          <w:lang w:val="en-US"/>
        </w:rPr>
        <w:t>technologies</w:t>
      </w:r>
      <w:r w:rsidRPr="0057068C">
        <w:rPr>
          <w:i/>
          <w:iCs/>
          <w:lang w:val="en-US"/>
        </w:rPr>
        <w:t xml:space="preserve">, </w:t>
      </w:r>
      <w:r w:rsidRPr="00D60C80">
        <w:rPr>
          <w:i/>
          <w:iCs/>
          <w:lang w:val="en-US"/>
        </w:rPr>
        <w:t>Chechen</w:t>
      </w:r>
      <w:r w:rsidRPr="0057068C">
        <w:rPr>
          <w:i/>
          <w:iCs/>
          <w:lang w:val="en-US"/>
        </w:rPr>
        <w:t xml:space="preserve"> </w:t>
      </w:r>
      <w:r w:rsidRPr="00D60C80">
        <w:rPr>
          <w:i/>
          <w:iCs/>
          <w:lang w:val="en-US"/>
        </w:rPr>
        <w:t>State</w:t>
      </w:r>
      <w:r w:rsidRPr="0057068C">
        <w:rPr>
          <w:i/>
          <w:iCs/>
          <w:lang w:val="en-US"/>
        </w:rPr>
        <w:t xml:space="preserve"> </w:t>
      </w:r>
      <w:r w:rsidRPr="00D60C80">
        <w:rPr>
          <w:i/>
          <w:iCs/>
          <w:lang w:val="en-US"/>
        </w:rPr>
        <w:t>University</w:t>
      </w:r>
      <w:r w:rsidR="00D478E2" w:rsidRPr="0057068C">
        <w:rPr>
          <w:lang w:val="en-US"/>
        </w:rPr>
        <w:t xml:space="preserve"> </w:t>
      </w:r>
    </w:p>
    <w:p w:rsidR="000F1C90" w:rsidRPr="0057068C" w:rsidRDefault="000F1C90" w:rsidP="00D60C80">
      <w:pPr>
        <w:widowControl w:val="0"/>
        <w:jc w:val="both"/>
        <w:rPr>
          <w:b/>
          <w:bCs/>
          <w:lang w:val="en-US"/>
        </w:rPr>
      </w:pPr>
    </w:p>
    <w:p w:rsidR="003752E1" w:rsidRPr="00D478E2" w:rsidRDefault="003752E1" w:rsidP="00D478E2">
      <w:pPr>
        <w:widowControl w:val="0"/>
        <w:ind w:left="993" w:right="990"/>
        <w:jc w:val="both"/>
        <w:rPr>
          <w:i/>
          <w:sz w:val="20"/>
          <w:szCs w:val="20"/>
        </w:rPr>
      </w:pPr>
      <w:r w:rsidRPr="00D478E2">
        <w:rPr>
          <w:b/>
          <w:bCs/>
          <w:i/>
          <w:sz w:val="20"/>
          <w:szCs w:val="20"/>
        </w:rPr>
        <w:t>Аннотация</w:t>
      </w:r>
      <w:r w:rsidR="0064702C">
        <w:rPr>
          <w:b/>
          <w:bCs/>
          <w:i/>
          <w:sz w:val="20"/>
          <w:szCs w:val="20"/>
        </w:rPr>
        <w:t>.</w:t>
      </w:r>
      <w:r w:rsidRPr="00D478E2">
        <w:rPr>
          <w:i/>
          <w:sz w:val="20"/>
          <w:szCs w:val="20"/>
        </w:rPr>
        <w:t xml:space="preserve"> </w:t>
      </w:r>
      <w:r w:rsidR="0064702C" w:rsidRPr="00D478E2">
        <w:rPr>
          <w:i/>
          <w:sz w:val="20"/>
          <w:szCs w:val="20"/>
        </w:rPr>
        <w:t>В</w:t>
      </w:r>
      <w:r w:rsidRPr="00D478E2">
        <w:rPr>
          <w:i/>
          <w:sz w:val="20"/>
          <w:szCs w:val="20"/>
        </w:rPr>
        <w:t xml:space="preserve"> данной статье рассматривается такое понятие, как мобильная медицина, которая имеет потенциал польностью трансформировать нынешний облик медицины. Статья упоминает некоторые приложения мобильной медицины, которые уже созданы, и которыми уже пользуются люди. Эти приложения способны изменить многие аспекты современной медицины в лучшую сторону. Объсняется то, какие именно функции, касающие медицины, они выполняют. Например, некоторые из них выполняют такие функции, как измерение кровяного давления и предоставление электрокардиограммы. Кроме того, статья упоминает и некоторые проблемы, которые могут возникнуть в результате введения этих технологий в нашу повседневную жизнь, а также, то как можно решить эти проблемы. Наконец, в статье объясняет то, каким может быть будущее медицины, благодаря применению этих технологий. </w:t>
      </w:r>
    </w:p>
    <w:p w:rsidR="003752E1" w:rsidRPr="00D478E2" w:rsidRDefault="003752E1" w:rsidP="00D478E2">
      <w:pPr>
        <w:widowControl w:val="0"/>
        <w:ind w:left="993" w:right="990"/>
        <w:jc w:val="both"/>
        <w:rPr>
          <w:i/>
          <w:sz w:val="20"/>
          <w:szCs w:val="20"/>
        </w:rPr>
      </w:pPr>
      <w:r w:rsidRPr="00D478E2">
        <w:rPr>
          <w:b/>
          <w:bCs/>
          <w:i/>
          <w:sz w:val="20"/>
          <w:szCs w:val="20"/>
        </w:rPr>
        <w:t xml:space="preserve">Ключевые слова: </w:t>
      </w:r>
      <w:r w:rsidRPr="00D478E2">
        <w:rPr>
          <w:i/>
          <w:sz w:val="20"/>
          <w:szCs w:val="20"/>
        </w:rPr>
        <w:t>медицина, мобильная медицина, смартфоны, приложения, датчики</w:t>
      </w:r>
    </w:p>
    <w:p w:rsidR="003752E1" w:rsidRPr="0064702C" w:rsidRDefault="003752E1" w:rsidP="00D478E2">
      <w:pPr>
        <w:widowControl w:val="0"/>
        <w:ind w:left="993" w:right="990"/>
        <w:jc w:val="both"/>
        <w:rPr>
          <w:i/>
          <w:sz w:val="16"/>
          <w:szCs w:val="16"/>
        </w:rPr>
      </w:pPr>
    </w:p>
    <w:p w:rsidR="003752E1" w:rsidRPr="00D478E2" w:rsidRDefault="003752E1" w:rsidP="00D478E2">
      <w:pPr>
        <w:widowControl w:val="0"/>
        <w:ind w:left="993" w:right="990"/>
        <w:jc w:val="both"/>
        <w:rPr>
          <w:i/>
          <w:sz w:val="20"/>
          <w:szCs w:val="20"/>
          <w:lang w:val="en-US"/>
        </w:rPr>
      </w:pPr>
      <w:r w:rsidRPr="00D478E2">
        <w:rPr>
          <w:b/>
          <w:bCs/>
          <w:i/>
          <w:sz w:val="20"/>
          <w:szCs w:val="20"/>
          <w:lang w:val="en-US"/>
        </w:rPr>
        <w:t>Abstract</w:t>
      </w:r>
      <w:r w:rsidR="0064702C" w:rsidRPr="0064702C">
        <w:rPr>
          <w:b/>
          <w:bCs/>
          <w:i/>
          <w:sz w:val="20"/>
          <w:szCs w:val="20"/>
          <w:lang w:val="en-US"/>
        </w:rPr>
        <w:t>.</w:t>
      </w:r>
      <w:r w:rsidRPr="00D478E2">
        <w:rPr>
          <w:i/>
          <w:sz w:val="20"/>
          <w:szCs w:val="20"/>
          <w:lang w:val="en-US"/>
        </w:rPr>
        <w:t xml:space="preserve"> </w:t>
      </w:r>
      <w:r w:rsidR="0064702C" w:rsidRPr="00D478E2">
        <w:rPr>
          <w:i/>
          <w:sz w:val="20"/>
          <w:szCs w:val="20"/>
          <w:lang w:val="en-US"/>
        </w:rPr>
        <w:t>T</w:t>
      </w:r>
      <w:r w:rsidRPr="00D478E2">
        <w:rPr>
          <w:i/>
          <w:sz w:val="20"/>
          <w:szCs w:val="20"/>
          <w:lang w:val="en-US"/>
        </w:rPr>
        <w:t>he basis of this paper is to investigate into mHealth, which has the potential to completely transform the current state of medicine. The paper mentions some of the mHealth applications, which have already been developed and which are already being used by people. These applications are capable of changing many aspects of current medicine for the better. It is explained what kind of functions, which are related to medicine, they can perform. For example, some of them perform such functions as measuring blood pressure and electrocardiography. In addition, the paper mentions some of the problems which can be caused as a result of using this technology in our daily life. Finally, the paper explains what the future of medicine could be like due to using this technology.</w:t>
      </w:r>
    </w:p>
    <w:p w:rsidR="003752E1" w:rsidRPr="00D478E2" w:rsidRDefault="003752E1" w:rsidP="00D478E2">
      <w:pPr>
        <w:widowControl w:val="0"/>
        <w:ind w:left="993" w:right="990"/>
        <w:jc w:val="both"/>
        <w:rPr>
          <w:i/>
          <w:sz w:val="20"/>
          <w:szCs w:val="20"/>
          <w:lang w:val="en-US"/>
        </w:rPr>
      </w:pPr>
      <w:r w:rsidRPr="00D478E2">
        <w:rPr>
          <w:b/>
          <w:bCs/>
          <w:i/>
          <w:sz w:val="20"/>
          <w:szCs w:val="20"/>
          <w:lang w:val="en-US"/>
        </w:rPr>
        <w:lastRenderedPageBreak/>
        <w:t>Key</w:t>
      </w:r>
      <w:r w:rsidR="00D478E2" w:rsidRPr="00D478E2">
        <w:rPr>
          <w:b/>
          <w:bCs/>
          <w:i/>
          <w:sz w:val="20"/>
          <w:szCs w:val="20"/>
          <w:lang w:val="en-US"/>
        </w:rPr>
        <w:t xml:space="preserve"> </w:t>
      </w:r>
      <w:r w:rsidRPr="00D478E2">
        <w:rPr>
          <w:b/>
          <w:bCs/>
          <w:i/>
          <w:sz w:val="20"/>
          <w:szCs w:val="20"/>
          <w:lang w:val="en-US"/>
        </w:rPr>
        <w:t>words:</w:t>
      </w:r>
      <w:r w:rsidRPr="00D478E2">
        <w:rPr>
          <w:i/>
          <w:sz w:val="20"/>
          <w:szCs w:val="20"/>
          <w:lang w:val="en-US"/>
        </w:rPr>
        <w:t xml:space="preserve"> medicine, healthcare, mHealth, smartphones, sensors</w:t>
      </w:r>
    </w:p>
    <w:p w:rsidR="003752E1" w:rsidRPr="00D60C80" w:rsidRDefault="003752E1" w:rsidP="00D60C80">
      <w:pPr>
        <w:widowControl w:val="0"/>
        <w:jc w:val="both"/>
        <w:rPr>
          <w:lang w:val="en-US"/>
        </w:rPr>
      </w:pPr>
    </w:p>
    <w:p w:rsidR="00D478E2" w:rsidRPr="0057068C" w:rsidRDefault="00D478E2" w:rsidP="00D478E2">
      <w:pPr>
        <w:widowControl w:val="0"/>
        <w:ind w:firstLine="567"/>
        <w:jc w:val="both"/>
        <w:rPr>
          <w:lang w:val="en-US"/>
        </w:rPr>
        <w:sectPr w:rsidR="00D478E2" w:rsidRPr="0057068C" w:rsidSect="00F64152">
          <w:type w:val="continuous"/>
          <w:pgSz w:w="11906" w:h="16838"/>
          <w:pgMar w:top="1134" w:right="1418" w:bottom="1134" w:left="1418" w:header="567" w:footer="567" w:gutter="0"/>
          <w:cols w:space="708"/>
          <w:docGrid w:linePitch="360"/>
        </w:sectPr>
      </w:pPr>
    </w:p>
    <w:p w:rsidR="003752E1" w:rsidRPr="00D60C80" w:rsidRDefault="003752E1" w:rsidP="00D478E2">
      <w:pPr>
        <w:widowControl w:val="0"/>
        <w:ind w:firstLine="567"/>
        <w:jc w:val="both"/>
      </w:pPr>
      <w:r w:rsidRPr="00D60C80">
        <w:lastRenderedPageBreak/>
        <w:t>За последние десять лет, смартфоны радикально изменили многие аспекты нашей повседневной жизни, начиная от шоппинга до развлечений. Медицина является следующей. С инновационными технологиями, облачными вычислениями и машинного обучения, медикализированные смартфоны перевернут каждый аспект здравоохранения. И конечный результат будет таковым, что человек, будучи пациентом, будет в центре внимания.</w:t>
      </w:r>
    </w:p>
    <w:p w:rsidR="003752E1" w:rsidRPr="00D60C80" w:rsidRDefault="003752E1" w:rsidP="00D478E2">
      <w:pPr>
        <w:widowControl w:val="0"/>
        <w:ind w:firstLine="567"/>
        <w:jc w:val="both"/>
      </w:pPr>
      <w:r w:rsidRPr="00D60C80">
        <w:t>С революцией смартфонов, всё больше и больше новых инструментов – от приложений, которые могут диагностировать ушную инфекцию или прослеживать биение сердца до приложений, которые могут проверять психическое здоровье – могут уменьшить необходимость регулярно посещать доктора, сократить расходы, ускорить процесс лечения и дать пациентам больше контроля. Цифровые аватары не заменят врачей: люди по-прежнему будут посещать докторов, но сами отношения будут радикально изменены.</w:t>
      </w:r>
    </w:p>
    <w:p w:rsidR="003752E1" w:rsidRPr="00D60C80" w:rsidRDefault="003752E1" w:rsidP="00D478E2">
      <w:pPr>
        <w:widowControl w:val="0"/>
        <w:ind w:firstLine="567"/>
        <w:jc w:val="both"/>
      </w:pPr>
      <w:r w:rsidRPr="00D60C80">
        <w:t>Это всё приводит к серьезным проблемам касательно хакерства и неприкосновенности личной жизни, которые еще не были рассмотрены – и необходимо протестировать правильность всех этих инструментов. Люди также правы, когда думают, что отношения между пациентами и докторами будут разрушены, уменьшая человеческое прикосновение в медицине. Но трансформация уже находится в процессе.</w:t>
      </w:r>
    </w:p>
    <w:p w:rsidR="003752E1" w:rsidRPr="00D60C80" w:rsidRDefault="003752E1" w:rsidP="00D478E2">
      <w:pPr>
        <w:widowControl w:val="0"/>
        <w:ind w:firstLine="567"/>
        <w:jc w:val="both"/>
      </w:pPr>
      <w:r w:rsidRPr="00D60C80">
        <w:t>Представим, что у человека появилась сыпь, которую необходимо обследовать. На сегодняшний день, человек может сделать фото этой сыпи при помощи смартфона и загрузить приложение, которое может обработать это фото. В течение нескольких минут, специальный компьютерный алгоритм может прислать диагноз. Это сообщение может включать в себя следующие шаги, такие как рекомендация мази или посещение дерматолога для дальнейшей оценки.</w:t>
      </w:r>
    </w:p>
    <w:p w:rsidR="003752E1" w:rsidRPr="00D60C80" w:rsidRDefault="003752E1" w:rsidP="00D478E2">
      <w:pPr>
        <w:widowControl w:val="0"/>
        <w:ind w:firstLine="567"/>
        <w:jc w:val="both"/>
      </w:pPr>
      <w:r w:rsidRPr="00D60C80">
        <w:t>Смартфоны уже могут быть ис</w:t>
      </w:r>
      <w:r w:rsidRPr="00D60C80">
        <w:lastRenderedPageBreak/>
        <w:t>пользованы для проверки кровяного давления или даже для электрокардиограммы (ЭКГ). Приложения для ЭКГ были одобрены управлением по контролю за продуктами и лекарствами в Соединенных Штатах и утверждены многими клиническими исследованиями. Данные из приложения автоматически анализируются, отображаются диаграммой на экране, сохраняются и, на усмотрение индивида, передаются. Один из докторов утверждает, что ему казалось, что он перевидал уже всё в медицине за десять лет карьеры в роли кардиолога, когда он получил ЭКГ через электронную почту от пациента с темой «У меня фибрилляция предсердий. Что мне теперь делать?». По его словам, в этот момент он понял, что мир изменился. Телефон пациента не только записал данные, он также интерпретировал их.</w:t>
      </w:r>
    </w:p>
    <w:p w:rsidR="003752E1" w:rsidRPr="00D60C80" w:rsidRDefault="003752E1" w:rsidP="00D478E2">
      <w:pPr>
        <w:widowControl w:val="0"/>
        <w:ind w:firstLine="567"/>
        <w:jc w:val="both"/>
      </w:pPr>
      <w:r w:rsidRPr="00D60C80">
        <w:t>Теперь, в любое время суток, человек может потребовать и получить надежную видео-консультацию с доктором через смартфон, по той же цене, которая есть за обычный визит к доктору за счет страховки. Это может показаться чем-то экзотическим сейчас, но несколько крупных фирм по консалтингу предсказывают, что виртуальные визиты к врачу (заменяющие физические визиты в кабинет врача) скоро станут нормой. По их данным, каждый шестой визит к доктору был виртуальным в 2014 году. Во многих городах Соединенных Штатов, люди могут использовать мобильное приложение, которое может сделать запрос на вызов доктора на дом, в течение которого врача предоставляет не только консультацию, но также может провести некоторые процедуры, такие как ушивание раны, которое обычно может закончиться недешевым визитом в отделение скорой помощи.</w:t>
      </w:r>
    </w:p>
    <w:p w:rsidR="003752E1" w:rsidRPr="00D60C80" w:rsidRDefault="003752E1" w:rsidP="00D478E2">
      <w:pPr>
        <w:widowControl w:val="0"/>
        <w:ind w:firstLine="567"/>
        <w:jc w:val="both"/>
      </w:pPr>
      <w:r w:rsidRPr="00D60C80">
        <w:t xml:space="preserve">Многие опросы показывают, что большинство потребителей хотят получить информацию о реальных ценах своего лечения от своих докторов, но не могут получить ее. Чтобы решить эту проблему, уже существуют приложения для </w:t>
      </w:r>
      <w:r w:rsidRPr="00D60C80">
        <w:lastRenderedPageBreak/>
        <w:t>смартфонов, которые показывают цены за те или иные услуги доктора.</w:t>
      </w:r>
    </w:p>
    <w:p w:rsidR="003752E1" w:rsidRPr="00D60C80" w:rsidRDefault="003752E1" w:rsidP="00D478E2">
      <w:pPr>
        <w:widowControl w:val="0"/>
        <w:ind w:firstLine="567"/>
        <w:jc w:val="both"/>
      </w:pPr>
      <w:r w:rsidRPr="00D60C80">
        <w:t>Более крупные перемены происходят уже. Используя носимые беспроводные датчики, люди могут использовать свой смартфон для генерации своих медицинских данных, включая измерение уровня глюкозы, кровяного давления и биения сердца. Если родители волнуются, что у их ребенка может быть ушная инфекция, приложения смартфона позволит им сделать легкую экспертизу перепонки, которая может быстро диагностировать проблему, без необходимости посещения педиатра.</w:t>
      </w:r>
    </w:p>
    <w:p w:rsidR="003752E1" w:rsidRPr="00D60C80" w:rsidRDefault="003752E1" w:rsidP="00D478E2">
      <w:pPr>
        <w:widowControl w:val="0"/>
        <w:ind w:firstLine="567"/>
        <w:jc w:val="both"/>
      </w:pPr>
      <w:r w:rsidRPr="00D60C80">
        <w:t>Эти инновации являются только началом. В ближайшие годы, многие люди вероятно будут носить ручные часы, которые будут следить за кровяным давлением, и им даже не придется нажимать кнопку старт, чтобы запустить этот процесс.</w:t>
      </w:r>
    </w:p>
    <w:p w:rsidR="003752E1" w:rsidRPr="00D60C80" w:rsidRDefault="003752E1" w:rsidP="00D478E2">
      <w:pPr>
        <w:widowControl w:val="0"/>
        <w:ind w:firstLine="567"/>
        <w:jc w:val="both"/>
      </w:pPr>
      <w:r w:rsidRPr="00D60C80">
        <w:t>Такие датчики в ручных часах могут принести огромную пользу. При наличии у человека на руке эквивалента отделения интенсивной терапии, больничные палаты, которые стоят немало, могут быть заменены собственной спальней. В результате этого, кроме операционного блока и отделения скорой помощи, больницы будущего вероятно будут центрами наблюдения за данными для отдаленного обследования пациентов.</w:t>
      </w:r>
    </w:p>
    <w:p w:rsidR="003752E1" w:rsidRPr="00D60C80" w:rsidRDefault="003752E1" w:rsidP="00D478E2">
      <w:pPr>
        <w:widowControl w:val="0"/>
        <w:ind w:firstLine="567"/>
        <w:jc w:val="both"/>
      </w:pPr>
      <w:r w:rsidRPr="00D60C80">
        <w:t>Другие инструменты, основанные на носимых датчиках, также разрабатываются, включая ожерелья, которые могут проверять функции сердца и уровень жидкости в легких, контактные линзы, которые проверяют уровень глюкозы или глазное давление (чтобы справиться с глаукомой), и повязки для головы, которые могут следить за мозговыми волнами. Когда-нибудь, носки и обувь, возможно, смогут проанализировать человеческую походку, чтобы дать знать пациенту с болезнью Паркинсона, действуют ли медикаменты.</w:t>
      </w:r>
    </w:p>
    <w:p w:rsidR="003752E1" w:rsidRPr="00D60C80" w:rsidRDefault="003752E1" w:rsidP="00D478E2">
      <w:pPr>
        <w:widowControl w:val="0"/>
        <w:ind w:firstLine="567"/>
        <w:jc w:val="both"/>
      </w:pPr>
      <w:r w:rsidRPr="00D60C80">
        <w:t>Мы знаем, что на наше здоровье влияет окружающая среда, которую до сих было сложно измерить. Но датчики в смартфонах, которые находятся на ста</w:t>
      </w:r>
      <w:r w:rsidRPr="00D60C80">
        <w:lastRenderedPageBreak/>
        <w:t>дии разработки, будут в состоянии проверять воздействие радиации, загрязнение воздуха и наличие пестицидов в пищевых продуктах. Кроме того, лекарства скоро могут быть в цифровом виде для предоставления напоминаний для того, чтобы убедиться, что пациент их принимает, как предписано.</w:t>
      </w:r>
    </w:p>
    <w:p w:rsidR="003752E1" w:rsidRPr="00D60C80" w:rsidRDefault="003752E1" w:rsidP="00D478E2">
      <w:pPr>
        <w:widowControl w:val="0"/>
        <w:ind w:firstLine="567"/>
        <w:jc w:val="both"/>
      </w:pPr>
      <w:r w:rsidRPr="00D60C80">
        <w:t>Не только больничные палаты могут перестать существовать, но и лаборатории. Приложения в смартфонах скоро будут позволять проводить различные рутинные лабораторные тесты.</w:t>
      </w:r>
    </w:p>
    <w:p w:rsidR="003752E1" w:rsidRPr="00D60C80" w:rsidRDefault="003752E1" w:rsidP="00D478E2">
      <w:pPr>
        <w:widowControl w:val="0"/>
        <w:ind w:firstLine="567"/>
        <w:jc w:val="both"/>
      </w:pPr>
      <w:r w:rsidRPr="00D60C80">
        <w:t>В следующем десятилетии, люди смогут проверять почти все свои органы, несмотря на то, как сложно получить доступ, так как фирмы начинают производить наносенсоры для встраивания в крови. Это поможет людям держать их кровь под постоянным наблюдением, что позволит получить информацию о первом появлении рака, аутоиммунных заболеваний или крошечных трещин в стенках артерий, которые могут привести к сердечному приступу или инсульту.</w:t>
      </w:r>
    </w:p>
    <w:p w:rsidR="003752E1" w:rsidRPr="00D60C80" w:rsidRDefault="003752E1" w:rsidP="00D478E2">
      <w:pPr>
        <w:widowControl w:val="0"/>
        <w:ind w:firstLine="567"/>
        <w:jc w:val="both"/>
      </w:pPr>
      <w:r w:rsidRPr="00D60C80">
        <w:t>Со всеми этими новыми инструментами, неудивительно, что мы говорим о медицине «без доктора», но не будем слишком увлекаться. Люди по-прежнему будут посещать доктора, но у них будет больше контроля.</w:t>
      </w:r>
    </w:p>
    <w:p w:rsidR="003752E1" w:rsidRPr="00D60C80" w:rsidRDefault="003752E1" w:rsidP="00D478E2">
      <w:pPr>
        <w:widowControl w:val="0"/>
        <w:ind w:firstLine="567"/>
        <w:jc w:val="both"/>
      </w:pPr>
      <w:r w:rsidRPr="00D60C80">
        <w:t>Этим переменам давно пора вступить в силу. Медицина давно уже управляется священническим классом, начиная от Имхотепа, первого врача (и священника), в Египте где-то 46000 лет назад. Мало что изменилось спустя пару тысячелетий, когда Гиппократ, который повсеместно считается отцом медицины, считал, что надо скрывать медицинскую информацию от пациентов.</w:t>
      </w:r>
    </w:p>
    <w:p w:rsidR="003752E1" w:rsidRPr="00D60C80" w:rsidRDefault="003752E1" w:rsidP="00D478E2">
      <w:pPr>
        <w:widowControl w:val="0"/>
        <w:ind w:firstLine="567"/>
        <w:jc w:val="both"/>
      </w:pPr>
      <w:r w:rsidRPr="00D60C80">
        <w:t xml:space="preserve">Патерналистские настроения Гиппократа выживают и сегодня во всепроникающем чувстве нашей культуры, что «докторам виднее». Врачи, очевидно, склонны так думать. Подавляющее большинство докторов не хотят посылать свои офисные заметки своим пациентам через электронную почту. Получение копии отчета после лабораторного теста или медицинских сканов кажется </w:t>
      </w:r>
      <w:r w:rsidRPr="00D60C80">
        <w:lastRenderedPageBreak/>
        <w:t>невозможным, не говоря уже о получении самих результатов и изображений. Но это всё скоро изменится.</w:t>
      </w:r>
    </w:p>
    <w:p w:rsidR="003752E1" w:rsidRPr="00D60C80" w:rsidRDefault="003752E1" w:rsidP="00D478E2">
      <w:pPr>
        <w:widowControl w:val="0"/>
        <w:ind w:firstLine="567"/>
        <w:jc w:val="both"/>
      </w:pPr>
      <w:r w:rsidRPr="00D60C80">
        <w:t>Однако, это видение медицины поднимает некоторые серьезные вопросы и разумные опасения. Пока эти инструменты не стали достаточно распространенными, они все должны быть одобрены через клинические исследования. Кроме того, должно быть продемонстрировано, что они не только сохраняют здоровье, но и уменьшают расходы, пока они делают это. Без такого одобрения, все эти достижения будут напрасными.</w:t>
      </w:r>
    </w:p>
    <w:p w:rsidR="003752E1" w:rsidRPr="00D60C80" w:rsidRDefault="003752E1" w:rsidP="00D478E2">
      <w:pPr>
        <w:widowControl w:val="0"/>
        <w:ind w:firstLine="567"/>
        <w:jc w:val="both"/>
      </w:pPr>
      <w:r w:rsidRPr="00D60C80">
        <w:t>Даже если мы делаем большие шаги в плане охвата личной медицинской информации, мы сильно отстаем, когда имеем дело с этим огромным объемом данных. Мы достигли слишком малого, чтобы защитить личные данные, касаю</w:t>
      </w:r>
      <w:r w:rsidRPr="00D60C80">
        <w:lastRenderedPageBreak/>
        <w:t>щиеся здоровья, предотвратить их продажу третьим лицам или защитить их от хакеров. Мы также не особо успешны в плане анализы данных: мы склонны накапливать большие данные, и сделали относительно мало для извлечения значимой информации из этих данных. Чтобы сделать ситуацию еще хуже, никакие из этих данных, генерируемые пациентами – от сенсоров, лабораторных тестов, секвенирования ДНК или автоматического формирования изображения – не идут в традиционный госпиталь, или в электронные отчеты о здоровье, которыми владеет доктор.</w:t>
      </w:r>
    </w:p>
    <w:p w:rsidR="003752E1" w:rsidRPr="00D60C80" w:rsidRDefault="003752E1" w:rsidP="00D478E2">
      <w:pPr>
        <w:widowControl w:val="0"/>
        <w:ind w:firstLine="567"/>
        <w:jc w:val="both"/>
      </w:pPr>
      <w:r w:rsidRPr="00D60C80">
        <w:t>Все эти проблемы можно решить, но они потребуют много работы. И эти барьеры не должны разубеждать нас от использования этой хорошей возможности для прогресса.</w:t>
      </w:r>
    </w:p>
    <w:p w:rsidR="00D478E2" w:rsidRDefault="00D478E2" w:rsidP="00D60C80">
      <w:pPr>
        <w:widowControl w:val="0"/>
        <w:jc w:val="both"/>
        <w:rPr>
          <w:b/>
          <w:bCs/>
        </w:rPr>
        <w:sectPr w:rsidR="00D478E2" w:rsidSect="00D478E2">
          <w:type w:val="continuous"/>
          <w:pgSz w:w="11906" w:h="16838"/>
          <w:pgMar w:top="1134" w:right="1418" w:bottom="1134" w:left="1418" w:header="567" w:footer="567" w:gutter="0"/>
          <w:cols w:num="2" w:space="567"/>
          <w:docGrid w:linePitch="360"/>
        </w:sectPr>
      </w:pPr>
    </w:p>
    <w:p w:rsidR="00D478E2" w:rsidRPr="00672F02" w:rsidRDefault="00D478E2" w:rsidP="00D60C80">
      <w:pPr>
        <w:widowControl w:val="0"/>
        <w:jc w:val="both"/>
        <w:rPr>
          <w:b/>
          <w:bCs/>
          <w:sz w:val="16"/>
          <w:szCs w:val="16"/>
        </w:rPr>
      </w:pPr>
    </w:p>
    <w:p w:rsidR="003752E1" w:rsidRPr="00D60C80" w:rsidRDefault="003752E1" w:rsidP="00D478E2">
      <w:pPr>
        <w:widowControl w:val="0"/>
        <w:jc w:val="center"/>
      </w:pPr>
      <w:r w:rsidRPr="00D60C80">
        <w:rPr>
          <w:b/>
          <w:bCs/>
        </w:rPr>
        <w:t>Литература</w:t>
      </w:r>
      <w:r w:rsidR="00D478E2">
        <w:rPr>
          <w:b/>
          <w:bCs/>
        </w:rPr>
        <w:t>:</w:t>
      </w:r>
    </w:p>
    <w:p w:rsidR="003752E1" w:rsidRPr="00D478E2" w:rsidRDefault="003752E1" w:rsidP="007977E6">
      <w:pPr>
        <w:pStyle w:val="ab"/>
        <w:widowControl w:val="0"/>
        <w:numPr>
          <w:ilvl w:val="0"/>
          <w:numId w:val="6"/>
        </w:numPr>
        <w:spacing w:after="0" w:line="240" w:lineRule="auto"/>
        <w:ind w:left="1134" w:right="990"/>
        <w:rPr>
          <w:rFonts w:ascii="Times New Roman" w:hAnsi="Times New Roman"/>
          <w:sz w:val="20"/>
          <w:szCs w:val="20"/>
        </w:rPr>
      </w:pPr>
      <w:r w:rsidRPr="00D478E2">
        <w:rPr>
          <w:rFonts w:ascii="Times New Roman" w:hAnsi="Times New Roman"/>
          <w:sz w:val="20"/>
          <w:szCs w:val="20"/>
        </w:rPr>
        <w:t xml:space="preserve">«мобильное» здравоохранение в современном мире.  </w:t>
      </w:r>
      <w:hyperlink r:id="rId712">
        <w:r w:rsidRPr="00D478E2">
          <w:rPr>
            <w:rStyle w:val="aa"/>
            <w:rFonts w:ascii="Times New Roman" w:hAnsi="Times New Roman"/>
            <w:sz w:val="20"/>
            <w:szCs w:val="20"/>
          </w:rPr>
          <w:t>https://habrahabr.ru/company/medgadgets/blog/227159/</w:t>
        </w:r>
      </w:hyperlink>
    </w:p>
    <w:p w:rsidR="003752E1" w:rsidRPr="00D478E2" w:rsidRDefault="003752E1" w:rsidP="007977E6">
      <w:pPr>
        <w:pStyle w:val="ab"/>
        <w:widowControl w:val="0"/>
        <w:numPr>
          <w:ilvl w:val="0"/>
          <w:numId w:val="6"/>
        </w:numPr>
        <w:spacing w:after="0" w:line="240" w:lineRule="auto"/>
        <w:ind w:left="1134" w:right="990"/>
        <w:rPr>
          <w:rFonts w:ascii="Times New Roman" w:eastAsiaTheme="minorEastAsia" w:hAnsi="Times New Roman"/>
          <w:sz w:val="20"/>
          <w:szCs w:val="20"/>
        </w:rPr>
      </w:pPr>
      <w:r w:rsidRPr="00D478E2">
        <w:rPr>
          <w:rFonts w:ascii="Times New Roman" w:hAnsi="Times New Roman"/>
          <w:sz w:val="20"/>
          <w:szCs w:val="20"/>
        </w:rPr>
        <w:t xml:space="preserve">Что такое mHealth? </w:t>
      </w:r>
      <w:hyperlink r:id="rId713">
        <w:r w:rsidRPr="00D478E2">
          <w:rPr>
            <w:rStyle w:val="aa"/>
            <w:rFonts w:ascii="Times New Roman" w:hAnsi="Times New Roman"/>
            <w:sz w:val="20"/>
            <w:szCs w:val="20"/>
          </w:rPr>
          <w:t>http://gagadget.com/science/21126-chto-takoe-mhealth-kak-mobilnyie-tehnologii-mogut-zabotitsya-o-nashem-zdorove/</w:t>
        </w:r>
      </w:hyperlink>
    </w:p>
    <w:p w:rsidR="003752E1" w:rsidRPr="00D478E2" w:rsidRDefault="003752E1" w:rsidP="007977E6">
      <w:pPr>
        <w:pStyle w:val="ab"/>
        <w:widowControl w:val="0"/>
        <w:numPr>
          <w:ilvl w:val="0"/>
          <w:numId w:val="6"/>
        </w:numPr>
        <w:spacing w:after="0" w:line="240" w:lineRule="auto"/>
        <w:ind w:left="1134" w:right="990"/>
        <w:rPr>
          <w:rFonts w:ascii="Times New Roman" w:eastAsiaTheme="minorEastAsia" w:hAnsi="Times New Roman"/>
          <w:sz w:val="20"/>
          <w:szCs w:val="20"/>
        </w:rPr>
      </w:pPr>
      <w:r w:rsidRPr="00D478E2">
        <w:rPr>
          <w:rFonts w:ascii="Times New Roman" w:hAnsi="Times New Roman"/>
          <w:sz w:val="20"/>
          <w:szCs w:val="20"/>
        </w:rPr>
        <w:t xml:space="preserve">Александр Бабаев (2015). </w:t>
      </w:r>
      <w:r w:rsidRPr="00D478E2">
        <w:rPr>
          <w:rFonts w:ascii="Times New Roman" w:hAnsi="Times New Roman"/>
          <w:color w:val="333333"/>
          <w:sz w:val="20"/>
          <w:szCs w:val="20"/>
        </w:rPr>
        <w:t xml:space="preserve">Александр Бабаев: Технологии mHealth – это Mobile + Health. </w:t>
      </w:r>
      <w:hyperlink r:id="rId714">
        <w:r w:rsidRPr="00D478E2">
          <w:rPr>
            <w:rStyle w:val="aa"/>
            <w:rFonts w:ascii="Times New Roman" w:hAnsi="Times New Roman"/>
            <w:sz w:val="20"/>
            <w:szCs w:val="20"/>
          </w:rPr>
          <w:t>http://devpocket.ru/blog/?p=32</w:t>
        </w:r>
      </w:hyperlink>
    </w:p>
    <w:p w:rsidR="003752E1" w:rsidRPr="00D60C80" w:rsidRDefault="003752E1" w:rsidP="00D60C80">
      <w:pPr>
        <w:widowControl w:val="0"/>
        <w:ind w:firstLine="709"/>
      </w:pPr>
    </w:p>
    <w:p w:rsidR="003752E1" w:rsidRPr="00D60C80" w:rsidRDefault="003752E1" w:rsidP="00D60C80">
      <w:pPr>
        <w:widowControl w:val="0"/>
        <w:ind w:firstLine="709"/>
      </w:pPr>
    </w:p>
    <w:p w:rsidR="003752E1" w:rsidRPr="00D60C80" w:rsidRDefault="003752E1" w:rsidP="00D60C80">
      <w:pPr>
        <w:widowControl w:val="0"/>
        <w:jc w:val="both"/>
        <w:rPr>
          <w:b/>
        </w:rPr>
      </w:pPr>
      <w:r w:rsidRPr="00D60C80">
        <w:rPr>
          <w:b/>
        </w:rPr>
        <w:t>УДК 004</w:t>
      </w:r>
    </w:p>
    <w:p w:rsidR="003752E1" w:rsidRPr="00672F02" w:rsidRDefault="003752E1" w:rsidP="00D60C80">
      <w:pPr>
        <w:widowControl w:val="0"/>
        <w:jc w:val="both"/>
        <w:rPr>
          <w:b/>
          <w:sz w:val="16"/>
          <w:szCs w:val="16"/>
        </w:rPr>
      </w:pPr>
    </w:p>
    <w:p w:rsidR="003752E1" w:rsidRPr="00D60C80" w:rsidRDefault="00D478E2" w:rsidP="00D478E2">
      <w:pPr>
        <w:widowControl w:val="0"/>
        <w:jc w:val="center"/>
        <w:rPr>
          <w:b/>
        </w:rPr>
      </w:pPr>
      <w:r w:rsidRPr="00D60C80">
        <w:rPr>
          <w:b/>
        </w:rPr>
        <w:t>СЕМАНТИЧЕСКИЙ ВЕБ</w:t>
      </w:r>
    </w:p>
    <w:p w:rsidR="00D478E2" w:rsidRDefault="00D478E2" w:rsidP="00D478E2">
      <w:pPr>
        <w:widowControl w:val="0"/>
        <w:jc w:val="center"/>
        <w:rPr>
          <w:b/>
        </w:rPr>
      </w:pPr>
    </w:p>
    <w:p w:rsidR="00D478E2" w:rsidRPr="006861F6" w:rsidRDefault="00D478E2" w:rsidP="00D478E2">
      <w:pPr>
        <w:widowControl w:val="0"/>
        <w:jc w:val="center"/>
        <w:rPr>
          <w:i/>
        </w:rPr>
      </w:pPr>
      <w:r w:rsidRPr="006861F6">
        <w:rPr>
          <w:b/>
          <w:bCs/>
          <w:i/>
        </w:rPr>
        <w:t>В.С. Магомадов</w:t>
      </w:r>
      <w:r>
        <w:rPr>
          <w:b/>
          <w:bCs/>
          <w:i/>
        </w:rPr>
        <w:t>,</w:t>
      </w:r>
    </w:p>
    <w:p w:rsidR="00D478E2" w:rsidRDefault="00D478E2" w:rsidP="00D478E2">
      <w:pPr>
        <w:widowControl w:val="0"/>
        <w:jc w:val="center"/>
        <w:rPr>
          <w:i/>
          <w:iCs/>
        </w:rPr>
      </w:pPr>
      <w:r w:rsidRPr="00D60C80">
        <w:rPr>
          <w:i/>
          <w:iCs/>
        </w:rPr>
        <w:t xml:space="preserve">ассистент кафедры «Программирование и инфокоммуникационные технологии» </w:t>
      </w:r>
    </w:p>
    <w:p w:rsidR="00D478E2" w:rsidRPr="00D60C80" w:rsidRDefault="00D478E2" w:rsidP="00D478E2">
      <w:pPr>
        <w:widowControl w:val="0"/>
        <w:jc w:val="center"/>
      </w:pPr>
      <w:r w:rsidRPr="00D60C80">
        <w:rPr>
          <w:i/>
          <w:iCs/>
        </w:rPr>
        <w:t>факультета информационных технологий, Чеченск</w:t>
      </w:r>
      <w:r>
        <w:rPr>
          <w:i/>
          <w:iCs/>
        </w:rPr>
        <w:t>ого го</w:t>
      </w:r>
      <w:r w:rsidRPr="00D60C80">
        <w:rPr>
          <w:i/>
          <w:iCs/>
        </w:rPr>
        <w:t>суниверситет</w:t>
      </w:r>
      <w:r>
        <w:rPr>
          <w:i/>
          <w:iCs/>
        </w:rPr>
        <w:t>а</w:t>
      </w:r>
    </w:p>
    <w:p w:rsidR="00D478E2" w:rsidRDefault="00D478E2" w:rsidP="00D60C80">
      <w:pPr>
        <w:widowControl w:val="0"/>
        <w:jc w:val="both"/>
        <w:rPr>
          <w:b/>
        </w:rPr>
      </w:pPr>
    </w:p>
    <w:p w:rsidR="00D478E2" w:rsidRPr="0057068C" w:rsidRDefault="00D478E2" w:rsidP="00D478E2">
      <w:pPr>
        <w:widowControl w:val="0"/>
        <w:jc w:val="center"/>
        <w:rPr>
          <w:b/>
        </w:rPr>
      </w:pPr>
      <w:r w:rsidRPr="00D60C80">
        <w:rPr>
          <w:b/>
          <w:lang w:val="en-US"/>
        </w:rPr>
        <w:t>SEMANTIC</w:t>
      </w:r>
      <w:r w:rsidRPr="0057068C">
        <w:rPr>
          <w:b/>
        </w:rPr>
        <w:t xml:space="preserve"> </w:t>
      </w:r>
      <w:r w:rsidRPr="00D60C80">
        <w:rPr>
          <w:b/>
          <w:lang w:val="en-US"/>
        </w:rPr>
        <w:t>WEB</w:t>
      </w:r>
    </w:p>
    <w:p w:rsidR="00D478E2" w:rsidRPr="0057068C" w:rsidRDefault="00D478E2" w:rsidP="00D478E2">
      <w:pPr>
        <w:widowControl w:val="0"/>
        <w:jc w:val="center"/>
        <w:rPr>
          <w:b/>
          <w:sz w:val="16"/>
          <w:szCs w:val="16"/>
        </w:rPr>
      </w:pPr>
    </w:p>
    <w:p w:rsidR="00D478E2" w:rsidRPr="00D478E2" w:rsidRDefault="00D478E2" w:rsidP="00D478E2">
      <w:pPr>
        <w:widowControl w:val="0"/>
        <w:jc w:val="center"/>
        <w:rPr>
          <w:i/>
          <w:lang w:val="en-US"/>
        </w:rPr>
      </w:pPr>
      <w:r w:rsidRPr="00D478E2">
        <w:rPr>
          <w:b/>
          <w:bCs/>
          <w:i/>
          <w:lang w:val="en-US"/>
        </w:rPr>
        <w:t>V.S. Magomadov,</w:t>
      </w:r>
    </w:p>
    <w:p w:rsidR="00D478E2" w:rsidRDefault="00D478E2" w:rsidP="00D478E2">
      <w:pPr>
        <w:widowControl w:val="0"/>
        <w:jc w:val="center"/>
        <w:rPr>
          <w:i/>
          <w:iCs/>
          <w:lang w:val="en-US"/>
        </w:rPr>
      </w:pPr>
      <w:r w:rsidRPr="00D60C80">
        <w:rPr>
          <w:i/>
          <w:iCs/>
          <w:lang w:val="en-US"/>
        </w:rPr>
        <w:t xml:space="preserve"> teaching assistant of programming and infocommunications technologies department,</w:t>
      </w:r>
    </w:p>
    <w:p w:rsidR="00D478E2" w:rsidRPr="00D478E2" w:rsidRDefault="00D478E2" w:rsidP="00D478E2">
      <w:pPr>
        <w:widowControl w:val="0"/>
        <w:jc w:val="center"/>
        <w:rPr>
          <w:lang w:val="en-US"/>
        </w:rPr>
      </w:pPr>
      <w:r w:rsidRPr="00D60C80">
        <w:rPr>
          <w:i/>
          <w:iCs/>
          <w:lang w:val="en-US"/>
        </w:rPr>
        <w:t xml:space="preserve"> faculty</w:t>
      </w:r>
      <w:r w:rsidRPr="00D478E2">
        <w:rPr>
          <w:i/>
          <w:iCs/>
          <w:lang w:val="en-US"/>
        </w:rPr>
        <w:t xml:space="preserve"> </w:t>
      </w:r>
      <w:r w:rsidRPr="00D60C80">
        <w:rPr>
          <w:i/>
          <w:iCs/>
          <w:lang w:val="en-US"/>
        </w:rPr>
        <w:t>of</w:t>
      </w:r>
      <w:r w:rsidRPr="00D478E2">
        <w:rPr>
          <w:i/>
          <w:iCs/>
          <w:lang w:val="en-US"/>
        </w:rPr>
        <w:t xml:space="preserve"> </w:t>
      </w:r>
      <w:r w:rsidRPr="00D60C80">
        <w:rPr>
          <w:i/>
          <w:iCs/>
          <w:lang w:val="en-US"/>
        </w:rPr>
        <w:t>information</w:t>
      </w:r>
      <w:r w:rsidRPr="00D478E2">
        <w:rPr>
          <w:i/>
          <w:iCs/>
          <w:lang w:val="en-US"/>
        </w:rPr>
        <w:t xml:space="preserve"> </w:t>
      </w:r>
      <w:r w:rsidRPr="00D60C80">
        <w:rPr>
          <w:i/>
          <w:iCs/>
          <w:lang w:val="en-US"/>
        </w:rPr>
        <w:t>technologies</w:t>
      </w:r>
      <w:r w:rsidRPr="00D478E2">
        <w:rPr>
          <w:i/>
          <w:iCs/>
          <w:lang w:val="en-US"/>
        </w:rPr>
        <w:t xml:space="preserve">, </w:t>
      </w:r>
      <w:r w:rsidRPr="00D60C80">
        <w:rPr>
          <w:i/>
          <w:iCs/>
          <w:lang w:val="en-US"/>
        </w:rPr>
        <w:t>Chechen</w:t>
      </w:r>
      <w:r w:rsidRPr="00D478E2">
        <w:rPr>
          <w:i/>
          <w:iCs/>
          <w:lang w:val="en-US"/>
        </w:rPr>
        <w:t xml:space="preserve"> </w:t>
      </w:r>
      <w:r w:rsidRPr="00D60C80">
        <w:rPr>
          <w:i/>
          <w:iCs/>
          <w:lang w:val="en-US"/>
        </w:rPr>
        <w:t>State</w:t>
      </w:r>
      <w:r w:rsidRPr="00D478E2">
        <w:rPr>
          <w:i/>
          <w:iCs/>
          <w:lang w:val="en-US"/>
        </w:rPr>
        <w:t xml:space="preserve"> </w:t>
      </w:r>
      <w:r w:rsidRPr="00D60C80">
        <w:rPr>
          <w:i/>
          <w:iCs/>
          <w:lang w:val="en-US"/>
        </w:rPr>
        <w:t>University</w:t>
      </w:r>
      <w:r w:rsidRPr="00D478E2">
        <w:rPr>
          <w:lang w:val="en-US"/>
        </w:rPr>
        <w:t xml:space="preserve"> </w:t>
      </w:r>
    </w:p>
    <w:p w:rsidR="00D478E2" w:rsidRPr="00672F02" w:rsidRDefault="00D478E2" w:rsidP="00D478E2">
      <w:pPr>
        <w:widowControl w:val="0"/>
        <w:jc w:val="both"/>
        <w:rPr>
          <w:b/>
          <w:bCs/>
          <w:sz w:val="16"/>
          <w:szCs w:val="16"/>
          <w:lang w:val="en-US"/>
        </w:rPr>
      </w:pPr>
    </w:p>
    <w:p w:rsidR="003752E1" w:rsidRPr="00D478E2" w:rsidRDefault="003752E1" w:rsidP="00D478E2">
      <w:pPr>
        <w:widowControl w:val="0"/>
        <w:ind w:left="993" w:right="990"/>
        <w:jc w:val="both"/>
        <w:rPr>
          <w:i/>
          <w:sz w:val="20"/>
          <w:szCs w:val="20"/>
        </w:rPr>
      </w:pPr>
      <w:r w:rsidRPr="00D478E2">
        <w:rPr>
          <w:b/>
          <w:i/>
          <w:sz w:val="20"/>
          <w:szCs w:val="20"/>
        </w:rPr>
        <w:t>Аннотация</w:t>
      </w:r>
      <w:r w:rsidR="0064702C">
        <w:rPr>
          <w:b/>
          <w:i/>
          <w:sz w:val="20"/>
          <w:szCs w:val="20"/>
        </w:rPr>
        <w:t>.</w:t>
      </w:r>
      <w:r w:rsidRPr="00D478E2">
        <w:rPr>
          <w:i/>
          <w:sz w:val="20"/>
          <w:szCs w:val="20"/>
        </w:rPr>
        <w:t xml:space="preserve"> </w:t>
      </w:r>
      <w:r w:rsidR="0064702C" w:rsidRPr="00D478E2">
        <w:rPr>
          <w:i/>
          <w:sz w:val="20"/>
          <w:szCs w:val="20"/>
        </w:rPr>
        <w:t>Ц</w:t>
      </w:r>
      <w:r w:rsidRPr="00D478E2">
        <w:rPr>
          <w:i/>
          <w:sz w:val="20"/>
          <w:szCs w:val="20"/>
        </w:rPr>
        <w:t xml:space="preserve">елью данной статьи является изучение семантического веба. В статье рассматриваются некоторые из основных проблем, связанные с развитием семантического Веба. Она проливает свет на то, что уже достигнуто, чтобы преодолеть все эти проблемы и препятствия. Кроме того, данная статья описывает некоторые из главных проблем, которые есть у существующего веба, т.е. объясняется то, для чего нам необходимо развитие семантического веба в ближайшем будущем, насколько полезным он может быть для людей и какие проблемы, связанные с вебом он может решить. Наконец, статья дает некоторые примеры тех, кто на данный момент используют принципы семантического веба в своей индустрии. </w:t>
      </w:r>
    </w:p>
    <w:p w:rsidR="003752E1" w:rsidRPr="00D478E2" w:rsidRDefault="003752E1" w:rsidP="00D478E2">
      <w:pPr>
        <w:widowControl w:val="0"/>
        <w:ind w:left="993" w:right="990" w:firstLine="425"/>
        <w:jc w:val="both"/>
        <w:rPr>
          <w:i/>
          <w:sz w:val="20"/>
          <w:szCs w:val="20"/>
        </w:rPr>
      </w:pPr>
      <w:r w:rsidRPr="00D478E2">
        <w:rPr>
          <w:i/>
          <w:sz w:val="20"/>
          <w:szCs w:val="20"/>
        </w:rPr>
        <w:t>Для написания данной статьи использовались различные материалы, которые имеют отношение к семантическому вебу. Ввиду того, что зарубежные ис</w:t>
      </w:r>
      <w:r w:rsidRPr="00D478E2">
        <w:rPr>
          <w:i/>
          <w:sz w:val="20"/>
          <w:szCs w:val="20"/>
        </w:rPr>
        <w:lastRenderedPageBreak/>
        <w:t xml:space="preserve">точники имеют более широкий выбор ресурсов на данную тему, на них делался больший акцент. Некоторые материалы из отечественных источников также были рассмотрены. Использованные для этой статьи материалы включают в себя вебсайты, периодические издания, журналы и книги. </w:t>
      </w:r>
    </w:p>
    <w:p w:rsidR="003752E1" w:rsidRPr="00D478E2" w:rsidRDefault="003752E1" w:rsidP="00D478E2">
      <w:pPr>
        <w:widowControl w:val="0"/>
        <w:ind w:left="993" w:right="990"/>
        <w:jc w:val="both"/>
        <w:rPr>
          <w:i/>
          <w:sz w:val="20"/>
          <w:szCs w:val="20"/>
        </w:rPr>
      </w:pPr>
      <w:r w:rsidRPr="00D478E2">
        <w:rPr>
          <w:b/>
          <w:i/>
          <w:sz w:val="20"/>
          <w:szCs w:val="20"/>
        </w:rPr>
        <w:t>Ключевые слова:</w:t>
      </w:r>
      <w:r w:rsidRPr="00D478E2">
        <w:rPr>
          <w:i/>
          <w:sz w:val="20"/>
          <w:szCs w:val="20"/>
        </w:rPr>
        <w:t xml:space="preserve"> семантический веб, среда описания ресурса, язык веб-онтологий, Граф Знаний, протокол </w:t>
      </w:r>
      <w:r w:rsidRPr="00D478E2">
        <w:rPr>
          <w:i/>
          <w:sz w:val="20"/>
          <w:szCs w:val="20"/>
          <w:lang w:val="en-US"/>
        </w:rPr>
        <w:t>Open</w:t>
      </w:r>
      <w:r w:rsidRPr="00D478E2">
        <w:rPr>
          <w:i/>
          <w:sz w:val="20"/>
          <w:szCs w:val="20"/>
        </w:rPr>
        <w:t xml:space="preserve"> </w:t>
      </w:r>
      <w:r w:rsidRPr="00D478E2">
        <w:rPr>
          <w:i/>
          <w:sz w:val="20"/>
          <w:szCs w:val="20"/>
          <w:lang w:val="en-US"/>
        </w:rPr>
        <w:t>Graph</w:t>
      </w:r>
      <w:r w:rsidRPr="00D478E2">
        <w:rPr>
          <w:i/>
          <w:sz w:val="20"/>
          <w:szCs w:val="20"/>
        </w:rPr>
        <w:t>.</w:t>
      </w:r>
    </w:p>
    <w:p w:rsidR="003752E1" w:rsidRPr="00D478E2" w:rsidRDefault="003752E1" w:rsidP="00D478E2">
      <w:pPr>
        <w:widowControl w:val="0"/>
        <w:ind w:left="993" w:right="990"/>
        <w:jc w:val="both"/>
        <w:rPr>
          <w:i/>
          <w:sz w:val="20"/>
          <w:szCs w:val="20"/>
        </w:rPr>
      </w:pPr>
    </w:p>
    <w:p w:rsidR="003752E1" w:rsidRPr="00D478E2" w:rsidRDefault="003752E1" w:rsidP="00D478E2">
      <w:pPr>
        <w:widowControl w:val="0"/>
        <w:ind w:left="993" w:right="990"/>
        <w:jc w:val="both"/>
        <w:rPr>
          <w:i/>
          <w:sz w:val="20"/>
          <w:szCs w:val="20"/>
          <w:lang w:val="en-GB"/>
        </w:rPr>
      </w:pPr>
      <w:r w:rsidRPr="00D478E2">
        <w:rPr>
          <w:b/>
          <w:i/>
          <w:sz w:val="20"/>
          <w:szCs w:val="20"/>
          <w:lang w:val="en-GB"/>
        </w:rPr>
        <w:t>Abstract</w:t>
      </w:r>
      <w:r w:rsidR="0064702C" w:rsidRPr="0064702C">
        <w:rPr>
          <w:b/>
          <w:i/>
          <w:sz w:val="20"/>
          <w:szCs w:val="20"/>
          <w:lang w:val="en-US"/>
        </w:rPr>
        <w:t>.</w:t>
      </w:r>
      <w:r w:rsidRPr="00D478E2">
        <w:rPr>
          <w:i/>
          <w:sz w:val="20"/>
          <w:szCs w:val="20"/>
          <w:lang w:val="en-US"/>
        </w:rPr>
        <w:t xml:space="preserve"> </w:t>
      </w:r>
      <w:r w:rsidRPr="00D478E2">
        <w:rPr>
          <w:i/>
          <w:sz w:val="20"/>
          <w:szCs w:val="20"/>
          <w:lang w:val="en-GB"/>
        </w:rPr>
        <w:t>The basis of this report is to investigate into the Semantic Web.</w:t>
      </w:r>
      <w:r w:rsidR="00D478E2" w:rsidRPr="00D478E2">
        <w:rPr>
          <w:i/>
          <w:sz w:val="20"/>
          <w:szCs w:val="20"/>
          <w:lang w:val="en-US"/>
        </w:rPr>
        <w:t xml:space="preserve"> </w:t>
      </w:r>
      <w:r w:rsidRPr="00D478E2">
        <w:rPr>
          <w:i/>
          <w:sz w:val="20"/>
          <w:szCs w:val="20"/>
          <w:lang w:val="en-GB"/>
        </w:rPr>
        <w:t>The report</w:t>
      </w:r>
      <w:r w:rsidR="00D478E2" w:rsidRPr="00D478E2">
        <w:rPr>
          <w:i/>
          <w:sz w:val="20"/>
          <w:szCs w:val="20"/>
          <w:lang w:val="en-US"/>
        </w:rPr>
        <w:t xml:space="preserve"> </w:t>
      </w:r>
      <w:r w:rsidRPr="00D478E2">
        <w:rPr>
          <w:i/>
          <w:sz w:val="20"/>
          <w:szCs w:val="20"/>
          <w:lang w:val="en-GB"/>
        </w:rPr>
        <w:t>covers some of the major issues and challenges which are related to the development of the Semantic Web. It also gives some insight into what has been achieved so far to overcome those issues and challenges.</w:t>
      </w:r>
      <w:r w:rsidR="00D478E2" w:rsidRPr="00D478E2">
        <w:rPr>
          <w:i/>
          <w:sz w:val="20"/>
          <w:szCs w:val="20"/>
          <w:lang w:val="en-US"/>
        </w:rPr>
        <w:t xml:space="preserve"> </w:t>
      </w:r>
      <w:r w:rsidRPr="00D478E2">
        <w:rPr>
          <w:i/>
          <w:sz w:val="20"/>
          <w:szCs w:val="20"/>
          <w:lang w:val="en-GB"/>
        </w:rPr>
        <w:t>In addition, the report discusses some issues with</w:t>
      </w:r>
      <w:r w:rsidR="00D478E2" w:rsidRPr="00D478E2">
        <w:rPr>
          <w:i/>
          <w:sz w:val="20"/>
          <w:szCs w:val="20"/>
          <w:lang w:val="en-US"/>
        </w:rPr>
        <w:t xml:space="preserve"> </w:t>
      </w:r>
      <w:r w:rsidRPr="00D478E2">
        <w:rPr>
          <w:i/>
          <w:sz w:val="20"/>
          <w:szCs w:val="20"/>
          <w:lang w:val="en-GB"/>
        </w:rPr>
        <w:t>the</w:t>
      </w:r>
      <w:r w:rsidR="00D478E2" w:rsidRPr="00D478E2">
        <w:rPr>
          <w:i/>
          <w:sz w:val="20"/>
          <w:szCs w:val="20"/>
          <w:lang w:val="en-US"/>
        </w:rPr>
        <w:t xml:space="preserve"> </w:t>
      </w:r>
      <w:r w:rsidRPr="00D478E2">
        <w:rPr>
          <w:i/>
          <w:sz w:val="20"/>
          <w:szCs w:val="20"/>
          <w:lang w:val="en-GB"/>
        </w:rPr>
        <w:t>current web, that is, it explains why it is required to develop the Semantic Web in the near future,</w:t>
      </w:r>
      <w:r w:rsidR="00D478E2" w:rsidRPr="00D478E2">
        <w:rPr>
          <w:i/>
          <w:sz w:val="20"/>
          <w:szCs w:val="20"/>
          <w:lang w:val="en-US"/>
        </w:rPr>
        <w:t xml:space="preserve"> </w:t>
      </w:r>
      <w:r w:rsidRPr="00D478E2">
        <w:rPr>
          <w:i/>
          <w:sz w:val="20"/>
          <w:szCs w:val="20"/>
          <w:lang w:val="en-GB"/>
        </w:rPr>
        <w:t>how it can be useful and what type of web related issues can be solved with it.</w:t>
      </w:r>
      <w:r w:rsidR="00D478E2" w:rsidRPr="00D478E2">
        <w:rPr>
          <w:i/>
          <w:sz w:val="20"/>
          <w:szCs w:val="20"/>
          <w:lang w:val="en-US"/>
        </w:rPr>
        <w:t xml:space="preserve"> </w:t>
      </w:r>
      <w:r w:rsidRPr="00D478E2">
        <w:rPr>
          <w:i/>
          <w:sz w:val="20"/>
          <w:szCs w:val="20"/>
          <w:lang w:val="en-GB"/>
        </w:rPr>
        <w:t>Finally, it gives some examples of who are</w:t>
      </w:r>
      <w:r w:rsidR="00D478E2" w:rsidRPr="00D478E2">
        <w:rPr>
          <w:i/>
          <w:sz w:val="20"/>
          <w:szCs w:val="20"/>
          <w:lang w:val="en-US"/>
        </w:rPr>
        <w:t xml:space="preserve"> </w:t>
      </w:r>
      <w:r w:rsidRPr="00D478E2">
        <w:rPr>
          <w:i/>
          <w:sz w:val="20"/>
          <w:szCs w:val="20"/>
          <w:lang w:val="en-GB"/>
        </w:rPr>
        <w:t>using</w:t>
      </w:r>
      <w:r w:rsidR="00D478E2" w:rsidRPr="00D478E2">
        <w:rPr>
          <w:i/>
          <w:sz w:val="20"/>
          <w:szCs w:val="20"/>
          <w:lang w:val="en-US"/>
        </w:rPr>
        <w:t xml:space="preserve"> </w:t>
      </w:r>
      <w:r w:rsidRPr="00D478E2">
        <w:rPr>
          <w:i/>
          <w:sz w:val="20"/>
          <w:szCs w:val="20"/>
          <w:lang w:val="en-GB"/>
        </w:rPr>
        <w:t>Semantic Web</w:t>
      </w:r>
      <w:r w:rsidR="00D478E2" w:rsidRPr="00D478E2">
        <w:rPr>
          <w:i/>
          <w:sz w:val="20"/>
          <w:szCs w:val="20"/>
          <w:lang w:val="en-US"/>
        </w:rPr>
        <w:t xml:space="preserve"> </w:t>
      </w:r>
      <w:r w:rsidRPr="00D478E2">
        <w:rPr>
          <w:i/>
          <w:sz w:val="20"/>
          <w:szCs w:val="20"/>
          <w:lang w:val="en-GB"/>
        </w:rPr>
        <w:t>concepts</w:t>
      </w:r>
      <w:r w:rsidR="00D478E2" w:rsidRPr="00D478E2">
        <w:rPr>
          <w:i/>
          <w:sz w:val="20"/>
          <w:szCs w:val="20"/>
          <w:lang w:val="en-US"/>
        </w:rPr>
        <w:t xml:space="preserve"> </w:t>
      </w:r>
      <w:r w:rsidRPr="00D478E2">
        <w:rPr>
          <w:i/>
          <w:sz w:val="20"/>
          <w:szCs w:val="20"/>
          <w:lang w:val="en-GB"/>
        </w:rPr>
        <w:t>in their industry</w:t>
      </w:r>
      <w:r w:rsidR="00D478E2" w:rsidRPr="00D478E2">
        <w:rPr>
          <w:i/>
          <w:sz w:val="20"/>
          <w:szCs w:val="20"/>
          <w:lang w:val="en-US"/>
        </w:rPr>
        <w:t xml:space="preserve"> </w:t>
      </w:r>
      <w:r w:rsidRPr="00D478E2">
        <w:rPr>
          <w:i/>
          <w:sz w:val="20"/>
          <w:szCs w:val="20"/>
          <w:lang w:val="en-GB"/>
        </w:rPr>
        <w:t>at the moment.</w:t>
      </w:r>
    </w:p>
    <w:p w:rsidR="003752E1" w:rsidRPr="00D478E2" w:rsidRDefault="003752E1" w:rsidP="00D478E2">
      <w:pPr>
        <w:widowControl w:val="0"/>
        <w:ind w:left="993" w:right="990" w:firstLine="425"/>
        <w:jc w:val="both"/>
        <w:rPr>
          <w:i/>
          <w:sz w:val="20"/>
          <w:szCs w:val="20"/>
          <w:lang w:val="en-US"/>
        </w:rPr>
      </w:pPr>
      <w:r w:rsidRPr="00D478E2">
        <w:rPr>
          <w:i/>
          <w:sz w:val="20"/>
          <w:szCs w:val="20"/>
          <w:lang w:val="en-US"/>
        </w:rPr>
        <w:t>The author used various resources in order to write this paper. Taking into account that the western sources have a wider range of materials on this topic, the author used then more than the sources from this country. The used resources used include websites, periodicals, journals and books.</w:t>
      </w:r>
    </w:p>
    <w:p w:rsidR="003752E1" w:rsidRPr="00D478E2" w:rsidRDefault="003752E1" w:rsidP="00D478E2">
      <w:pPr>
        <w:widowControl w:val="0"/>
        <w:ind w:left="993" w:right="990"/>
        <w:jc w:val="both"/>
        <w:rPr>
          <w:i/>
          <w:sz w:val="20"/>
          <w:szCs w:val="20"/>
          <w:lang w:val="en-US"/>
        </w:rPr>
      </w:pPr>
      <w:r w:rsidRPr="00D478E2">
        <w:rPr>
          <w:b/>
          <w:i/>
          <w:sz w:val="20"/>
          <w:szCs w:val="20"/>
          <w:lang w:val="en-US"/>
        </w:rPr>
        <w:t>Key</w:t>
      </w:r>
      <w:r w:rsidR="00D478E2" w:rsidRPr="00D478E2">
        <w:rPr>
          <w:b/>
          <w:i/>
          <w:sz w:val="20"/>
          <w:szCs w:val="20"/>
          <w:lang w:val="en-US"/>
        </w:rPr>
        <w:t xml:space="preserve"> </w:t>
      </w:r>
      <w:r w:rsidRPr="00D478E2">
        <w:rPr>
          <w:b/>
          <w:i/>
          <w:sz w:val="20"/>
          <w:szCs w:val="20"/>
          <w:lang w:val="en-US"/>
        </w:rPr>
        <w:t>words:</w:t>
      </w:r>
      <w:r w:rsidRPr="00D478E2">
        <w:rPr>
          <w:i/>
          <w:sz w:val="20"/>
          <w:szCs w:val="20"/>
          <w:lang w:val="en-US"/>
        </w:rPr>
        <w:t xml:space="preserve"> Sematic Web, Resource Description Framework, Web Ontology Language, Knowledge Graph, Open Graph.</w:t>
      </w:r>
    </w:p>
    <w:p w:rsidR="003752E1" w:rsidRPr="00672F02" w:rsidRDefault="003752E1" w:rsidP="00D60C80">
      <w:pPr>
        <w:widowControl w:val="0"/>
        <w:jc w:val="both"/>
        <w:rPr>
          <w:sz w:val="16"/>
          <w:szCs w:val="16"/>
          <w:lang w:val="en-US"/>
        </w:rPr>
      </w:pPr>
      <w:r w:rsidRPr="00672F02">
        <w:rPr>
          <w:sz w:val="16"/>
          <w:szCs w:val="16"/>
          <w:lang w:val="en-US"/>
        </w:rPr>
        <w:t xml:space="preserve">  </w:t>
      </w:r>
    </w:p>
    <w:p w:rsidR="00D478E2" w:rsidRPr="0057068C" w:rsidRDefault="00D478E2" w:rsidP="00D478E2">
      <w:pPr>
        <w:widowControl w:val="0"/>
        <w:ind w:firstLine="567"/>
        <w:jc w:val="both"/>
        <w:rPr>
          <w:sz w:val="16"/>
          <w:szCs w:val="16"/>
          <w:lang w:val="en-US"/>
        </w:rPr>
        <w:sectPr w:rsidR="00D478E2" w:rsidRPr="0057068C" w:rsidSect="00F64152">
          <w:type w:val="continuous"/>
          <w:pgSz w:w="11906" w:h="16838"/>
          <w:pgMar w:top="1134" w:right="1418" w:bottom="1134" w:left="1418" w:header="567" w:footer="567" w:gutter="0"/>
          <w:cols w:space="708"/>
          <w:docGrid w:linePitch="360"/>
        </w:sectPr>
      </w:pPr>
    </w:p>
    <w:p w:rsidR="003752E1" w:rsidRPr="00D60C80" w:rsidRDefault="003752E1" w:rsidP="00D478E2">
      <w:pPr>
        <w:widowControl w:val="0"/>
        <w:ind w:firstLine="567"/>
        <w:jc w:val="both"/>
      </w:pPr>
      <w:r w:rsidRPr="00D60C80">
        <w:lastRenderedPageBreak/>
        <w:t>В прошлом все веб-страницы разрабатывались только программистами. Однако, в настоящее время эта ситуация изменилась и веб-страницы разрабатываются всеми, кто этого желает. Это возможно, потому что Веб предоставляет средства разработки, которые делают этот процесс значительно проще, и многие компании делают доступными публике данные, закодированные на веб-страницах. Однако, большинство страниц созданы для чтения человеком и не могут быть обработаны машинами. Основным назначением компьютеров в этом плане является отображение информации. Они не в состоянии читать, принимать решения или видеть связи так, как это делают люди. Поэтому, для самых важных задач, по-прежнему требуется человеческое вмешательство.</w:t>
      </w:r>
    </w:p>
    <w:p w:rsidR="003752E1" w:rsidRPr="00D60C80" w:rsidRDefault="003752E1" w:rsidP="00D478E2">
      <w:pPr>
        <w:widowControl w:val="0"/>
        <w:ind w:firstLine="567"/>
        <w:jc w:val="both"/>
      </w:pPr>
      <w:r w:rsidRPr="00D60C80">
        <w:t xml:space="preserve">Предназначение семантического Веба </w:t>
      </w:r>
      <w:r w:rsidR="00D478E2">
        <w:t>–</w:t>
      </w:r>
      <w:r w:rsidRPr="00D60C80">
        <w:t xml:space="preserve"> это помочь компьютерам читать и использовать Веб. Это возможно достичь путем добавления метаданных в веб-страницы, которые могут сделать существующую Всемирную Паутину читабельной машинами. Это не означает, что у компьютеров появится самосознание, но появятся инструменты, которые позволят им находить, обменивать и интерпретировать информацию. Концепции семантического Веба используются в некоторых вебсайтах, но большинство необходимых инструментов всё еще </w:t>
      </w:r>
      <w:r w:rsidRPr="00D60C80">
        <w:lastRenderedPageBreak/>
        <w:t>находятся на стадии разработки.</w:t>
      </w:r>
    </w:p>
    <w:p w:rsidR="003752E1" w:rsidRPr="00D60C80" w:rsidRDefault="003752E1" w:rsidP="00D478E2">
      <w:pPr>
        <w:widowControl w:val="0"/>
        <w:ind w:firstLine="567"/>
        <w:jc w:val="both"/>
        <w:rPr>
          <w:b/>
        </w:rPr>
      </w:pPr>
      <w:r w:rsidRPr="00D60C80">
        <w:rPr>
          <w:b/>
        </w:rPr>
        <w:t>Проблемы с нынешним Вебом</w:t>
      </w:r>
    </w:p>
    <w:p w:rsidR="003752E1" w:rsidRPr="00D60C80" w:rsidRDefault="003752E1" w:rsidP="00D478E2">
      <w:pPr>
        <w:widowControl w:val="0"/>
        <w:ind w:firstLine="567"/>
        <w:jc w:val="both"/>
      </w:pPr>
      <w:r w:rsidRPr="00D60C80">
        <w:t>Ожидается, что семантический Веб будет значительным улучшением существующего Веба, которые имеет определенное количество проблем, которые вероятно ухудшатся по мере роста Веба. Ниже будут описаны одни из главных проблем Веба в его настоящем виде:</w:t>
      </w:r>
    </w:p>
    <w:p w:rsidR="003752E1" w:rsidRPr="00D60C80" w:rsidRDefault="003752E1" w:rsidP="007977E6">
      <w:pPr>
        <w:pStyle w:val="ab"/>
        <w:widowControl w:val="0"/>
        <w:numPr>
          <w:ilvl w:val="0"/>
          <w:numId w:val="7"/>
        </w:numPr>
        <w:tabs>
          <w:tab w:val="left" w:pos="851"/>
        </w:tabs>
        <w:spacing w:after="0" w:line="240" w:lineRule="auto"/>
        <w:ind w:left="0" w:firstLine="567"/>
        <w:jc w:val="both"/>
        <w:rPr>
          <w:rFonts w:ascii="Times New Roman" w:hAnsi="Times New Roman"/>
          <w:sz w:val="24"/>
          <w:szCs w:val="24"/>
        </w:rPr>
      </w:pPr>
      <w:r w:rsidRPr="00D60C80">
        <w:rPr>
          <w:rFonts w:ascii="Times New Roman" w:hAnsi="Times New Roman"/>
          <w:sz w:val="24"/>
          <w:szCs w:val="24"/>
        </w:rPr>
        <w:t xml:space="preserve">Поиск информации. Проблема состоит в том, что много ненужной информации извлекается поисковыми системами, которые ведут поиск на основе ключевых слов, т.е. определенное слово используется в другом значении. Хорошо известно, что, когда пользователи вводят несколько слов для поиска с такими поисковиками как </w:t>
      </w:r>
      <w:r w:rsidRPr="00D60C80">
        <w:rPr>
          <w:rFonts w:ascii="Times New Roman" w:hAnsi="Times New Roman"/>
          <w:sz w:val="24"/>
          <w:szCs w:val="24"/>
          <w:lang w:val="en-US"/>
        </w:rPr>
        <w:t>Google</w:t>
      </w:r>
      <w:r w:rsidRPr="00D60C80">
        <w:rPr>
          <w:rFonts w:ascii="Times New Roman" w:hAnsi="Times New Roman"/>
          <w:sz w:val="24"/>
          <w:szCs w:val="24"/>
        </w:rPr>
        <w:t xml:space="preserve"> и </w:t>
      </w:r>
      <w:r w:rsidRPr="00D60C80">
        <w:rPr>
          <w:rFonts w:ascii="Times New Roman" w:hAnsi="Times New Roman"/>
          <w:sz w:val="24"/>
          <w:szCs w:val="24"/>
          <w:lang w:val="en-US"/>
        </w:rPr>
        <w:t>Yahoo</w:t>
      </w:r>
      <w:r w:rsidRPr="00D60C80">
        <w:rPr>
          <w:rFonts w:ascii="Times New Roman" w:hAnsi="Times New Roman"/>
          <w:sz w:val="24"/>
          <w:szCs w:val="24"/>
        </w:rPr>
        <w:t>, они выводят тысячи страниц, которые не являются подходящими для пользователей. Чтобы получить необходимую информацию, требуется вручную отбирать ее, на что уходит много времени. Эту проблему можно решить поисковиками, которые в состоянии находить страницы, которые содержат синтаксически разные, но семантически одинаковые слова посредством онтологий.</w:t>
      </w:r>
    </w:p>
    <w:p w:rsidR="003752E1" w:rsidRPr="00D60C80" w:rsidRDefault="003752E1" w:rsidP="007977E6">
      <w:pPr>
        <w:pStyle w:val="ab"/>
        <w:widowControl w:val="0"/>
        <w:numPr>
          <w:ilvl w:val="0"/>
          <w:numId w:val="7"/>
        </w:numPr>
        <w:tabs>
          <w:tab w:val="left" w:pos="851"/>
        </w:tabs>
        <w:spacing w:after="0" w:line="240" w:lineRule="auto"/>
        <w:ind w:left="0" w:firstLine="567"/>
        <w:jc w:val="both"/>
        <w:rPr>
          <w:rFonts w:ascii="Times New Roman" w:hAnsi="Times New Roman"/>
          <w:sz w:val="24"/>
          <w:szCs w:val="24"/>
        </w:rPr>
      </w:pPr>
      <w:r w:rsidRPr="00D60C80">
        <w:rPr>
          <w:rFonts w:ascii="Times New Roman" w:hAnsi="Times New Roman"/>
          <w:sz w:val="24"/>
          <w:szCs w:val="24"/>
        </w:rPr>
        <w:t xml:space="preserve">Извлечение информации. В настоящий момент, когда требуется извлечь необходимую информацию, единственный способ сделать это является поиск и чтение человеком. Автоматические агенты не в состоянии извлекать </w:t>
      </w:r>
      <w:r w:rsidRPr="00D60C80">
        <w:rPr>
          <w:rFonts w:ascii="Times New Roman" w:hAnsi="Times New Roman"/>
          <w:sz w:val="24"/>
          <w:szCs w:val="24"/>
        </w:rPr>
        <w:lastRenderedPageBreak/>
        <w:t>информацию из текстовых представлений, так как у них нет здравого смысла.</w:t>
      </w:r>
    </w:p>
    <w:p w:rsidR="003752E1" w:rsidRPr="00D60C80" w:rsidRDefault="003752E1" w:rsidP="007977E6">
      <w:pPr>
        <w:pStyle w:val="ab"/>
        <w:widowControl w:val="0"/>
        <w:numPr>
          <w:ilvl w:val="0"/>
          <w:numId w:val="7"/>
        </w:numPr>
        <w:tabs>
          <w:tab w:val="left" w:pos="851"/>
        </w:tabs>
        <w:spacing w:after="0" w:line="240" w:lineRule="auto"/>
        <w:ind w:left="0" w:firstLine="567"/>
        <w:jc w:val="both"/>
        <w:rPr>
          <w:rFonts w:ascii="Times New Roman" w:hAnsi="Times New Roman"/>
          <w:sz w:val="24"/>
          <w:szCs w:val="24"/>
        </w:rPr>
      </w:pPr>
      <w:r w:rsidRPr="00D60C80">
        <w:rPr>
          <w:rFonts w:ascii="Times New Roman" w:hAnsi="Times New Roman"/>
          <w:sz w:val="24"/>
          <w:szCs w:val="24"/>
        </w:rPr>
        <w:t>Поддержание. Это сложно и занимает много времени поддерживать слабо структурированные ресурсы, когда их становится слишком много. Требуется механическое представление семантики и ограничений, чтобы эти ресурсы были обновленными, последовательными и правильными.</w:t>
      </w:r>
    </w:p>
    <w:p w:rsidR="003752E1" w:rsidRPr="00D60C80" w:rsidRDefault="003752E1" w:rsidP="00D478E2">
      <w:pPr>
        <w:widowControl w:val="0"/>
        <w:ind w:firstLine="567"/>
        <w:jc w:val="both"/>
        <w:rPr>
          <w:b/>
        </w:rPr>
      </w:pPr>
      <w:r w:rsidRPr="00D60C80">
        <w:rPr>
          <w:b/>
        </w:rPr>
        <w:t>Достижения</w:t>
      </w:r>
    </w:p>
    <w:p w:rsidR="003752E1" w:rsidRPr="00D60C80" w:rsidRDefault="003752E1" w:rsidP="00D478E2">
      <w:pPr>
        <w:widowControl w:val="0"/>
        <w:ind w:firstLine="567"/>
        <w:jc w:val="both"/>
      </w:pPr>
      <w:r w:rsidRPr="00D60C80">
        <w:t xml:space="preserve">Идея семантического Веба привлекла внимание множества исследователей, и некоторые задачи были выполнены: </w:t>
      </w:r>
      <w:r w:rsidRPr="00D60C80">
        <w:rPr>
          <w:lang w:val="en-US"/>
        </w:rPr>
        <w:t>RDF</w:t>
      </w:r>
      <w:r w:rsidRPr="00D60C80">
        <w:t xml:space="preserve"> (</w:t>
      </w:r>
      <w:r w:rsidRPr="00D60C80">
        <w:rPr>
          <w:lang w:val="en-US"/>
        </w:rPr>
        <w:t>Resource</w:t>
      </w:r>
      <w:r w:rsidRPr="00D60C80">
        <w:t xml:space="preserve"> </w:t>
      </w:r>
      <w:r w:rsidRPr="00D60C80">
        <w:rPr>
          <w:lang w:val="en-US"/>
        </w:rPr>
        <w:t>Description</w:t>
      </w:r>
      <w:r w:rsidRPr="00D60C80">
        <w:t xml:space="preserve"> </w:t>
      </w:r>
      <w:r w:rsidRPr="00D60C80">
        <w:rPr>
          <w:lang w:val="en-US"/>
        </w:rPr>
        <w:t>Framework</w:t>
      </w:r>
      <w:r w:rsidRPr="00D60C80">
        <w:t xml:space="preserve">, Среда описания ресурса) был пересмотрен и </w:t>
      </w:r>
      <w:r w:rsidRPr="00D60C80">
        <w:rPr>
          <w:lang w:val="en-US"/>
        </w:rPr>
        <w:t>OWL</w:t>
      </w:r>
      <w:r w:rsidRPr="00D60C80">
        <w:t xml:space="preserve"> (</w:t>
      </w:r>
      <w:r w:rsidRPr="00D60C80">
        <w:rPr>
          <w:lang w:val="en-US"/>
        </w:rPr>
        <w:t>Web</w:t>
      </w:r>
      <w:r w:rsidRPr="00D60C80">
        <w:t xml:space="preserve"> </w:t>
      </w:r>
      <w:r w:rsidRPr="00D60C80">
        <w:rPr>
          <w:lang w:val="en-US"/>
        </w:rPr>
        <w:t>Ontology</w:t>
      </w:r>
      <w:r w:rsidRPr="00D60C80">
        <w:t xml:space="preserve"> </w:t>
      </w:r>
      <w:r w:rsidRPr="00D60C80">
        <w:rPr>
          <w:lang w:val="en-US"/>
        </w:rPr>
        <w:t>Language</w:t>
      </w:r>
      <w:r w:rsidRPr="00D60C80">
        <w:t xml:space="preserve">, Язык Веб-онтологий) был нормирован. В результате академического исследования, были развиты методологии для онтологической инженерии, модуляризации и отладки. Это привело к пониманию сложности и разрешимости распространенных языков онтологий. Благодаря этому пониманию, были развиты более масштабируемые решения для логического вывода. Вдобавок, были построены улучшенные инструменты моделирования. В результате этих достижений, теперь многие крупные компании, такие как </w:t>
      </w:r>
      <w:r w:rsidRPr="00D60C80">
        <w:rPr>
          <w:lang w:val="en-US"/>
        </w:rPr>
        <w:t>IBM</w:t>
      </w:r>
      <w:r w:rsidRPr="00D60C80">
        <w:t xml:space="preserve"> и </w:t>
      </w:r>
      <w:r w:rsidRPr="00D60C80">
        <w:rPr>
          <w:lang w:val="en-US"/>
        </w:rPr>
        <w:t>Oracle</w:t>
      </w:r>
      <w:r w:rsidRPr="00D60C80">
        <w:t xml:space="preserve"> работают над крупномасштабными хранилищами данных, чтобы поддержать стандарты семантического Веба. Также есть некоторые специализированные компании, как </w:t>
      </w:r>
      <w:r w:rsidRPr="00D60C80">
        <w:rPr>
          <w:lang w:val="en-US"/>
        </w:rPr>
        <w:t>Altova</w:t>
      </w:r>
      <w:r w:rsidRPr="00D60C80">
        <w:t xml:space="preserve">, </w:t>
      </w:r>
      <w:r w:rsidRPr="00D60C80">
        <w:rPr>
          <w:lang w:val="en-US"/>
        </w:rPr>
        <w:t>Ontoprise</w:t>
      </w:r>
      <w:r w:rsidRPr="00D60C80">
        <w:t xml:space="preserve">, </w:t>
      </w:r>
      <w:r w:rsidRPr="00D60C80">
        <w:rPr>
          <w:lang w:val="en-US"/>
        </w:rPr>
        <w:t>Aduna</w:t>
      </w:r>
      <w:r w:rsidRPr="00D60C80">
        <w:t xml:space="preserve"> и </w:t>
      </w:r>
      <w:r w:rsidRPr="00D60C80">
        <w:rPr>
          <w:lang w:val="en-US"/>
        </w:rPr>
        <w:t>TopQuadrant</w:t>
      </w:r>
      <w:r w:rsidRPr="00D60C80">
        <w:t>, которые предоставляют инструменты для облегчения использования семантических технологий в корпорациях.</w:t>
      </w:r>
    </w:p>
    <w:p w:rsidR="003752E1" w:rsidRPr="00D60C80" w:rsidRDefault="003752E1" w:rsidP="00D478E2">
      <w:pPr>
        <w:widowControl w:val="0"/>
        <w:ind w:firstLine="567"/>
        <w:jc w:val="both"/>
        <w:rPr>
          <w:b/>
        </w:rPr>
      </w:pPr>
      <w:r w:rsidRPr="00D60C80">
        <w:rPr>
          <w:b/>
        </w:rPr>
        <w:t>Проблемы</w:t>
      </w:r>
    </w:p>
    <w:p w:rsidR="003752E1" w:rsidRPr="00D60C80" w:rsidRDefault="003752E1" w:rsidP="00D478E2">
      <w:pPr>
        <w:widowControl w:val="0"/>
        <w:ind w:firstLine="567"/>
        <w:jc w:val="both"/>
      </w:pPr>
      <w:r w:rsidRPr="00D60C80">
        <w:t>Есть разного рода проблемы, связанные с семантическим Вебом, такие как технические, научные и бизнес-проблемы.</w:t>
      </w:r>
    </w:p>
    <w:p w:rsidR="003752E1" w:rsidRPr="00D60C80" w:rsidRDefault="003752E1" w:rsidP="00D478E2">
      <w:pPr>
        <w:widowControl w:val="0"/>
        <w:ind w:firstLine="567"/>
        <w:jc w:val="both"/>
      </w:pPr>
      <w:r w:rsidRPr="00D60C80">
        <w:t xml:space="preserve">Одна из технических проблем семантического Веба это репрезентативная сложность. Это относится к </w:t>
      </w:r>
      <w:r w:rsidRPr="00D60C80">
        <w:rPr>
          <w:lang w:val="en-US"/>
        </w:rPr>
        <w:t>RDF</w:t>
      </w:r>
      <w:r w:rsidRPr="00D60C80">
        <w:t xml:space="preserve"> и </w:t>
      </w:r>
      <w:r w:rsidRPr="00D60C80">
        <w:rPr>
          <w:lang w:val="en-US"/>
        </w:rPr>
        <w:t>OWL</w:t>
      </w:r>
      <w:r w:rsidRPr="00D60C80">
        <w:t xml:space="preserve">, языки, основанные на </w:t>
      </w:r>
      <w:r w:rsidRPr="00D60C80">
        <w:rPr>
          <w:lang w:val="en-US"/>
        </w:rPr>
        <w:t>XML</w:t>
      </w:r>
      <w:r w:rsidRPr="00D60C80">
        <w:t xml:space="preserve">, которые считаются главными языками семантического Веба. Не говоря уже о людях, которые не имеют опыт в техническом плане, эти языки достаточно сложно </w:t>
      </w:r>
      <w:r w:rsidRPr="00D60C80">
        <w:lastRenderedPageBreak/>
        <w:t>изучать даже для ученых и математиков. Основной целью разработчиков была гибкость и завершенность, поэтому получившиеся документы являются сложными для анализа.</w:t>
      </w:r>
    </w:p>
    <w:p w:rsidR="003752E1" w:rsidRPr="00D60C80" w:rsidRDefault="003752E1" w:rsidP="00D478E2">
      <w:pPr>
        <w:widowControl w:val="0"/>
        <w:ind w:firstLine="567"/>
        <w:jc w:val="both"/>
      </w:pPr>
      <w:r w:rsidRPr="00D60C80">
        <w:t>Еще одна проблема с семантическим вебом состоит в том, что классический подход семантического Веб является подход «снизу-вверх», потому что есть огромное количество существующих данных, которые должны быть трансформированы. Аннотирование информации в масштабах Веба является сложной задачей. Это поднимает вопрос создания алгоритма, который в состоянии делать вывод из текста так, как это делают люди. Это даже может быть невозможно создать такой алгоритм.</w:t>
      </w:r>
    </w:p>
    <w:p w:rsidR="003752E1" w:rsidRPr="00D60C80" w:rsidRDefault="003752E1" w:rsidP="00D478E2">
      <w:pPr>
        <w:widowControl w:val="0"/>
        <w:ind w:firstLine="567"/>
        <w:jc w:val="both"/>
      </w:pPr>
      <w:r w:rsidRPr="00D60C80">
        <w:t>Технические проблемы кажутся запутанными, но есть еще более запутанные научные проблемы, связанные с семантическим Вебом. Математическая система Курта Гобеля доказывает, что нет логической системы, которая может быть и последовательной, и завершенной. Это означает, что есть вещи, которые логика не в состоянии доказать, и есть проблемы, которые не имеют решения.</w:t>
      </w:r>
    </w:p>
    <w:p w:rsidR="003752E1" w:rsidRPr="00D60C80" w:rsidRDefault="003752E1" w:rsidP="00D478E2">
      <w:pPr>
        <w:widowControl w:val="0"/>
        <w:ind w:firstLine="567"/>
        <w:jc w:val="both"/>
      </w:pPr>
      <w:r w:rsidRPr="00D60C80">
        <w:t>Возможно, самая сложная проблема из всех этих проблем является проблема с бизнесом. Эта проблема поднимает такие вопросы как: Как продвигать семантический Веб? Какой именно бизнес можно построить посредством семантического Веба? и т.д.</w:t>
      </w:r>
    </w:p>
    <w:p w:rsidR="003752E1" w:rsidRPr="00D60C80" w:rsidRDefault="003752E1" w:rsidP="00D478E2">
      <w:pPr>
        <w:widowControl w:val="0"/>
        <w:ind w:firstLine="567"/>
        <w:jc w:val="both"/>
      </w:pPr>
      <w:r w:rsidRPr="00D60C80">
        <w:t>Маркетинг семантического в том виде, в котором он представлен на данный момент, является чрезвычайно сложным. Должна быть сформулирована польза для конечного пользователя таким образом, чтобы это имело резонанс среди людей. Это очень важно для вышеупомянутого подхода «снизу-вверх». Если люди в состоянии увидеть пользу семантического Веба, это может подвигнуть их аннотировать и трансформировать их информацию. Однако, пользу будет сложно увидеть, если текущий фокус так и останется академическим.</w:t>
      </w:r>
    </w:p>
    <w:p w:rsidR="003752E1" w:rsidRPr="00D60C80" w:rsidRDefault="003752E1" w:rsidP="00D478E2">
      <w:pPr>
        <w:widowControl w:val="0"/>
        <w:ind w:firstLine="567"/>
        <w:jc w:val="both"/>
        <w:rPr>
          <w:b/>
        </w:rPr>
      </w:pPr>
      <w:r w:rsidRPr="00D60C80">
        <w:rPr>
          <w:b/>
        </w:rPr>
        <w:t>Использование семантического Веба</w:t>
      </w:r>
    </w:p>
    <w:p w:rsidR="003752E1" w:rsidRPr="00D60C80" w:rsidRDefault="003752E1" w:rsidP="00D478E2">
      <w:pPr>
        <w:widowControl w:val="0"/>
        <w:ind w:firstLine="567"/>
        <w:jc w:val="both"/>
      </w:pPr>
      <w:r w:rsidRPr="00D60C80">
        <w:lastRenderedPageBreak/>
        <w:t xml:space="preserve">Нужно разработать еще много технологий, чтобы полностью применить семантический Веб, и остается неопределенным, когда это будет достигнуто. Однако, есть некоторые инструменты, которые применяют определенные концепции семантического Веба. Один из них </w:t>
      </w:r>
      <w:r w:rsidR="00D478E2">
        <w:t>–</w:t>
      </w:r>
      <w:r w:rsidRPr="00D60C80">
        <w:t xml:space="preserve"> это поисковый инструмент, который называется </w:t>
      </w:r>
      <w:r w:rsidRPr="00D60C80">
        <w:rPr>
          <w:lang w:val="en-US"/>
        </w:rPr>
        <w:t>Knowledge</w:t>
      </w:r>
      <w:r w:rsidRPr="00D60C80">
        <w:t xml:space="preserve"> </w:t>
      </w:r>
      <w:r w:rsidRPr="00D60C80">
        <w:rPr>
          <w:lang w:val="en-US"/>
        </w:rPr>
        <w:t>Graph</w:t>
      </w:r>
      <w:r w:rsidRPr="00D60C80">
        <w:t xml:space="preserve"> (Граф Знаний), который разработал </w:t>
      </w:r>
      <w:r w:rsidRPr="00D60C80">
        <w:rPr>
          <w:lang w:val="en-US"/>
        </w:rPr>
        <w:t>Google</w:t>
      </w:r>
      <w:r w:rsidRPr="00D60C80">
        <w:t>.</w:t>
      </w:r>
    </w:p>
    <w:p w:rsidR="003752E1" w:rsidRPr="00D60C80" w:rsidRDefault="003752E1" w:rsidP="00D478E2">
      <w:pPr>
        <w:widowControl w:val="0"/>
        <w:ind w:firstLine="567"/>
        <w:jc w:val="both"/>
      </w:pPr>
      <w:r w:rsidRPr="00D60C80">
        <w:t xml:space="preserve">Предназначение этого инструмента состоит в том, чтобы помочь пользователю увидеть результаты своего поиска. Согласно </w:t>
      </w:r>
      <w:r w:rsidRPr="00D60C80">
        <w:rPr>
          <w:lang w:val="en-US"/>
        </w:rPr>
        <w:t>Google</w:t>
      </w:r>
      <w:r w:rsidRPr="00D60C80">
        <w:t>, посредством Графа Знаний, пользователи могут находить правильную информацию и получать самые подходящие результаты поиска.</w:t>
      </w:r>
    </w:p>
    <w:p w:rsidR="003752E1" w:rsidRPr="00D60C80" w:rsidRDefault="003752E1" w:rsidP="00D478E2">
      <w:pPr>
        <w:widowControl w:val="0"/>
        <w:ind w:firstLine="567"/>
        <w:jc w:val="both"/>
      </w:pPr>
      <w:r w:rsidRPr="00D60C80">
        <w:t>Преимущество Графа Знаний состоит в том, что он позволяет поиск, который основан не только на ключевых словах. Можно вести более конкретный и умный поиск при помощи Графа Знаний. Пользователи могут извлечь информацию, которая им действительно нужна, и избежать результатов, которые не имеют отношения к тому, что они ищут.</w:t>
      </w:r>
    </w:p>
    <w:p w:rsidR="003752E1" w:rsidRPr="00D60C80" w:rsidRDefault="003752E1" w:rsidP="00D478E2">
      <w:pPr>
        <w:widowControl w:val="0"/>
        <w:ind w:firstLine="567"/>
        <w:jc w:val="both"/>
      </w:pPr>
      <w:r w:rsidRPr="00D60C80">
        <w:lastRenderedPageBreak/>
        <w:t xml:space="preserve">Также, </w:t>
      </w:r>
      <w:r w:rsidRPr="00D60C80">
        <w:rPr>
          <w:lang w:val="en-US"/>
        </w:rPr>
        <w:t>Facebook</w:t>
      </w:r>
      <w:r w:rsidRPr="00D60C80">
        <w:t xml:space="preserve"> сделал шаг в сторону семантического Веба в 2010 году, когда они запустили </w:t>
      </w:r>
      <w:r w:rsidRPr="00D60C80">
        <w:rPr>
          <w:lang w:val="en-US"/>
        </w:rPr>
        <w:t>Open</w:t>
      </w:r>
      <w:r w:rsidRPr="00D60C80">
        <w:t xml:space="preserve"> </w:t>
      </w:r>
      <w:r w:rsidRPr="00D60C80">
        <w:rPr>
          <w:lang w:val="en-US"/>
        </w:rPr>
        <w:t>Graph</w:t>
      </w:r>
      <w:r w:rsidRPr="00D60C80">
        <w:t xml:space="preserve">. Протокол </w:t>
      </w:r>
      <w:r w:rsidRPr="00D60C80">
        <w:rPr>
          <w:lang w:val="en-US"/>
        </w:rPr>
        <w:t>Open</w:t>
      </w:r>
      <w:r w:rsidRPr="00D60C80">
        <w:t xml:space="preserve"> </w:t>
      </w:r>
      <w:r w:rsidRPr="00D60C80">
        <w:rPr>
          <w:lang w:val="en-US"/>
        </w:rPr>
        <w:t>Graph</w:t>
      </w:r>
      <w:r w:rsidRPr="00D60C80">
        <w:t xml:space="preserve"> также не рассчитывает на ссылки, основанные на ключевых словах.</w:t>
      </w:r>
    </w:p>
    <w:p w:rsidR="003752E1" w:rsidRPr="00D60C80" w:rsidRDefault="003752E1" w:rsidP="00D478E2">
      <w:pPr>
        <w:widowControl w:val="0"/>
        <w:ind w:firstLine="567"/>
        <w:jc w:val="both"/>
      </w:pPr>
      <w:r w:rsidRPr="00D60C80">
        <w:t xml:space="preserve">В заключении, можно сказать, что семантический Веб </w:t>
      </w:r>
      <w:r w:rsidR="00D478E2">
        <w:t>–</w:t>
      </w:r>
      <w:r w:rsidRPr="00D60C80">
        <w:t xml:space="preserve"> это область, которая до сих пор требует углубленного изучения. Конечно, есть некоторые положительные шаги в этом направлении, но предстоит сделать еще многое. Проблемы, которые сейчас стоят перед семантическим Вебом, требуют много усилий и времени, чтобы преодолеть их. Также многое нужно изменить в текущем подходе к этой проблеме. В этой статье были приведены примеры некоторых крупных компаний, которые применяют стандарты семантического Веба в некоторой степени, но пока что нет примера вебсайта или поисковика, который полностью основан на семантическом Вебе. Однако, эти примеры являются важным фактором, которые приближают нас к полному применению семантического Веба.</w:t>
      </w:r>
    </w:p>
    <w:p w:rsidR="00D478E2" w:rsidRDefault="00D478E2" w:rsidP="00D60C80">
      <w:pPr>
        <w:widowControl w:val="0"/>
        <w:jc w:val="both"/>
        <w:sectPr w:rsidR="00D478E2" w:rsidSect="00D478E2">
          <w:type w:val="continuous"/>
          <w:pgSz w:w="11906" w:h="16838"/>
          <w:pgMar w:top="1134" w:right="1418" w:bottom="1134" w:left="1418" w:header="567" w:footer="567" w:gutter="0"/>
          <w:cols w:num="2" w:space="567"/>
          <w:docGrid w:linePitch="360"/>
        </w:sectPr>
      </w:pPr>
    </w:p>
    <w:p w:rsidR="003752E1" w:rsidRPr="00E84434" w:rsidRDefault="003752E1" w:rsidP="00D60C80">
      <w:pPr>
        <w:widowControl w:val="0"/>
        <w:jc w:val="both"/>
        <w:rPr>
          <w:sz w:val="16"/>
          <w:szCs w:val="16"/>
        </w:rPr>
      </w:pPr>
    </w:p>
    <w:p w:rsidR="003752E1" w:rsidRPr="00D60C80" w:rsidRDefault="003752E1" w:rsidP="00D478E2">
      <w:pPr>
        <w:widowControl w:val="0"/>
        <w:jc w:val="center"/>
        <w:rPr>
          <w:b/>
        </w:rPr>
      </w:pPr>
      <w:r w:rsidRPr="00D60C80">
        <w:rPr>
          <w:b/>
        </w:rPr>
        <w:t>Литература</w:t>
      </w:r>
      <w:r w:rsidR="00D478E2">
        <w:rPr>
          <w:b/>
        </w:rPr>
        <w:t>:</w:t>
      </w:r>
    </w:p>
    <w:p w:rsidR="003752E1" w:rsidRPr="00D478E2" w:rsidRDefault="003752E1" w:rsidP="007977E6">
      <w:pPr>
        <w:widowControl w:val="0"/>
        <w:numPr>
          <w:ilvl w:val="0"/>
          <w:numId w:val="1"/>
        </w:numPr>
        <w:ind w:left="1134" w:right="990"/>
        <w:jc w:val="both"/>
        <w:rPr>
          <w:sz w:val="20"/>
          <w:szCs w:val="20"/>
        </w:rPr>
      </w:pPr>
      <w:r w:rsidRPr="00D478E2">
        <w:rPr>
          <w:sz w:val="20"/>
          <w:szCs w:val="20"/>
        </w:rPr>
        <w:t>Антониу, Г., Грос, П., Хармелен, Ф., Хоекстра, Р. (2016)</w:t>
      </w:r>
      <w:r w:rsidRPr="00D478E2">
        <w:rPr>
          <w:sz w:val="20"/>
          <w:szCs w:val="20"/>
          <w:lang w:val="en-GB"/>
        </w:rPr>
        <w:t> </w:t>
      </w:r>
      <w:r w:rsidRPr="00D478E2">
        <w:rPr>
          <w:iCs/>
          <w:sz w:val="20"/>
          <w:szCs w:val="20"/>
        </w:rPr>
        <w:t>Семантический Веб</w:t>
      </w:r>
      <w:r w:rsidRPr="00D478E2">
        <w:rPr>
          <w:sz w:val="20"/>
          <w:szCs w:val="20"/>
        </w:rPr>
        <w:t>. Москва: ДМК Пресс.</w:t>
      </w:r>
    </w:p>
    <w:p w:rsidR="003752E1" w:rsidRPr="00D478E2" w:rsidRDefault="003752E1" w:rsidP="007977E6">
      <w:pPr>
        <w:pStyle w:val="ab"/>
        <w:widowControl w:val="0"/>
        <w:numPr>
          <w:ilvl w:val="0"/>
          <w:numId w:val="1"/>
        </w:numPr>
        <w:spacing w:after="0" w:line="240" w:lineRule="auto"/>
        <w:ind w:left="1134" w:right="990"/>
        <w:rPr>
          <w:rFonts w:ascii="Times New Roman" w:hAnsi="Times New Roman"/>
          <w:sz w:val="20"/>
          <w:szCs w:val="20"/>
        </w:rPr>
      </w:pPr>
      <w:r w:rsidRPr="00D478E2">
        <w:rPr>
          <w:rFonts w:ascii="Times New Roman" w:hAnsi="Times New Roman"/>
          <w:sz w:val="20"/>
          <w:szCs w:val="20"/>
        </w:rPr>
        <w:t xml:space="preserve">Амерланд, Д. (2014) Семантический поиск </w:t>
      </w:r>
      <w:r w:rsidRPr="00D478E2">
        <w:rPr>
          <w:rFonts w:ascii="Times New Roman" w:hAnsi="Times New Roman"/>
          <w:sz w:val="20"/>
          <w:szCs w:val="20"/>
          <w:lang w:val="en-US"/>
        </w:rPr>
        <w:t>Google</w:t>
      </w:r>
      <w:r w:rsidRPr="00D478E2">
        <w:rPr>
          <w:rFonts w:ascii="Times New Roman" w:hAnsi="Times New Roman"/>
          <w:sz w:val="20"/>
          <w:szCs w:val="20"/>
        </w:rPr>
        <w:t xml:space="preserve">. Нью-Йорк: </w:t>
      </w:r>
      <w:r w:rsidRPr="00D478E2">
        <w:rPr>
          <w:rFonts w:ascii="Times New Roman" w:hAnsi="Times New Roman"/>
          <w:sz w:val="20"/>
          <w:szCs w:val="20"/>
          <w:lang w:val="en-US"/>
        </w:rPr>
        <w:t>Pearson Education.</w:t>
      </w:r>
    </w:p>
    <w:p w:rsidR="003752E1" w:rsidRPr="00D478E2" w:rsidRDefault="003752E1" w:rsidP="007977E6">
      <w:pPr>
        <w:pStyle w:val="ab"/>
        <w:widowControl w:val="0"/>
        <w:numPr>
          <w:ilvl w:val="0"/>
          <w:numId w:val="1"/>
        </w:numPr>
        <w:spacing w:after="0" w:line="240" w:lineRule="auto"/>
        <w:ind w:left="1134" w:right="990"/>
        <w:rPr>
          <w:rFonts w:ascii="Times New Roman" w:hAnsi="Times New Roman"/>
          <w:sz w:val="20"/>
          <w:szCs w:val="20"/>
        </w:rPr>
      </w:pPr>
      <w:r w:rsidRPr="00D478E2">
        <w:rPr>
          <w:rFonts w:ascii="Times New Roman" w:hAnsi="Times New Roman"/>
          <w:sz w:val="20"/>
          <w:szCs w:val="20"/>
        </w:rPr>
        <w:t xml:space="preserve">Маннинг, К., Рагхаван, П., Шютце, Х. (2014) Введение в информационный поиск. Москва: </w:t>
      </w:r>
      <w:r w:rsidRPr="00D478E2">
        <w:rPr>
          <w:rFonts w:ascii="Times New Roman" w:hAnsi="Times New Roman"/>
          <w:sz w:val="20"/>
          <w:szCs w:val="20"/>
          <w:lang w:val="en-US"/>
        </w:rPr>
        <w:t>Вильямс</w:t>
      </w:r>
      <w:r w:rsidRPr="00D478E2">
        <w:rPr>
          <w:rFonts w:ascii="Times New Roman" w:hAnsi="Times New Roman"/>
          <w:sz w:val="20"/>
          <w:szCs w:val="20"/>
        </w:rPr>
        <w:t>.</w:t>
      </w:r>
    </w:p>
    <w:p w:rsidR="003752E1" w:rsidRPr="00D478E2" w:rsidRDefault="003752E1" w:rsidP="007977E6">
      <w:pPr>
        <w:pStyle w:val="ab"/>
        <w:widowControl w:val="0"/>
        <w:numPr>
          <w:ilvl w:val="0"/>
          <w:numId w:val="1"/>
        </w:numPr>
        <w:spacing w:after="0" w:line="240" w:lineRule="auto"/>
        <w:ind w:left="1134" w:right="990"/>
        <w:rPr>
          <w:rFonts w:ascii="Times New Roman" w:hAnsi="Times New Roman"/>
          <w:sz w:val="20"/>
          <w:szCs w:val="20"/>
        </w:rPr>
      </w:pPr>
      <w:r w:rsidRPr="00D478E2">
        <w:rPr>
          <w:rFonts w:ascii="Times New Roman" w:hAnsi="Times New Roman"/>
          <w:sz w:val="20"/>
          <w:szCs w:val="20"/>
        </w:rPr>
        <w:t xml:space="preserve">Салтыков, С. (2015) Семантический Веб, http://seotuition.ru/Поисковоепродвижение/ ОбучениеSEO/ Семантическийвеб.aspx </w:t>
      </w:r>
    </w:p>
    <w:p w:rsidR="003752E1" w:rsidRPr="00D60C80" w:rsidRDefault="003752E1" w:rsidP="00D60C80">
      <w:pPr>
        <w:widowControl w:val="0"/>
        <w:ind w:firstLine="709"/>
      </w:pPr>
    </w:p>
    <w:p w:rsidR="003752E1" w:rsidRPr="00D60C80" w:rsidRDefault="003752E1" w:rsidP="00D60C80">
      <w:pPr>
        <w:widowControl w:val="0"/>
        <w:ind w:firstLine="709"/>
      </w:pPr>
    </w:p>
    <w:p w:rsidR="003752E1" w:rsidRPr="00D60C80" w:rsidRDefault="003752E1" w:rsidP="00D60C80">
      <w:pPr>
        <w:widowControl w:val="0"/>
        <w:jc w:val="both"/>
        <w:rPr>
          <w:b/>
        </w:rPr>
      </w:pPr>
      <w:r w:rsidRPr="00D60C80">
        <w:rPr>
          <w:b/>
        </w:rPr>
        <w:t>УДК 004</w:t>
      </w:r>
    </w:p>
    <w:p w:rsidR="003752E1" w:rsidRPr="00E84434" w:rsidRDefault="003752E1" w:rsidP="00D60C80">
      <w:pPr>
        <w:widowControl w:val="0"/>
        <w:jc w:val="both"/>
        <w:rPr>
          <w:b/>
          <w:sz w:val="16"/>
          <w:szCs w:val="16"/>
        </w:rPr>
      </w:pPr>
    </w:p>
    <w:p w:rsidR="003752E1" w:rsidRPr="00D60C80" w:rsidRDefault="00E84434" w:rsidP="00672F02">
      <w:pPr>
        <w:widowControl w:val="0"/>
        <w:jc w:val="center"/>
        <w:rPr>
          <w:b/>
        </w:rPr>
      </w:pPr>
      <w:r w:rsidRPr="00D60C80">
        <w:rPr>
          <w:b/>
        </w:rPr>
        <w:t>ЦИФРОВАЯ ВАЛЮТА</w:t>
      </w:r>
    </w:p>
    <w:p w:rsidR="00E84434" w:rsidRDefault="00E84434" w:rsidP="00672F02">
      <w:pPr>
        <w:widowControl w:val="0"/>
        <w:jc w:val="center"/>
        <w:rPr>
          <w:b/>
        </w:rPr>
      </w:pPr>
    </w:p>
    <w:p w:rsidR="00E84434" w:rsidRPr="006861F6" w:rsidRDefault="00E84434" w:rsidP="00E84434">
      <w:pPr>
        <w:widowControl w:val="0"/>
        <w:jc w:val="center"/>
        <w:rPr>
          <w:i/>
        </w:rPr>
      </w:pPr>
      <w:r w:rsidRPr="006861F6">
        <w:rPr>
          <w:b/>
          <w:bCs/>
          <w:i/>
        </w:rPr>
        <w:t>В.С. Магомадов</w:t>
      </w:r>
      <w:r>
        <w:rPr>
          <w:b/>
          <w:bCs/>
          <w:i/>
        </w:rPr>
        <w:t>,</w:t>
      </w:r>
    </w:p>
    <w:p w:rsidR="00E84434" w:rsidRDefault="00E84434" w:rsidP="00E84434">
      <w:pPr>
        <w:widowControl w:val="0"/>
        <w:jc w:val="center"/>
        <w:rPr>
          <w:i/>
          <w:iCs/>
        </w:rPr>
      </w:pPr>
      <w:r w:rsidRPr="00D60C80">
        <w:rPr>
          <w:i/>
          <w:iCs/>
        </w:rPr>
        <w:t xml:space="preserve">ассистент кафедры «Программирование и инфокоммуникационные технологии» </w:t>
      </w:r>
    </w:p>
    <w:p w:rsidR="00E84434" w:rsidRPr="00D60C80" w:rsidRDefault="00E84434" w:rsidP="00E84434">
      <w:pPr>
        <w:widowControl w:val="0"/>
        <w:jc w:val="center"/>
      </w:pPr>
      <w:r w:rsidRPr="00D60C80">
        <w:rPr>
          <w:i/>
          <w:iCs/>
        </w:rPr>
        <w:t>факультета информационных технологий, Чеченск</w:t>
      </w:r>
      <w:r>
        <w:rPr>
          <w:i/>
          <w:iCs/>
        </w:rPr>
        <w:t>ого го</w:t>
      </w:r>
      <w:r w:rsidRPr="00D60C80">
        <w:rPr>
          <w:i/>
          <w:iCs/>
        </w:rPr>
        <w:t>суниверситет</w:t>
      </w:r>
      <w:r>
        <w:rPr>
          <w:i/>
          <w:iCs/>
        </w:rPr>
        <w:t>а</w:t>
      </w:r>
    </w:p>
    <w:p w:rsidR="00672F02" w:rsidRDefault="00672F02" w:rsidP="00D60C80">
      <w:pPr>
        <w:widowControl w:val="0"/>
        <w:jc w:val="both"/>
        <w:rPr>
          <w:b/>
        </w:rPr>
      </w:pPr>
    </w:p>
    <w:p w:rsidR="00E84434" w:rsidRPr="00E84434" w:rsidRDefault="00E84434" w:rsidP="00E84434">
      <w:pPr>
        <w:widowControl w:val="0"/>
        <w:jc w:val="center"/>
        <w:rPr>
          <w:b/>
        </w:rPr>
      </w:pPr>
      <w:r w:rsidRPr="00D60C80">
        <w:rPr>
          <w:b/>
          <w:lang w:val="en-US"/>
        </w:rPr>
        <w:t>DIGITAL</w:t>
      </w:r>
      <w:r w:rsidRPr="00E84434">
        <w:rPr>
          <w:b/>
        </w:rPr>
        <w:t xml:space="preserve"> </w:t>
      </w:r>
      <w:r w:rsidRPr="00D60C80">
        <w:rPr>
          <w:b/>
          <w:lang w:val="en-US"/>
        </w:rPr>
        <w:t>CURRENCY</w:t>
      </w:r>
    </w:p>
    <w:p w:rsidR="00E84434" w:rsidRPr="0057068C" w:rsidRDefault="00E84434" w:rsidP="00E84434">
      <w:pPr>
        <w:widowControl w:val="0"/>
        <w:jc w:val="center"/>
        <w:rPr>
          <w:b/>
          <w:sz w:val="16"/>
          <w:szCs w:val="16"/>
        </w:rPr>
      </w:pPr>
    </w:p>
    <w:p w:rsidR="00E84434" w:rsidRPr="00D478E2" w:rsidRDefault="00E84434" w:rsidP="00E84434">
      <w:pPr>
        <w:widowControl w:val="0"/>
        <w:jc w:val="center"/>
        <w:rPr>
          <w:i/>
          <w:lang w:val="en-US"/>
        </w:rPr>
      </w:pPr>
      <w:r w:rsidRPr="00D478E2">
        <w:rPr>
          <w:b/>
          <w:bCs/>
          <w:i/>
          <w:lang w:val="en-US"/>
        </w:rPr>
        <w:t>V.S. Magomadov,</w:t>
      </w:r>
    </w:p>
    <w:p w:rsidR="00E84434" w:rsidRDefault="00E84434" w:rsidP="00E84434">
      <w:pPr>
        <w:widowControl w:val="0"/>
        <w:jc w:val="center"/>
        <w:rPr>
          <w:i/>
          <w:iCs/>
          <w:lang w:val="en-US"/>
        </w:rPr>
      </w:pPr>
      <w:r w:rsidRPr="00D60C80">
        <w:rPr>
          <w:i/>
          <w:iCs/>
          <w:lang w:val="en-US"/>
        </w:rPr>
        <w:t xml:space="preserve"> teaching assistant of programming and infocommunications technologies department,</w:t>
      </w:r>
    </w:p>
    <w:p w:rsidR="00E84434" w:rsidRPr="00D478E2" w:rsidRDefault="00E84434" w:rsidP="00E84434">
      <w:pPr>
        <w:widowControl w:val="0"/>
        <w:jc w:val="center"/>
        <w:rPr>
          <w:lang w:val="en-US"/>
        </w:rPr>
      </w:pPr>
      <w:r w:rsidRPr="00D60C80">
        <w:rPr>
          <w:i/>
          <w:iCs/>
          <w:lang w:val="en-US"/>
        </w:rPr>
        <w:t xml:space="preserve"> faculty</w:t>
      </w:r>
      <w:r w:rsidRPr="00D478E2">
        <w:rPr>
          <w:i/>
          <w:iCs/>
          <w:lang w:val="en-US"/>
        </w:rPr>
        <w:t xml:space="preserve"> </w:t>
      </w:r>
      <w:r w:rsidRPr="00D60C80">
        <w:rPr>
          <w:i/>
          <w:iCs/>
          <w:lang w:val="en-US"/>
        </w:rPr>
        <w:t>of</w:t>
      </w:r>
      <w:r w:rsidRPr="00D478E2">
        <w:rPr>
          <w:i/>
          <w:iCs/>
          <w:lang w:val="en-US"/>
        </w:rPr>
        <w:t xml:space="preserve"> </w:t>
      </w:r>
      <w:r w:rsidRPr="00D60C80">
        <w:rPr>
          <w:i/>
          <w:iCs/>
          <w:lang w:val="en-US"/>
        </w:rPr>
        <w:t>information</w:t>
      </w:r>
      <w:r w:rsidRPr="00D478E2">
        <w:rPr>
          <w:i/>
          <w:iCs/>
          <w:lang w:val="en-US"/>
        </w:rPr>
        <w:t xml:space="preserve"> </w:t>
      </w:r>
      <w:r w:rsidRPr="00D60C80">
        <w:rPr>
          <w:i/>
          <w:iCs/>
          <w:lang w:val="en-US"/>
        </w:rPr>
        <w:t>technologies</w:t>
      </w:r>
      <w:r w:rsidRPr="00D478E2">
        <w:rPr>
          <w:i/>
          <w:iCs/>
          <w:lang w:val="en-US"/>
        </w:rPr>
        <w:t xml:space="preserve">, </w:t>
      </w:r>
      <w:r w:rsidRPr="00D60C80">
        <w:rPr>
          <w:i/>
          <w:iCs/>
          <w:lang w:val="en-US"/>
        </w:rPr>
        <w:t>Chechen</w:t>
      </w:r>
      <w:r w:rsidRPr="00D478E2">
        <w:rPr>
          <w:i/>
          <w:iCs/>
          <w:lang w:val="en-US"/>
        </w:rPr>
        <w:t xml:space="preserve"> </w:t>
      </w:r>
      <w:r w:rsidRPr="00D60C80">
        <w:rPr>
          <w:i/>
          <w:iCs/>
          <w:lang w:val="en-US"/>
        </w:rPr>
        <w:t>State</w:t>
      </w:r>
      <w:r w:rsidRPr="00D478E2">
        <w:rPr>
          <w:i/>
          <w:iCs/>
          <w:lang w:val="en-US"/>
        </w:rPr>
        <w:t xml:space="preserve"> </w:t>
      </w:r>
      <w:r w:rsidRPr="00D60C80">
        <w:rPr>
          <w:i/>
          <w:iCs/>
          <w:lang w:val="en-US"/>
        </w:rPr>
        <w:t>University</w:t>
      </w:r>
      <w:r w:rsidRPr="00D478E2">
        <w:rPr>
          <w:lang w:val="en-US"/>
        </w:rPr>
        <w:t xml:space="preserve"> </w:t>
      </w:r>
    </w:p>
    <w:p w:rsidR="00E84434" w:rsidRPr="00E84434" w:rsidRDefault="00E84434" w:rsidP="00E84434">
      <w:pPr>
        <w:widowControl w:val="0"/>
        <w:jc w:val="center"/>
        <w:rPr>
          <w:b/>
          <w:lang w:val="en-US"/>
        </w:rPr>
      </w:pPr>
    </w:p>
    <w:p w:rsidR="003752E1" w:rsidRPr="00E84434" w:rsidRDefault="003752E1" w:rsidP="00E84434">
      <w:pPr>
        <w:widowControl w:val="0"/>
        <w:ind w:left="993" w:right="990"/>
        <w:jc w:val="both"/>
        <w:rPr>
          <w:i/>
          <w:sz w:val="20"/>
          <w:szCs w:val="20"/>
        </w:rPr>
      </w:pPr>
      <w:r w:rsidRPr="00E84434">
        <w:rPr>
          <w:b/>
          <w:i/>
          <w:sz w:val="20"/>
          <w:szCs w:val="20"/>
        </w:rPr>
        <w:t>Аннотация</w:t>
      </w:r>
      <w:r w:rsidR="0064702C">
        <w:rPr>
          <w:b/>
          <w:i/>
          <w:sz w:val="20"/>
          <w:szCs w:val="20"/>
        </w:rPr>
        <w:t>.</w:t>
      </w:r>
      <w:r w:rsidRPr="00E84434">
        <w:rPr>
          <w:i/>
          <w:sz w:val="20"/>
          <w:szCs w:val="20"/>
        </w:rPr>
        <w:t xml:space="preserve"> </w:t>
      </w:r>
      <w:r w:rsidR="0064702C" w:rsidRPr="00E84434">
        <w:rPr>
          <w:i/>
          <w:sz w:val="20"/>
          <w:szCs w:val="20"/>
        </w:rPr>
        <w:t>В</w:t>
      </w:r>
      <w:r w:rsidRPr="00E84434">
        <w:rPr>
          <w:i/>
          <w:sz w:val="20"/>
          <w:szCs w:val="20"/>
        </w:rPr>
        <w:t xml:space="preserve"> данной статье речь пойдет о цифровой валюте, которая за последние годы стала темой для ожесточенных дебатов. На одной стороне, мы </w:t>
      </w:r>
      <w:r w:rsidRPr="00E84434">
        <w:rPr>
          <w:i/>
          <w:sz w:val="20"/>
          <w:szCs w:val="20"/>
        </w:rPr>
        <w:lastRenderedPageBreak/>
        <w:t xml:space="preserve">имеем людей, которые являются ярыми противниками подобной валюты, так как, по их мнению, она обречена на провал. На другой стороне, выступают люди, которые видят огромный потенциал в цифровой валюте. Согласно им, она может кардинально изменить существующую финансовую систему в лучшую сторону. Их мнение состоит в том, что повсеместное внедрение цифровой валюты приведет к значительному снижению расходов, которые возникают, когда мы имеем дело с существующей денежно-кредитной системой. Таким образом, в этой статье, будут подробно рассмотрены мнения и аргументы тех, кто за и против цифровой валюты. Кроме того, будет дано объяснение того, чем является цифровая валюта, и чем она отличается от традиционной валюты. Будут также приведены примеры видов цифровой валюты. </w:t>
      </w:r>
    </w:p>
    <w:p w:rsidR="003752E1" w:rsidRPr="00E84434" w:rsidRDefault="003752E1" w:rsidP="00E84434">
      <w:pPr>
        <w:widowControl w:val="0"/>
        <w:ind w:left="993" w:right="990"/>
        <w:jc w:val="both"/>
        <w:rPr>
          <w:b/>
          <w:i/>
          <w:sz w:val="20"/>
          <w:szCs w:val="20"/>
        </w:rPr>
      </w:pPr>
      <w:r w:rsidRPr="00E84434">
        <w:rPr>
          <w:b/>
          <w:i/>
          <w:sz w:val="20"/>
          <w:szCs w:val="20"/>
        </w:rPr>
        <w:t>Ключевые слова:</w:t>
      </w:r>
      <w:r w:rsidRPr="00E84434">
        <w:rPr>
          <w:i/>
          <w:sz w:val="20"/>
          <w:szCs w:val="20"/>
        </w:rPr>
        <w:t xml:space="preserve"> цифровая валюта, биткойн, кошелек, денежно-кредитная система, банковский счет</w:t>
      </w:r>
    </w:p>
    <w:p w:rsidR="003752E1" w:rsidRPr="00E84434" w:rsidRDefault="003752E1" w:rsidP="00E84434">
      <w:pPr>
        <w:widowControl w:val="0"/>
        <w:ind w:left="993" w:right="990"/>
        <w:jc w:val="both"/>
        <w:rPr>
          <w:b/>
          <w:i/>
          <w:sz w:val="16"/>
          <w:szCs w:val="16"/>
        </w:rPr>
      </w:pPr>
    </w:p>
    <w:p w:rsidR="003752E1" w:rsidRPr="00E84434" w:rsidRDefault="003752E1" w:rsidP="00E84434">
      <w:pPr>
        <w:widowControl w:val="0"/>
        <w:ind w:left="993" w:right="990"/>
        <w:jc w:val="both"/>
        <w:rPr>
          <w:i/>
          <w:sz w:val="20"/>
          <w:szCs w:val="20"/>
          <w:lang w:val="en-US"/>
        </w:rPr>
      </w:pPr>
      <w:r w:rsidRPr="00E84434">
        <w:rPr>
          <w:b/>
          <w:i/>
          <w:sz w:val="20"/>
          <w:szCs w:val="20"/>
          <w:lang w:val="en-US"/>
        </w:rPr>
        <w:t>Abstract</w:t>
      </w:r>
      <w:r w:rsidR="0064702C" w:rsidRPr="0064702C">
        <w:rPr>
          <w:b/>
          <w:i/>
          <w:sz w:val="20"/>
          <w:szCs w:val="20"/>
          <w:lang w:val="en-US"/>
        </w:rPr>
        <w:t>.</w:t>
      </w:r>
      <w:r w:rsidRPr="00E84434">
        <w:rPr>
          <w:i/>
          <w:sz w:val="20"/>
          <w:szCs w:val="20"/>
          <w:lang w:val="en-US"/>
        </w:rPr>
        <w:t xml:space="preserve"> </w:t>
      </w:r>
      <w:r w:rsidR="0064702C" w:rsidRPr="00E84434">
        <w:rPr>
          <w:i/>
          <w:sz w:val="20"/>
          <w:szCs w:val="20"/>
          <w:lang w:val="en-US"/>
        </w:rPr>
        <w:t>T</w:t>
      </w:r>
      <w:r w:rsidRPr="00E84434">
        <w:rPr>
          <w:i/>
          <w:sz w:val="20"/>
          <w:szCs w:val="20"/>
          <w:lang w:val="en-US"/>
        </w:rPr>
        <w:t>he basis of this paper is to investigate into the concept of digital currency, which has been a subject for heating debates for the last few years. On one hand, we have the people who are against such currency because, in their opinion, it is doomed to fail. On the other hand, there are the people who see great potential in digital currency. According to them, it could significantly change the existing financial system for the better. Their view is that the widespread use of digital currency could lead to a considerable decrease in costs, which occur when we deal with the existing monetary system. Thus, in this paper, the author considers the views and arguments of those who are for and against it. In addition, the paper explains what digital currency is, and how it is different from traditional currency.</w:t>
      </w:r>
    </w:p>
    <w:p w:rsidR="003752E1" w:rsidRPr="00E84434" w:rsidRDefault="003752E1" w:rsidP="00E84434">
      <w:pPr>
        <w:widowControl w:val="0"/>
        <w:ind w:left="993" w:right="990"/>
        <w:jc w:val="both"/>
        <w:rPr>
          <w:i/>
          <w:sz w:val="20"/>
          <w:szCs w:val="20"/>
          <w:lang w:val="en-US"/>
        </w:rPr>
      </w:pPr>
      <w:r w:rsidRPr="00E84434">
        <w:rPr>
          <w:b/>
          <w:bCs/>
          <w:i/>
          <w:sz w:val="20"/>
          <w:szCs w:val="20"/>
          <w:lang w:val="en-US"/>
        </w:rPr>
        <w:t>Key</w:t>
      </w:r>
      <w:r w:rsidR="00E84434" w:rsidRPr="00E84434">
        <w:rPr>
          <w:b/>
          <w:bCs/>
          <w:i/>
          <w:sz w:val="20"/>
          <w:szCs w:val="20"/>
          <w:lang w:val="en-US"/>
        </w:rPr>
        <w:t xml:space="preserve"> </w:t>
      </w:r>
      <w:r w:rsidRPr="00E84434">
        <w:rPr>
          <w:b/>
          <w:bCs/>
          <w:i/>
          <w:sz w:val="20"/>
          <w:szCs w:val="20"/>
          <w:lang w:val="en-US"/>
        </w:rPr>
        <w:t>words:</w:t>
      </w:r>
      <w:r w:rsidRPr="00E84434">
        <w:rPr>
          <w:i/>
          <w:sz w:val="20"/>
          <w:szCs w:val="20"/>
          <w:lang w:val="en-US"/>
        </w:rPr>
        <w:t xml:space="preserve"> digital currency, bitcoin, wallet, monetary system, bank account</w:t>
      </w:r>
    </w:p>
    <w:p w:rsidR="003752E1" w:rsidRPr="00D60C80" w:rsidRDefault="003752E1" w:rsidP="00D60C80">
      <w:pPr>
        <w:widowControl w:val="0"/>
        <w:rPr>
          <w:lang w:val="en-US"/>
        </w:rPr>
      </w:pPr>
    </w:p>
    <w:p w:rsidR="00E84434" w:rsidRPr="0057068C" w:rsidRDefault="00E84434" w:rsidP="00E84434">
      <w:pPr>
        <w:widowControl w:val="0"/>
        <w:ind w:firstLine="567"/>
        <w:jc w:val="both"/>
        <w:rPr>
          <w:lang w:val="en-US"/>
        </w:rPr>
        <w:sectPr w:rsidR="00E84434" w:rsidRPr="0057068C" w:rsidSect="00F64152">
          <w:type w:val="continuous"/>
          <w:pgSz w:w="11906" w:h="16838"/>
          <w:pgMar w:top="1134" w:right="1418" w:bottom="1134" w:left="1418" w:header="567" w:footer="567" w:gutter="0"/>
          <w:cols w:space="708"/>
          <w:docGrid w:linePitch="360"/>
        </w:sectPr>
      </w:pPr>
    </w:p>
    <w:p w:rsidR="003752E1" w:rsidRPr="00D60C80" w:rsidRDefault="003752E1" w:rsidP="00E84434">
      <w:pPr>
        <w:widowControl w:val="0"/>
        <w:ind w:firstLine="567"/>
        <w:jc w:val="both"/>
      </w:pPr>
      <w:r w:rsidRPr="00D60C80">
        <w:lastRenderedPageBreak/>
        <w:t>Цифровой валюте, известной как «биткойн», только шесть лет, и многие ее критики уже объявляют ее мертвой. Но такие ужасные прогнозы упускают из виду один важный пункт: в независимости от того, исчезнет биткойн или нет, сама технология, на которой он основан, продолжит существовать. На самом деле, эта технология станет более влиятельной по мере того, как разработчики будут создавать новые, лучшие версии и клоны.</w:t>
      </w:r>
    </w:p>
    <w:p w:rsidR="003752E1" w:rsidRPr="00D60C80" w:rsidRDefault="003752E1" w:rsidP="00E84434">
      <w:pPr>
        <w:widowControl w:val="0"/>
        <w:ind w:firstLine="567"/>
        <w:jc w:val="both"/>
      </w:pPr>
      <w:r w:rsidRPr="00D60C80">
        <w:t>Никакая цифровая валюта не вытеснит доллар в ближайшем будущем, но биткойн это нечто большее, чем валюта. Это радикально новая, децентрализованная система меновой стоимости. Это, попросту, одна из самых мощных инноваций в области финансов за последние 500 лет.</w:t>
      </w:r>
    </w:p>
    <w:p w:rsidR="003752E1" w:rsidRPr="00D60C80" w:rsidRDefault="003752E1" w:rsidP="00E84434">
      <w:pPr>
        <w:widowControl w:val="0"/>
        <w:ind w:firstLine="567"/>
        <w:jc w:val="both"/>
      </w:pPr>
      <w:r w:rsidRPr="00D60C80">
        <w:t>Если применить ее по отношению к нашей глобальной экономике, эта модель может сократить триллионы финансовых сборов; компьютеризировать многую работу, выполняемую платежными системами, юристами и бухгалтерами; и создать возможности для миллиардов людей, у которых на данный момент нет банковских счетов. Будет создана огромная ценность, но многие профессии устареют.</w:t>
      </w:r>
    </w:p>
    <w:p w:rsidR="003752E1" w:rsidRPr="00D60C80" w:rsidRDefault="003752E1" w:rsidP="00E84434">
      <w:pPr>
        <w:widowControl w:val="0"/>
        <w:ind w:firstLine="567"/>
        <w:jc w:val="both"/>
      </w:pPr>
      <w:r w:rsidRPr="00D60C80">
        <w:lastRenderedPageBreak/>
        <w:t xml:space="preserve">Биткойн имеет некоторые неоспоримые недостатки, по крайнем мере, в его текущем состоянии. Его цена колеблется слишком сильно (кто захочет, чтобы цена их продуктов колебалась на 10% из недели в неделю). Его анонимность сделала его приютом для наркоторговцев. «Кошельки» (так известны программы, которые управляют биткойновыми счетами) оказались уязвимыми для кибер-атак и мародерства, включая кошельки таких крупных бирж цифровых валют, как </w:t>
      </w:r>
      <w:r w:rsidRPr="00D60C80">
        <w:rPr>
          <w:lang w:val="en-US"/>
        </w:rPr>
        <w:t>Mt</w:t>
      </w:r>
      <w:r w:rsidRPr="00D60C80">
        <w:t xml:space="preserve">. </w:t>
      </w:r>
      <w:r w:rsidRPr="00D60C80">
        <w:rPr>
          <w:lang w:val="en-US"/>
        </w:rPr>
        <w:t>Gox</w:t>
      </w:r>
      <w:r w:rsidRPr="00D60C80">
        <w:t xml:space="preserve"> и </w:t>
      </w:r>
      <w:r w:rsidRPr="00D60C80">
        <w:rPr>
          <w:lang w:val="en-US"/>
        </w:rPr>
        <w:t>Bitstamp</w:t>
      </w:r>
      <w:r w:rsidRPr="00D60C80">
        <w:t>.</w:t>
      </w:r>
    </w:p>
    <w:p w:rsidR="003752E1" w:rsidRPr="00D60C80" w:rsidRDefault="003752E1" w:rsidP="00E84434">
      <w:pPr>
        <w:widowControl w:val="0"/>
        <w:ind w:firstLine="567"/>
        <w:jc w:val="both"/>
      </w:pPr>
      <w:r w:rsidRPr="00D60C80">
        <w:t>Несмотря на то, что основная программа, на которой работает биткойн, устояла попытки взлома на протяжении шести лет, успешные атаки на связанные с ним бизнесы создали впечатление, что биткойн не является безопасным. Пока это восприятие не преодолено и биткойн не заменен превосходящей цифровой валютой, у публики так и останутся подозрения касательно этой технологии, те, кто регулируют, будут склонны подавить его.</w:t>
      </w:r>
    </w:p>
    <w:p w:rsidR="003752E1" w:rsidRPr="00D60C80" w:rsidRDefault="003752E1" w:rsidP="00E84434">
      <w:pPr>
        <w:widowControl w:val="0"/>
        <w:ind w:firstLine="567"/>
        <w:jc w:val="both"/>
      </w:pPr>
      <w:r w:rsidRPr="00D60C80">
        <w:t xml:space="preserve">Как и любая новая технология, биткойн является работой в прогрессе, но ее новаторское основное программное обеспечение постоянно совершенствуется. Его исходный код доступен публике, и он не защищен законом об </w:t>
      </w:r>
      <w:r w:rsidRPr="00D60C80">
        <w:lastRenderedPageBreak/>
        <w:t>авторских правах, тем самым, это всё доступно любому человеку, желающему взглянуть во внутрь, скопировать, предложить улучшения или создать приложения для него.</w:t>
      </w:r>
    </w:p>
    <w:p w:rsidR="003752E1" w:rsidRPr="00D60C80" w:rsidRDefault="003752E1" w:rsidP="00E84434">
      <w:pPr>
        <w:widowControl w:val="0"/>
        <w:ind w:firstLine="567"/>
        <w:jc w:val="both"/>
      </w:pPr>
      <w:r w:rsidRPr="00D60C80">
        <w:t xml:space="preserve">Вдохновленные его потенциалом, вероятно 10000 лучших разработчиков в мире работают над биткойном, предполагает Крис Диксон, который является партнером в венчурном фонде </w:t>
      </w:r>
      <w:r w:rsidRPr="00D60C80">
        <w:rPr>
          <w:lang w:val="en-US"/>
        </w:rPr>
        <w:t>Andreessen</w:t>
      </w:r>
      <w:r w:rsidRPr="00D60C80">
        <w:t xml:space="preserve"> </w:t>
      </w:r>
      <w:r w:rsidRPr="00D60C80">
        <w:rPr>
          <w:lang w:val="en-US"/>
        </w:rPr>
        <w:t>Horowitz</w:t>
      </w:r>
      <w:r w:rsidRPr="00D60C80">
        <w:t xml:space="preserve">. Эта армия из волонтеров разработала шифрование военного уровня, чтобы сделать биткойн-кошельки более безопасными, а также новые торговые инструменты, чтобы помочь стабилизировать цену. Неисправности цифровой валюты устраняются. Действие биткойна и других цифровых валют может быть запутывающим. Когда мы думаем о валюте абстрактно, мы склонны думать о физической валюте в оффлайн-мире – долларовая купюра или золотая монета – так мы представляем биткойн, как некий цифровой эквивалент, подобно тому как документ </w:t>
      </w:r>
      <w:r w:rsidRPr="00D60C80">
        <w:rPr>
          <w:lang w:val="en-US"/>
        </w:rPr>
        <w:t>Word</w:t>
      </w:r>
      <w:r w:rsidRPr="00D60C80">
        <w:t xml:space="preserve"> является цифровой заменой физического документа.</w:t>
      </w:r>
    </w:p>
    <w:p w:rsidR="003752E1" w:rsidRPr="00D60C80" w:rsidRDefault="003752E1" w:rsidP="00E84434">
      <w:pPr>
        <w:widowControl w:val="0"/>
        <w:ind w:firstLine="567"/>
        <w:jc w:val="both"/>
      </w:pPr>
      <w:r w:rsidRPr="00D60C80">
        <w:t>Но нет такой вещи, как цифровой эквивалент долларовой купюры. Биткойны существуют исключительно в качестве записей в системе бухгалтерского учета – регистр, известный как «</w:t>
      </w:r>
      <w:r w:rsidRPr="00D60C80">
        <w:rPr>
          <w:bCs/>
        </w:rPr>
        <w:t>цепочка блоков транзакций</w:t>
      </w:r>
      <w:r w:rsidRPr="00D60C80">
        <w:t>», который записывает балансы и трансферы среди специальных биткойновых «адресов». Наличие биткойна не означает наличие цифровой банкноты в цифровом кармане; это означает наличие права на биткойн-адрес, с паролем, и правом переводить его балансы кому-то другому. Этот регистр является тем, что дает биткойну его потенциал разрушить глобальную систему финансов. В текущей денежно-кредитной системе, основанной на долларе, мы доверяем банкам и другим платным посредникам, чтобы они действовали в качестве «сторожей» каждой сделки. Эти централизованные учреждения содержат строго охраняемые внутриведомственные регистры, и, с этой информацией, определяют, есть ли у их клиентов достаточно кредита, чтобы вы</w:t>
      </w:r>
      <w:r w:rsidRPr="00D60C80">
        <w:lastRenderedPageBreak/>
        <w:t>писывать чеки, покупать продукты со своими кредитными картами или переводить деньги.</w:t>
      </w:r>
    </w:p>
    <w:p w:rsidR="003752E1" w:rsidRPr="00D60C80" w:rsidRDefault="003752E1" w:rsidP="00E84434">
      <w:pPr>
        <w:widowControl w:val="0"/>
        <w:ind w:firstLine="567"/>
        <w:jc w:val="both"/>
      </w:pPr>
      <w:r w:rsidRPr="00D60C80">
        <w:t>С биткойном, балансы, которые есть у каждого пользователя денежно-кредитной системы, вместо этого записываются на широко распространенный, общедоступный регистр, который постоянно обновляется тысячами компьютеров, известных как «майнеры».</w:t>
      </w:r>
    </w:p>
    <w:p w:rsidR="003752E1" w:rsidRPr="00D60C80" w:rsidRDefault="003752E1" w:rsidP="00E84434">
      <w:pPr>
        <w:widowControl w:val="0"/>
        <w:ind w:firstLine="567"/>
        <w:jc w:val="both"/>
      </w:pPr>
      <w:r w:rsidRPr="00D60C80">
        <w:t>Чтобы понять, как это работает и почему это более эффективно и дешевле, чем существующая система, рассмотрим один пример: покупка кофе в вашем местном кофейном магазине. Если вы платите кредитной картой, эта транзакция кажется достаточно простой: вы проводите своей картой, берете свою чашку и уходите.</w:t>
      </w:r>
    </w:p>
    <w:p w:rsidR="003752E1" w:rsidRPr="00D60C80" w:rsidRDefault="003752E1" w:rsidP="00E84434">
      <w:pPr>
        <w:widowControl w:val="0"/>
        <w:ind w:firstLine="567"/>
        <w:jc w:val="both"/>
      </w:pPr>
      <w:r w:rsidRPr="00D60C80">
        <w:t>На самом деле, финансовая система только приступила к этой транзакции между вами и кофейным магазином. До того, как магазин получает деньги и ваш баланс уменьшается, больше чем полдюжины учреждений – такие как процессор биллинга, платежная система (</w:t>
      </w:r>
      <w:r w:rsidRPr="00D60C80">
        <w:rPr>
          <w:lang w:val="en-US"/>
        </w:rPr>
        <w:t>Visa</w:t>
      </w:r>
      <w:r w:rsidRPr="00D60C80">
        <w:t xml:space="preserve">, </w:t>
      </w:r>
      <w:r w:rsidRPr="00D60C80">
        <w:rPr>
          <w:lang w:val="en-US"/>
        </w:rPr>
        <w:t>MasterCard</w:t>
      </w:r>
      <w:r w:rsidRPr="00D60C80">
        <w:t xml:space="preserve"> и т.д.), ваш банк, банк кофейного магазина, информационный ресурс сети, управляемый региональным федеральным резервным банком – получат часть информации вашего счета.</w:t>
      </w:r>
    </w:p>
    <w:p w:rsidR="003752E1" w:rsidRPr="00D60C80" w:rsidRDefault="003752E1" w:rsidP="00E84434">
      <w:pPr>
        <w:widowControl w:val="0"/>
        <w:ind w:firstLine="567"/>
        <w:jc w:val="both"/>
      </w:pPr>
      <w:r w:rsidRPr="00D60C80">
        <w:t>Это всё идет хорошо. Ваш банк подтвердит вашу личность и хороший кредит, и отправит платеж на банковский счет кофейного магазина через два или три дня. За эту привилегию, кофейный магазин платит 2–3%.</w:t>
      </w:r>
    </w:p>
    <w:p w:rsidR="003752E1" w:rsidRPr="00D60C80" w:rsidRDefault="003752E1" w:rsidP="00E84434">
      <w:pPr>
        <w:widowControl w:val="0"/>
        <w:ind w:firstLine="567"/>
        <w:jc w:val="both"/>
      </w:pPr>
      <w:r w:rsidRPr="00D60C80">
        <w:t>Теперь заплатим, используя биткойн, предполагая, что ваш кофейный магазин принимает его. Если у вас уже нет биткойнов, вам нужно будет купить их от онлайн-бирж и брокеров, используя простой перевод с вашего обычного банковского счета. Затем, вы отправите биткойны в свой кошелек, который действует, как онлайн-аккаунт.</w:t>
      </w:r>
    </w:p>
    <w:p w:rsidR="003752E1" w:rsidRPr="00D60C80" w:rsidRDefault="003752E1" w:rsidP="00E84434">
      <w:pPr>
        <w:widowControl w:val="0"/>
        <w:ind w:firstLine="567"/>
        <w:jc w:val="both"/>
      </w:pPr>
      <w:r w:rsidRPr="00D60C80">
        <w:t xml:space="preserve">Оказавшись внутри кофейного магазина, вы откроете смартфон-приложение своего кошелька, и подведете его читатель </w:t>
      </w:r>
      <w:r w:rsidRPr="00D60C80">
        <w:rPr>
          <w:lang w:val="en-US"/>
        </w:rPr>
        <w:t>QR</w:t>
      </w:r>
      <w:r w:rsidRPr="00D60C80">
        <w:t xml:space="preserve"> кода к устройству кофейного магазина. Это позволяет встроенному паролю открыть биткойн-</w:t>
      </w:r>
      <w:r w:rsidRPr="00D60C80">
        <w:lastRenderedPageBreak/>
        <w:t>адресс и публично информирует компьютерную биткойн-сеть, что вы переводите такую-то сумму биткойнов на адрес кофейного магазина.</w:t>
      </w:r>
    </w:p>
    <w:p w:rsidR="003752E1" w:rsidRPr="00D60C80" w:rsidRDefault="003752E1" w:rsidP="00E84434">
      <w:pPr>
        <w:widowControl w:val="0"/>
        <w:ind w:firstLine="567"/>
        <w:jc w:val="both"/>
      </w:pPr>
      <w:r w:rsidRPr="00D60C80">
        <w:t xml:space="preserve">То, что происходит дальше, очень важно. По сравнению с существующей системой, ваша транзакция немедленно вещается миру (эта информация не может быть отслежена лично к вам). Ваша </w:t>
      </w:r>
      <w:r w:rsidRPr="00D60C80">
        <w:lastRenderedPageBreak/>
        <w:t>информация, затем, собирается биткойн-майнерами.</w:t>
      </w:r>
    </w:p>
    <w:p w:rsidR="003752E1" w:rsidRPr="00D60C80" w:rsidRDefault="003752E1" w:rsidP="00E84434">
      <w:pPr>
        <w:widowControl w:val="0"/>
        <w:ind w:firstLine="567"/>
        <w:jc w:val="both"/>
      </w:pPr>
      <w:r w:rsidRPr="00D60C80">
        <w:t>Эта операция занимает от 10 минут до часа по сравнению с двумя или тремя днями, которые уходят на транзакцию с кредитной картой. Некоторые новые цифровые валюты в состоянии завершить эту транзакцию за секунды.</w:t>
      </w:r>
    </w:p>
    <w:p w:rsidR="00E84434" w:rsidRDefault="00E84434" w:rsidP="00D60C80">
      <w:pPr>
        <w:widowControl w:val="0"/>
        <w:jc w:val="both"/>
        <w:sectPr w:rsidR="00E84434" w:rsidSect="00E84434">
          <w:type w:val="continuous"/>
          <w:pgSz w:w="11906" w:h="16838"/>
          <w:pgMar w:top="1134" w:right="1418" w:bottom="1134" w:left="1418" w:header="567" w:footer="567" w:gutter="0"/>
          <w:cols w:num="2" w:space="567"/>
          <w:docGrid w:linePitch="360"/>
        </w:sectPr>
      </w:pPr>
    </w:p>
    <w:p w:rsidR="003752E1" w:rsidRPr="00D60C80" w:rsidRDefault="003752E1" w:rsidP="00D60C80">
      <w:pPr>
        <w:widowControl w:val="0"/>
        <w:jc w:val="both"/>
      </w:pPr>
    </w:p>
    <w:p w:rsidR="003752E1" w:rsidRPr="00D60C80" w:rsidRDefault="003752E1" w:rsidP="00E84434">
      <w:pPr>
        <w:widowControl w:val="0"/>
        <w:jc w:val="center"/>
        <w:rPr>
          <w:b/>
        </w:rPr>
      </w:pPr>
      <w:r w:rsidRPr="00D60C80">
        <w:rPr>
          <w:b/>
        </w:rPr>
        <w:t>Литература</w:t>
      </w:r>
      <w:r w:rsidR="00E84434">
        <w:rPr>
          <w:b/>
        </w:rPr>
        <w:t>:</w:t>
      </w:r>
    </w:p>
    <w:p w:rsidR="003752E1" w:rsidRPr="00E84434" w:rsidRDefault="003752E1" w:rsidP="007977E6">
      <w:pPr>
        <w:pStyle w:val="ab"/>
        <w:widowControl w:val="0"/>
        <w:numPr>
          <w:ilvl w:val="0"/>
          <w:numId w:val="8"/>
        </w:numPr>
        <w:spacing w:after="0" w:line="240" w:lineRule="auto"/>
        <w:ind w:left="1134" w:right="990"/>
        <w:rPr>
          <w:rFonts w:ascii="Times New Roman" w:hAnsi="Times New Roman"/>
          <w:sz w:val="20"/>
          <w:szCs w:val="20"/>
        </w:rPr>
      </w:pPr>
      <w:r w:rsidRPr="00E84434">
        <w:rPr>
          <w:rFonts w:ascii="Times New Roman" w:hAnsi="Times New Roman"/>
          <w:sz w:val="20"/>
          <w:szCs w:val="20"/>
        </w:rPr>
        <w:t>Вахштайн, В. (2015)</w:t>
      </w:r>
      <w:r w:rsidRPr="00E84434">
        <w:rPr>
          <w:rFonts w:ascii="Times New Roman" w:hAnsi="Times New Roman"/>
          <w:sz w:val="20"/>
          <w:szCs w:val="20"/>
          <w:lang w:val="en-GB"/>
        </w:rPr>
        <w:t> </w:t>
      </w:r>
      <w:r w:rsidRPr="00E84434">
        <w:rPr>
          <w:rFonts w:ascii="Times New Roman" w:hAnsi="Times New Roman"/>
          <w:iCs/>
          <w:sz w:val="20"/>
          <w:szCs w:val="20"/>
        </w:rPr>
        <w:t>Дело о повседневности.</w:t>
      </w:r>
      <w:r w:rsidRPr="00E84434">
        <w:rPr>
          <w:rFonts w:ascii="Times New Roman" w:hAnsi="Times New Roman"/>
          <w:sz w:val="20"/>
          <w:szCs w:val="20"/>
        </w:rPr>
        <w:t xml:space="preserve"> Москва: Центр гуманитарных инициатив.</w:t>
      </w:r>
    </w:p>
    <w:p w:rsidR="003752E1" w:rsidRPr="00E84434" w:rsidRDefault="003752E1" w:rsidP="007977E6">
      <w:pPr>
        <w:pStyle w:val="ab"/>
        <w:widowControl w:val="0"/>
        <w:numPr>
          <w:ilvl w:val="0"/>
          <w:numId w:val="8"/>
        </w:numPr>
        <w:spacing w:after="0" w:line="240" w:lineRule="auto"/>
        <w:ind w:left="1134" w:right="990"/>
        <w:rPr>
          <w:rFonts w:ascii="Times New Roman" w:hAnsi="Times New Roman"/>
          <w:sz w:val="20"/>
          <w:szCs w:val="20"/>
        </w:rPr>
      </w:pPr>
      <w:r w:rsidRPr="00E84434">
        <w:rPr>
          <w:rFonts w:ascii="Times New Roman" w:hAnsi="Times New Roman"/>
          <w:sz w:val="20"/>
          <w:szCs w:val="20"/>
        </w:rPr>
        <w:t>Вильякайнен, П. (2011) Без страха: Лидеры бизнеса в цифровую эпоху. Москва: Олимп-Бизнес.</w:t>
      </w:r>
    </w:p>
    <w:p w:rsidR="003752E1" w:rsidRPr="00E84434" w:rsidRDefault="003752E1" w:rsidP="007977E6">
      <w:pPr>
        <w:pStyle w:val="ab"/>
        <w:widowControl w:val="0"/>
        <w:numPr>
          <w:ilvl w:val="0"/>
          <w:numId w:val="8"/>
        </w:numPr>
        <w:spacing w:after="0" w:line="240" w:lineRule="auto"/>
        <w:ind w:left="1134" w:right="990"/>
        <w:rPr>
          <w:rFonts w:ascii="Times New Roman" w:hAnsi="Times New Roman"/>
          <w:sz w:val="20"/>
          <w:szCs w:val="20"/>
        </w:rPr>
      </w:pPr>
      <w:r w:rsidRPr="00E84434">
        <w:rPr>
          <w:rFonts w:ascii="Times New Roman" w:hAnsi="Times New Roman"/>
          <w:sz w:val="20"/>
          <w:szCs w:val="20"/>
        </w:rPr>
        <w:t>Скиннер, К. (2015). Цифровой банк: Как создать цифровой банк или стать им. Москва: Манн, Иванов и Фербер.</w:t>
      </w:r>
    </w:p>
    <w:p w:rsidR="003752E1" w:rsidRPr="00E84434" w:rsidRDefault="003752E1" w:rsidP="007977E6">
      <w:pPr>
        <w:pStyle w:val="ab"/>
        <w:widowControl w:val="0"/>
        <w:numPr>
          <w:ilvl w:val="0"/>
          <w:numId w:val="8"/>
        </w:numPr>
        <w:spacing w:after="0" w:line="240" w:lineRule="auto"/>
        <w:ind w:left="1134" w:right="990"/>
        <w:rPr>
          <w:rFonts w:ascii="Times New Roman" w:hAnsi="Times New Roman"/>
          <w:sz w:val="20"/>
          <w:szCs w:val="20"/>
        </w:rPr>
      </w:pPr>
      <w:r w:rsidRPr="00E84434">
        <w:rPr>
          <w:rFonts w:ascii="Times New Roman" w:hAnsi="Times New Roman"/>
          <w:sz w:val="20"/>
          <w:szCs w:val="20"/>
        </w:rPr>
        <w:t xml:space="preserve">Ревенков, П. (2015). Финансовый мониторинг в условиях интернет-платежей. </w:t>
      </w:r>
    </w:p>
    <w:p w:rsidR="003752E1" w:rsidRPr="00E84434" w:rsidRDefault="003752E1" w:rsidP="007977E6">
      <w:pPr>
        <w:pStyle w:val="ab"/>
        <w:widowControl w:val="0"/>
        <w:numPr>
          <w:ilvl w:val="0"/>
          <w:numId w:val="8"/>
        </w:numPr>
        <w:spacing w:after="0" w:line="240" w:lineRule="auto"/>
        <w:ind w:left="1134" w:right="990"/>
        <w:rPr>
          <w:rFonts w:ascii="Times New Roman" w:hAnsi="Times New Roman"/>
          <w:sz w:val="20"/>
          <w:szCs w:val="20"/>
        </w:rPr>
      </w:pPr>
      <w:r w:rsidRPr="00E84434">
        <w:rPr>
          <w:rFonts w:ascii="Times New Roman" w:hAnsi="Times New Roman"/>
          <w:sz w:val="20"/>
          <w:szCs w:val="20"/>
        </w:rPr>
        <w:t xml:space="preserve">Константин Богданов (2014). Будущее цифровой валюты, или кому перешел дорогу Bitcoin. </w:t>
      </w:r>
      <w:hyperlink r:id="rId715" w:history="1">
        <w:r w:rsidRPr="00E84434">
          <w:rPr>
            <w:rStyle w:val="aa"/>
            <w:rFonts w:ascii="Times New Roman" w:hAnsi="Times New Roman"/>
            <w:sz w:val="20"/>
            <w:szCs w:val="20"/>
          </w:rPr>
          <w:t>https://ria.ru/analytics/20140128/991807592.html</w:t>
        </w:r>
      </w:hyperlink>
    </w:p>
    <w:p w:rsidR="00E84434" w:rsidRDefault="00E84434" w:rsidP="00D60C80">
      <w:pPr>
        <w:widowControl w:val="0"/>
        <w:rPr>
          <w:color w:val="000000"/>
        </w:rPr>
      </w:pPr>
    </w:p>
    <w:p w:rsidR="00E84434" w:rsidRDefault="00E84434" w:rsidP="00D60C80">
      <w:pPr>
        <w:widowControl w:val="0"/>
        <w:rPr>
          <w:color w:val="000000"/>
        </w:rPr>
      </w:pPr>
    </w:p>
    <w:p w:rsidR="003752E1" w:rsidRPr="00D60C80" w:rsidRDefault="003752E1" w:rsidP="00D60C80">
      <w:pPr>
        <w:pStyle w:val="ab"/>
        <w:widowControl w:val="0"/>
        <w:spacing w:after="0" w:line="240" w:lineRule="auto"/>
        <w:rPr>
          <w:rFonts w:ascii="Times New Roman" w:hAnsi="Times New Roman"/>
          <w:sz w:val="24"/>
          <w:szCs w:val="24"/>
        </w:rPr>
      </w:pPr>
    </w:p>
    <w:p w:rsidR="003752E1" w:rsidRPr="00D60C80" w:rsidRDefault="003752E1" w:rsidP="00D60C80">
      <w:pPr>
        <w:widowControl w:val="0"/>
        <w:rPr>
          <w:color w:val="000000"/>
        </w:rPr>
      </w:pPr>
    </w:p>
    <w:p w:rsidR="003752E1" w:rsidRDefault="003752E1" w:rsidP="00D60C80">
      <w:pPr>
        <w:widowControl w:val="0"/>
      </w:pPr>
    </w:p>
    <w:p w:rsidR="00E84434" w:rsidRDefault="00E84434" w:rsidP="00D60C80">
      <w:pPr>
        <w:widowControl w:val="0"/>
      </w:pPr>
    </w:p>
    <w:p w:rsidR="00E84434" w:rsidRDefault="00E84434" w:rsidP="00D60C80">
      <w:pPr>
        <w:widowControl w:val="0"/>
      </w:pPr>
    </w:p>
    <w:p w:rsidR="00E84434" w:rsidRDefault="00E84434" w:rsidP="00D60C80">
      <w:pPr>
        <w:widowControl w:val="0"/>
      </w:pPr>
    </w:p>
    <w:p w:rsidR="00E84434" w:rsidRDefault="00E84434" w:rsidP="00D60C80">
      <w:pPr>
        <w:widowControl w:val="0"/>
      </w:pPr>
    </w:p>
    <w:p w:rsidR="00E84434" w:rsidRDefault="00E84434" w:rsidP="00D60C80">
      <w:pPr>
        <w:widowControl w:val="0"/>
      </w:pPr>
    </w:p>
    <w:p w:rsidR="00E84434" w:rsidRDefault="00E84434" w:rsidP="00D60C80">
      <w:pPr>
        <w:widowControl w:val="0"/>
      </w:pPr>
    </w:p>
    <w:p w:rsidR="00E84434" w:rsidRDefault="00E84434" w:rsidP="00D60C80">
      <w:pPr>
        <w:widowControl w:val="0"/>
      </w:pPr>
    </w:p>
    <w:p w:rsidR="00E84434" w:rsidRDefault="00E84434" w:rsidP="00D60C80">
      <w:pPr>
        <w:widowControl w:val="0"/>
      </w:pPr>
    </w:p>
    <w:p w:rsidR="00E84434" w:rsidRDefault="00E84434" w:rsidP="00D60C80">
      <w:pPr>
        <w:widowControl w:val="0"/>
      </w:pPr>
    </w:p>
    <w:p w:rsidR="00E84434" w:rsidRDefault="00E84434" w:rsidP="00D60C80">
      <w:pPr>
        <w:widowControl w:val="0"/>
      </w:pPr>
    </w:p>
    <w:p w:rsidR="00E84434" w:rsidRDefault="00E84434" w:rsidP="00D60C80">
      <w:pPr>
        <w:widowControl w:val="0"/>
      </w:pPr>
    </w:p>
    <w:p w:rsidR="00E84434" w:rsidRDefault="00E84434" w:rsidP="00D60C80">
      <w:pPr>
        <w:widowControl w:val="0"/>
      </w:pPr>
    </w:p>
    <w:p w:rsidR="00E84434" w:rsidRDefault="00E84434" w:rsidP="00D60C80">
      <w:pPr>
        <w:widowControl w:val="0"/>
      </w:pPr>
    </w:p>
    <w:p w:rsidR="00E84434" w:rsidRDefault="00E84434" w:rsidP="00D60C80">
      <w:pPr>
        <w:widowControl w:val="0"/>
      </w:pPr>
    </w:p>
    <w:p w:rsidR="00E84434" w:rsidRDefault="00E84434" w:rsidP="00D60C80">
      <w:pPr>
        <w:widowControl w:val="0"/>
      </w:pPr>
    </w:p>
    <w:p w:rsidR="00E84434" w:rsidRDefault="00E84434" w:rsidP="00D60C80">
      <w:pPr>
        <w:widowControl w:val="0"/>
      </w:pPr>
    </w:p>
    <w:p w:rsidR="00E84434" w:rsidRDefault="00E84434" w:rsidP="00D60C80">
      <w:pPr>
        <w:widowControl w:val="0"/>
      </w:pPr>
    </w:p>
    <w:p w:rsidR="00E84434" w:rsidRDefault="00E84434" w:rsidP="00D60C80">
      <w:pPr>
        <w:widowControl w:val="0"/>
      </w:pPr>
    </w:p>
    <w:p w:rsidR="00E84434" w:rsidRDefault="00E84434" w:rsidP="00D60C80">
      <w:pPr>
        <w:widowControl w:val="0"/>
      </w:pPr>
    </w:p>
    <w:p w:rsidR="00E84434" w:rsidRDefault="00E84434" w:rsidP="00D60C80">
      <w:pPr>
        <w:widowControl w:val="0"/>
      </w:pPr>
    </w:p>
    <w:p w:rsidR="00E84434" w:rsidRDefault="00E84434" w:rsidP="00D60C80">
      <w:pPr>
        <w:widowControl w:val="0"/>
      </w:pPr>
    </w:p>
    <w:p w:rsidR="00E84434" w:rsidRPr="00D60C80" w:rsidRDefault="00E84434" w:rsidP="00D60C80">
      <w:pPr>
        <w:widowControl w:val="0"/>
      </w:pPr>
    </w:p>
    <w:p w:rsidR="003752E1" w:rsidRPr="00D60C80" w:rsidRDefault="003752E1" w:rsidP="00D60C80">
      <w:pPr>
        <w:widowControl w:val="0"/>
        <w:rPr>
          <w:lang w:val="en-US"/>
        </w:rPr>
      </w:pPr>
    </w:p>
    <w:p w:rsidR="003752E1" w:rsidRPr="00D60C80" w:rsidRDefault="003752E1" w:rsidP="00D60C80">
      <w:pPr>
        <w:widowControl w:val="0"/>
        <w:rPr>
          <w:lang w:val="en-US"/>
        </w:rPr>
      </w:pPr>
    </w:p>
    <w:p w:rsidR="007F675E" w:rsidRPr="00D60C80" w:rsidRDefault="007F675E" w:rsidP="00D60C80">
      <w:pPr>
        <w:widowControl w:val="0"/>
        <w:ind w:left="1134" w:right="992"/>
        <w:jc w:val="both"/>
      </w:pPr>
    </w:p>
    <w:p w:rsidR="007F675E" w:rsidRPr="00D60C80" w:rsidRDefault="007F675E" w:rsidP="00D60C80">
      <w:pPr>
        <w:widowControl w:val="0"/>
        <w:ind w:left="1134" w:right="992"/>
        <w:jc w:val="both"/>
      </w:pPr>
    </w:p>
    <w:p w:rsidR="007F675E" w:rsidRPr="00D60C80" w:rsidRDefault="007F675E" w:rsidP="00D60C80">
      <w:pPr>
        <w:widowControl w:val="0"/>
        <w:ind w:left="1134" w:right="992"/>
        <w:jc w:val="both"/>
      </w:pPr>
    </w:p>
    <w:p w:rsidR="007F675E" w:rsidRPr="00D60C80" w:rsidRDefault="007F675E" w:rsidP="00D60C80">
      <w:pPr>
        <w:widowControl w:val="0"/>
        <w:ind w:left="1134" w:right="992"/>
        <w:jc w:val="both"/>
      </w:pPr>
    </w:p>
    <w:p w:rsidR="007F675E" w:rsidRPr="00D60C80" w:rsidRDefault="007F675E" w:rsidP="00D60C80">
      <w:pPr>
        <w:widowControl w:val="0"/>
        <w:ind w:left="1134" w:right="992"/>
        <w:jc w:val="both"/>
      </w:pPr>
    </w:p>
    <w:p w:rsidR="004A316E" w:rsidRPr="00D60C80" w:rsidRDefault="004A316E" w:rsidP="004A316E">
      <w:pPr>
        <w:widowControl w:val="0"/>
        <w:rPr>
          <w:b/>
        </w:rPr>
      </w:pPr>
      <w:r w:rsidRPr="00D60C80">
        <w:rPr>
          <w:b/>
        </w:rPr>
        <w:lastRenderedPageBreak/>
        <w:t>УДК 82-31</w:t>
      </w:r>
    </w:p>
    <w:p w:rsidR="004A316E" w:rsidRPr="00BA2FBD" w:rsidRDefault="004A316E" w:rsidP="004A316E">
      <w:pPr>
        <w:widowControl w:val="0"/>
        <w:rPr>
          <w:b/>
          <w:sz w:val="16"/>
          <w:szCs w:val="16"/>
        </w:rPr>
      </w:pPr>
    </w:p>
    <w:p w:rsidR="00BA2FBD" w:rsidRDefault="004A316E" w:rsidP="004A316E">
      <w:pPr>
        <w:widowControl w:val="0"/>
        <w:jc w:val="center"/>
        <w:rPr>
          <w:b/>
        </w:rPr>
      </w:pPr>
      <w:r w:rsidRPr="00D60C80">
        <w:rPr>
          <w:b/>
        </w:rPr>
        <w:t xml:space="preserve">ХУДОЖЕСТВЕННЫЙ ПЕРЕВОД КАК ФАКТОР </w:t>
      </w:r>
    </w:p>
    <w:p w:rsidR="004A316E" w:rsidRPr="00D60C80" w:rsidRDefault="004A316E" w:rsidP="004A316E">
      <w:pPr>
        <w:widowControl w:val="0"/>
        <w:jc w:val="center"/>
        <w:rPr>
          <w:b/>
        </w:rPr>
      </w:pPr>
      <w:r w:rsidRPr="00D60C80">
        <w:rPr>
          <w:b/>
        </w:rPr>
        <w:t xml:space="preserve">ВЗАИМООБОГАЩЕНИЯ ЛИТЕРАТУР </w:t>
      </w:r>
    </w:p>
    <w:p w:rsidR="004A316E" w:rsidRPr="00D60C80" w:rsidRDefault="004A316E" w:rsidP="004A316E">
      <w:pPr>
        <w:widowControl w:val="0"/>
        <w:jc w:val="center"/>
        <w:rPr>
          <w:b/>
          <w:lang w:val="en-US"/>
        </w:rPr>
      </w:pPr>
      <w:r w:rsidRPr="00D60C80">
        <w:rPr>
          <w:b/>
          <w:lang w:val="en-US"/>
        </w:rPr>
        <w:t>(</w:t>
      </w:r>
      <w:r w:rsidRPr="00D60C80">
        <w:rPr>
          <w:b/>
        </w:rPr>
        <w:t>постановка</w:t>
      </w:r>
      <w:r w:rsidRPr="00D60C80">
        <w:rPr>
          <w:b/>
          <w:lang w:val="en-US"/>
        </w:rPr>
        <w:t xml:space="preserve"> </w:t>
      </w:r>
      <w:r w:rsidRPr="00D60C80">
        <w:rPr>
          <w:b/>
        </w:rPr>
        <w:t>проблемы</w:t>
      </w:r>
      <w:r w:rsidRPr="00D60C80">
        <w:rPr>
          <w:b/>
          <w:lang w:val="en-US"/>
        </w:rPr>
        <w:t>)</w:t>
      </w:r>
    </w:p>
    <w:p w:rsidR="004A316E" w:rsidRPr="00BA2FBD" w:rsidRDefault="004A316E" w:rsidP="004A316E">
      <w:pPr>
        <w:widowControl w:val="0"/>
        <w:jc w:val="center"/>
        <w:rPr>
          <w:b/>
          <w:i/>
          <w:sz w:val="16"/>
          <w:szCs w:val="16"/>
        </w:rPr>
      </w:pPr>
    </w:p>
    <w:p w:rsidR="004A316E" w:rsidRPr="004A316E" w:rsidRDefault="004A316E" w:rsidP="004A316E">
      <w:pPr>
        <w:widowControl w:val="0"/>
        <w:jc w:val="center"/>
        <w:rPr>
          <w:i/>
          <w:lang w:val="en-US"/>
        </w:rPr>
      </w:pPr>
      <w:r w:rsidRPr="004A316E">
        <w:rPr>
          <w:b/>
          <w:i/>
        </w:rPr>
        <w:t>Х</w:t>
      </w:r>
      <w:r w:rsidRPr="004A316E">
        <w:rPr>
          <w:b/>
          <w:i/>
          <w:lang w:val="en-US"/>
        </w:rPr>
        <w:t>.</w:t>
      </w:r>
      <w:r w:rsidRPr="004A316E">
        <w:rPr>
          <w:b/>
          <w:i/>
        </w:rPr>
        <w:t>В</w:t>
      </w:r>
      <w:r w:rsidRPr="004A316E">
        <w:rPr>
          <w:b/>
          <w:i/>
          <w:lang w:val="en-US"/>
        </w:rPr>
        <w:t xml:space="preserve">. </w:t>
      </w:r>
      <w:r w:rsidRPr="004A316E">
        <w:rPr>
          <w:b/>
          <w:i/>
        </w:rPr>
        <w:t>Туркаев</w:t>
      </w:r>
      <w:r w:rsidRPr="004A316E">
        <w:rPr>
          <w:i/>
          <w:lang w:val="en-US"/>
        </w:rPr>
        <w:t>,</w:t>
      </w:r>
    </w:p>
    <w:p w:rsidR="004A316E" w:rsidRPr="004A316E" w:rsidRDefault="004A316E" w:rsidP="004A316E">
      <w:pPr>
        <w:widowControl w:val="0"/>
        <w:jc w:val="center"/>
        <w:rPr>
          <w:i/>
        </w:rPr>
      </w:pPr>
      <w:r w:rsidRPr="004A316E">
        <w:rPr>
          <w:i/>
        </w:rPr>
        <w:t>д.филол.н., профессор кафедры русской и зарубежной литературы</w:t>
      </w:r>
    </w:p>
    <w:p w:rsidR="004A316E" w:rsidRPr="004A316E" w:rsidRDefault="004A316E" w:rsidP="004A316E">
      <w:pPr>
        <w:widowControl w:val="0"/>
        <w:jc w:val="center"/>
        <w:rPr>
          <w:b/>
          <w:i/>
        </w:rPr>
      </w:pPr>
      <w:r w:rsidRPr="004A316E">
        <w:rPr>
          <w:i/>
        </w:rPr>
        <w:t>Чеченского госуниверситета</w:t>
      </w:r>
    </w:p>
    <w:p w:rsidR="004A316E" w:rsidRPr="004A316E" w:rsidRDefault="004A316E" w:rsidP="004A316E">
      <w:pPr>
        <w:widowControl w:val="0"/>
        <w:jc w:val="center"/>
        <w:rPr>
          <w:i/>
        </w:rPr>
      </w:pPr>
      <w:r w:rsidRPr="004A316E">
        <w:rPr>
          <w:b/>
          <w:i/>
        </w:rPr>
        <w:t>Х.Р. Сельмурзаева</w:t>
      </w:r>
      <w:r w:rsidRPr="004A316E">
        <w:rPr>
          <w:i/>
        </w:rPr>
        <w:t>,</w:t>
      </w:r>
    </w:p>
    <w:p w:rsidR="004A316E" w:rsidRPr="004A316E" w:rsidRDefault="004A316E" w:rsidP="004A316E">
      <w:pPr>
        <w:widowControl w:val="0"/>
        <w:jc w:val="center"/>
        <w:rPr>
          <w:i/>
        </w:rPr>
      </w:pPr>
      <w:r w:rsidRPr="004A316E">
        <w:rPr>
          <w:i/>
        </w:rPr>
        <w:t>к.филол.н., доцент кафедры чеченской филологии</w:t>
      </w:r>
    </w:p>
    <w:p w:rsidR="004A316E" w:rsidRPr="004A316E" w:rsidRDefault="004A316E" w:rsidP="004A316E">
      <w:pPr>
        <w:widowControl w:val="0"/>
        <w:jc w:val="center"/>
        <w:rPr>
          <w:i/>
        </w:rPr>
      </w:pPr>
      <w:r w:rsidRPr="004A316E">
        <w:rPr>
          <w:i/>
        </w:rPr>
        <w:t>Чеченского госуниверситета</w:t>
      </w:r>
    </w:p>
    <w:p w:rsidR="004A316E" w:rsidRPr="004A316E" w:rsidRDefault="004A316E" w:rsidP="004A316E">
      <w:pPr>
        <w:widowControl w:val="0"/>
        <w:jc w:val="center"/>
        <w:rPr>
          <w:i/>
        </w:rPr>
      </w:pPr>
      <w:r w:rsidRPr="004A316E">
        <w:rPr>
          <w:b/>
          <w:i/>
        </w:rPr>
        <w:t>Р.У. Исаева</w:t>
      </w:r>
      <w:r w:rsidRPr="004A316E">
        <w:rPr>
          <w:i/>
        </w:rPr>
        <w:t>,</w:t>
      </w:r>
    </w:p>
    <w:p w:rsidR="004A316E" w:rsidRPr="004A316E" w:rsidRDefault="004A316E" w:rsidP="004A316E">
      <w:pPr>
        <w:widowControl w:val="0"/>
        <w:jc w:val="center"/>
        <w:rPr>
          <w:i/>
        </w:rPr>
      </w:pPr>
      <w:r w:rsidRPr="004A316E">
        <w:rPr>
          <w:i/>
        </w:rPr>
        <w:t>ассистент кафедры русской и зарубежной литературы</w:t>
      </w:r>
    </w:p>
    <w:p w:rsidR="004A316E" w:rsidRPr="0057068C" w:rsidRDefault="004A316E" w:rsidP="004A316E">
      <w:pPr>
        <w:widowControl w:val="0"/>
        <w:jc w:val="center"/>
        <w:rPr>
          <w:i/>
          <w:lang w:val="en-US"/>
        </w:rPr>
      </w:pPr>
      <w:r w:rsidRPr="004A316E">
        <w:rPr>
          <w:i/>
        </w:rPr>
        <w:t>Чеченского</w:t>
      </w:r>
      <w:r w:rsidRPr="0057068C">
        <w:rPr>
          <w:i/>
          <w:lang w:val="en-US"/>
        </w:rPr>
        <w:t xml:space="preserve"> </w:t>
      </w:r>
      <w:r w:rsidRPr="004A316E">
        <w:rPr>
          <w:i/>
        </w:rPr>
        <w:t>госуниверситета</w:t>
      </w:r>
    </w:p>
    <w:p w:rsidR="004A316E" w:rsidRPr="00D60C80" w:rsidRDefault="004A316E" w:rsidP="004A316E">
      <w:pPr>
        <w:widowControl w:val="0"/>
        <w:jc w:val="center"/>
        <w:rPr>
          <w:b/>
          <w:lang w:val="en-US"/>
        </w:rPr>
      </w:pPr>
    </w:p>
    <w:p w:rsidR="00BA2FBD" w:rsidRDefault="004A316E" w:rsidP="004A316E">
      <w:pPr>
        <w:widowControl w:val="0"/>
        <w:jc w:val="center"/>
        <w:rPr>
          <w:b/>
          <w:lang w:val="en-US"/>
        </w:rPr>
      </w:pPr>
      <w:r w:rsidRPr="00D60C80">
        <w:rPr>
          <w:b/>
          <w:lang w:val="en-US"/>
        </w:rPr>
        <w:t xml:space="preserve">LITERARY TRANSLATION AS FACTOR OF MUTUAL </w:t>
      </w:r>
    </w:p>
    <w:p w:rsidR="004A316E" w:rsidRPr="00D60C80" w:rsidRDefault="004A316E" w:rsidP="004A316E">
      <w:pPr>
        <w:widowControl w:val="0"/>
        <w:jc w:val="center"/>
        <w:rPr>
          <w:b/>
          <w:lang w:val="en-US"/>
        </w:rPr>
      </w:pPr>
      <w:r w:rsidRPr="00D60C80">
        <w:rPr>
          <w:b/>
          <w:lang w:val="en-US"/>
        </w:rPr>
        <w:t xml:space="preserve">ENRICHMENT OF LITERATURES </w:t>
      </w:r>
    </w:p>
    <w:p w:rsidR="004A316E" w:rsidRPr="00D60C80" w:rsidRDefault="004A316E" w:rsidP="004A316E">
      <w:pPr>
        <w:widowControl w:val="0"/>
        <w:jc w:val="center"/>
        <w:rPr>
          <w:b/>
          <w:lang w:val="en-US"/>
        </w:rPr>
      </w:pPr>
      <w:r w:rsidRPr="00D60C80">
        <w:rPr>
          <w:b/>
          <w:lang w:val="en-US"/>
        </w:rPr>
        <w:t>(statement of a problem)</w:t>
      </w:r>
    </w:p>
    <w:p w:rsidR="004A316E" w:rsidRPr="0057068C" w:rsidRDefault="004A316E" w:rsidP="004A316E">
      <w:pPr>
        <w:widowControl w:val="0"/>
        <w:rPr>
          <w:b/>
          <w:sz w:val="16"/>
          <w:szCs w:val="16"/>
          <w:lang w:val="en-US"/>
        </w:rPr>
      </w:pPr>
    </w:p>
    <w:p w:rsidR="004A316E" w:rsidRPr="0057068C" w:rsidRDefault="004A316E" w:rsidP="00BA2FBD">
      <w:pPr>
        <w:widowControl w:val="0"/>
        <w:jc w:val="center"/>
        <w:rPr>
          <w:b/>
          <w:i/>
          <w:lang w:val="en-US"/>
        </w:rPr>
      </w:pPr>
      <w:r w:rsidRPr="00BA2FBD">
        <w:rPr>
          <w:b/>
          <w:i/>
          <w:lang w:val="en-US"/>
        </w:rPr>
        <w:t>H</w:t>
      </w:r>
      <w:r w:rsidRPr="0057068C">
        <w:rPr>
          <w:b/>
          <w:i/>
          <w:lang w:val="en-US"/>
        </w:rPr>
        <w:t>.</w:t>
      </w:r>
      <w:r w:rsidRPr="00BA2FBD">
        <w:rPr>
          <w:b/>
          <w:i/>
          <w:lang w:val="en-US"/>
        </w:rPr>
        <w:t>V</w:t>
      </w:r>
      <w:r w:rsidRPr="0057068C">
        <w:rPr>
          <w:b/>
          <w:i/>
          <w:lang w:val="en-US"/>
        </w:rPr>
        <w:t xml:space="preserve">. </w:t>
      </w:r>
      <w:r w:rsidRPr="00BA2FBD">
        <w:rPr>
          <w:b/>
          <w:i/>
          <w:lang w:val="en-US"/>
        </w:rPr>
        <w:t>Turkayev</w:t>
      </w:r>
      <w:r w:rsidRPr="0057068C">
        <w:rPr>
          <w:b/>
          <w:i/>
          <w:lang w:val="en-US"/>
        </w:rPr>
        <w:t>,</w:t>
      </w:r>
    </w:p>
    <w:p w:rsidR="00BA2FBD" w:rsidRDefault="004A316E" w:rsidP="00BA2FBD">
      <w:pPr>
        <w:widowControl w:val="0"/>
        <w:jc w:val="center"/>
        <w:rPr>
          <w:i/>
          <w:lang w:val="en-US"/>
        </w:rPr>
      </w:pPr>
      <w:r w:rsidRPr="00BA2FBD">
        <w:rPr>
          <w:i/>
          <w:lang w:val="en-US"/>
        </w:rPr>
        <w:t xml:space="preserve">doctor of philology, professor of department of the russian </w:t>
      </w:r>
    </w:p>
    <w:p w:rsidR="004A316E" w:rsidRPr="00BA2FBD" w:rsidRDefault="004A316E" w:rsidP="00BA2FBD">
      <w:pPr>
        <w:widowControl w:val="0"/>
        <w:jc w:val="center"/>
        <w:rPr>
          <w:i/>
          <w:lang w:val="en-US"/>
        </w:rPr>
      </w:pPr>
      <w:r w:rsidRPr="00BA2FBD">
        <w:rPr>
          <w:i/>
          <w:lang w:val="en-US"/>
        </w:rPr>
        <w:t>and foreign literature of ChGU</w:t>
      </w:r>
    </w:p>
    <w:p w:rsidR="004A316E" w:rsidRPr="00BA2FBD" w:rsidRDefault="004A316E" w:rsidP="00BA2FBD">
      <w:pPr>
        <w:widowControl w:val="0"/>
        <w:jc w:val="center"/>
        <w:rPr>
          <w:b/>
          <w:i/>
          <w:lang w:val="en-US"/>
        </w:rPr>
      </w:pPr>
      <w:r w:rsidRPr="00BA2FBD">
        <w:rPr>
          <w:b/>
          <w:i/>
          <w:lang w:val="en-US"/>
        </w:rPr>
        <w:t>H.R. Selmurzayeva,</w:t>
      </w:r>
    </w:p>
    <w:p w:rsidR="004A316E" w:rsidRPr="00BA2FBD" w:rsidRDefault="004A316E" w:rsidP="00BA2FBD">
      <w:pPr>
        <w:widowControl w:val="0"/>
        <w:jc w:val="center"/>
        <w:rPr>
          <w:i/>
          <w:lang w:val="en-US"/>
        </w:rPr>
      </w:pPr>
      <w:r w:rsidRPr="00BA2FBD">
        <w:rPr>
          <w:i/>
          <w:lang w:val="en-US"/>
        </w:rPr>
        <w:t>candidate of philology, associate professor of the chechen philology of ChGU</w:t>
      </w:r>
    </w:p>
    <w:p w:rsidR="004A316E" w:rsidRPr="00BA2FBD" w:rsidRDefault="004A316E" w:rsidP="00BA2FBD">
      <w:pPr>
        <w:widowControl w:val="0"/>
        <w:jc w:val="center"/>
        <w:rPr>
          <w:b/>
          <w:i/>
          <w:lang w:val="en-US"/>
        </w:rPr>
      </w:pPr>
      <w:r w:rsidRPr="00BA2FBD">
        <w:rPr>
          <w:b/>
          <w:i/>
          <w:lang w:val="en-US"/>
        </w:rPr>
        <w:t>R.U. Isaeva,</w:t>
      </w:r>
    </w:p>
    <w:p w:rsidR="004A316E" w:rsidRPr="00BA2FBD" w:rsidRDefault="004A316E" w:rsidP="00BA2FBD">
      <w:pPr>
        <w:widowControl w:val="0"/>
        <w:jc w:val="center"/>
        <w:rPr>
          <w:b/>
          <w:i/>
          <w:lang w:val="en-US"/>
        </w:rPr>
      </w:pPr>
      <w:r w:rsidRPr="00BA2FBD">
        <w:rPr>
          <w:i/>
          <w:lang w:val="en-US"/>
        </w:rPr>
        <w:t>assistant to department of the russian and foreign literature of ChGU</w:t>
      </w:r>
    </w:p>
    <w:p w:rsidR="004A316E" w:rsidRPr="00BA2FBD" w:rsidRDefault="004A316E" w:rsidP="004A316E">
      <w:pPr>
        <w:widowControl w:val="0"/>
        <w:ind w:firstLine="709"/>
        <w:jc w:val="right"/>
        <w:rPr>
          <w:b/>
          <w:sz w:val="16"/>
          <w:szCs w:val="16"/>
          <w:lang w:val="en-US"/>
        </w:rPr>
      </w:pPr>
    </w:p>
    <w:p w:rsidR="004A316E" w:rsidRPr="00BA2FBD" w:rsidRDefault="004A316E" w:rsidP="00BA2FBD">
      <w:pPr>
        <w:widowControl w:val="0"/>
        <w:ind w:left="993" w:right="990"/>
        <w:jc w:val="both"/>
        <w:rPr>
          <w:i/>
          <w:sz w:val="20"/>
          <w:szCs w:val="20"/>
        </w:rPr>
      </w:pPr>
      <w:r w:rsidRPr="00BA2FBD">
        <w:rPr>
          <w:b/>
          <w:i/>
          <w:sz w:val="20"/>
          <w:szCs w:val="20"/>
        </w:rPr>
        <w:t>Аннотация.</w:t>
      </w:r>
      <w:r w:rsidRPr="00BA2FBD">
        <w:rPr>
          <w:i/>
          <w:sz w:val="20"/>
          <w:szCs w:val="20"/>
        </w:rPr>
        <w:t xml:space="preserve"> В повышении уровня поэтического мышления, обогащении художественными средствами чеченского литературного языка в 30-х годах большую роль сыграли переводы на родные языки инонациональных, в первую очередь, русских поэтов. Для чеченской литературы очень плодотворным было предвоенное десятилетие. В это время чеченская литература испытывала влияние политических, общественных, экономических изменений, происшедших в жизни родного народа и страны. Эти события обогащали ее в жанровом, тематическом отношениях. В те годы налаживаются взаимопереводы русских и чеченских поэтов, в результате чего поэзия младописьменных народов выходит на суд большого читателя. В статье проанализированы приемы и формы перевода творчества русских классиков на чеченский язык с целью показа обогащения чеченской поэзии новыми поэтическими формами осмысления действительности.</w:t>
      </w:r>
    </w:p>
    <w:p w:rsidR="004A316E" w:rsidRPr="00BA2FBD" w:rsidRDefault="004A316E" w:rsidP="00BA2FBD">
      <w:pPr>
        <w:widowControl w:val="0"/>
        <w:ind w:left="993" w:right="990"/>
        <w:jc w:val="both"/>
        <w:rPr>
          <w:i/>
          <w:sz w:val="20"/>
          <w:szCs w:val="20"/>
        </w:rPr>
      </w:pPr>
      <w:r w:rsidRPr="00BA2FBD">
        <w:rPr>
          <w:b/>
          <w:i/>
          <w:sz w:val="20"/>
          <w:szCs w:val="20"/>
        </w:rPr>
        <w:t>Ключевые слова</w:t>
      </w:r>
      <w:r w:rsidRPr="00BA2FBD">
        <w:rPr>
          <w:i/>
          <w:sz w:val="20"/>
          <w:szCs w:val="20"/>
        </w:rPr>
        <w:t>: поэзия, художественные переводы, чеченские и русские поэты, взаимовлияние, взаимообогащение.</w:t>
      </w:r>
    </w:p>
    <w:p w:rsidR="004A316E" w:rsidRPr="00BA2FBD" w:rsidRDefault="004A316E" w:rsidP="00BA2FBD">
      <w:pPr>
        <w:widowControl w:val="0"/>
        <w:ind w:left="993" w:right="990" w:firstLine="709"/>
        <w:jc w:val="both"/>
        <w:rPr>
          <w:i/>
          <w:sz w:val="16"/>
          <w:szCs w:val="16"/>
        </w:rPr>
      </w:pPr>
    </w:p>
    <w:p w:rsidR="004A316E" w:rsidRPr="00BA2FBD" w:rsidRDefault="00BA2FBD" w:rsidP="00BA2FBD">
      <w:pPr>
        <w:widowControl w:val="0"/>
        <w:ind w:left="993" w:right="990"/>
        <w:jc w:val="both"/>
        <w:rPr>
          <w:i/>
          <w:sz w:val="20"/>
          <w:szCs w:val="20"/>
          <w:lang w:val="en-US"/>
        </w:rPr>
      </w:pPr>
      <w:r w:rsidRPr="00BA2FBD">
        <w:rPr>
          <w:b/>
          <w:i/>
          <w:sz w:val="20"/>
          <w:szCs w:val="20"/>
          <w:lang w:val="en-US"/>
        </w:rPr>
        <w:t>Annotation.</w:t>
      </w:r>
      <w:r w:rsidRPr="00BA2FBD">
        <w:rPr>
          <w:i/>
          <w:sz w:val="20"/>
          <w:szCs w:val="20"/>
          <w:lang w:val="en-US"/>
        </w:rPr>
        <w:t xml:space="preserve"> </w:t>
      </w:r>
      <w:r w:rsidR="004A316E" w:rsidRPr="00BA2FBD">
        <w:rPr>
          <w:i/>
          <w:sz w:val="20"/>
          <w:szCs w:val="20"/>
          <w:lang w:val="en-US"/>
        </w:rPr>
        <w:t>The translations into the native languages the inonatsionalnykh, first of all played Russians, poets in increase in level of poetic thinking, enrichment by art means of the Chechen literary language in the thirties a big role.  For the Chechen literature premilitary decade was very fruitful. At this time the Chechen literature came under influence of the political, public, economic changes which happened in life of the native people and the country. These events enriched it in the genre, thematic relations. Those years the mutually translations of the Russian and Chechen poets therefore poetry the mladopismennykh of the people comes to court of the big reader are adjusted. In article receptions and forms of the translation of creativity of the Russian classics into the Chechen language for the purpose of display of enrichment of the Chechen poetry are analysed by new poetic forms of judgment of reality.</w:t>
      </w:r>
    </w:p>
    <w:p w:rsidR="004A316E" w:rsidRPr="00BA2FBD" w:rsidRDefault="004A316E" w:rsidP="00BA2FBD">
      <w:pPr>
        <w:widowControl w:val="0"/>
        <w:ind w:left="993" w:right="990"/>
        <w:jc w:val="both"/>
        <w:rPr>
          <w:i/>
          <w:sz w:val="20"/>
          <w:szCs w:val="20"/>
          <w:lang w:val="en-US"/>
        </w:rPr>
      </w:pPr>
      <w:r w:rsidRPr="00BA2FBD">
        <w:rPr>
          <w:b/>
          <w:i/>
          <w:sz w:val="20"/>
          <w:szCs w:val="20"/>
          <w:lang w:val="en-US"/>
        </w:rPr>
        <w:t>Key</w:t>
      </w:r>
      <w:r w:rsidR="0064702C" w:rsidRPr="0064702C">
        <w:rPr>
          <w:b/>
          <w:i/>
          <w:sz w:val="20"/>
          <w:szCs w:val="20"/>
          <w:lang w:val="en-US"/>
        </w:rPr>
        <w:t xml:space="preserve"> </w:t>
      </w:r>
      <w:r w:rsidRPr="00BA2FBD">
        <w:rPr>
          <w:b/>
          <w:i/>
          <w:sz w:val="20"/>
          <w:szCs w:val="20"/>
          <w:lang w:val="en-US"/>
        </w:rPr>
        <w:t>words:</w:t>
      </w:r>
      <w:r w:rsidRPr="00BA2FBD">
        <w:rPr>
          <w:i/>
          <w:sz w:val="20"/>
          <w:szCs w:val="20"/>
          <w:lang w:val="en-US"/>
        </w:rPr>
        <w:t xml:space="preserve"> poetry, literary translations, Chechen and Russian poets, interference, mutual enrichment.</w:t>
      </w:r>
    </w:p>
    <w:p w:rsidR="004A316E" w:rsidRPr="00BA2FBD" w:rsidRDefault="004A316E" w:rsidP="004A316E">
      <w:pPr>
        <w:widowControl w:val="0"/>
        <w:ind w:firstLine="709"/>
        <w:jc w:val="both"/>
        <w:rPr>
          <w:sz w:val="16"/>
          <w:szCs w:val="16"/>
          <w:lang w:val="en-US"/>
        </w:rPr>
      </w:pPr>
    </w:p>
    <w:p w:rsidR="00BA2FBD" w:rsidRPr="0057068C" w:rsidRDefault="00BA2FBD" w:rsidP="00BA2FBD">
      <w:pPr>
        <w:widowControl w:val="0"/>
        <w:ind w:firstLine="567"/>
        <w:jc w:val="both"/>
        <w:rPr>
          <w:lang w:val="en-US"/>
        </w:rPr>
        <w:sectPr w:rsidR="00BA2FBD" w:rsidRPr="0057068C" w:rsidSect="00F64152">
          <w:type w:val="continuous"/>
          <w:pgSz w:w="11906" w:h="16838"/>
          <w:pgMar w:top="1134" w:right="1418" w:bottom="1134" w:left="1418" w:header="567" w:footer="567" w:gutter="0"/>
          <w:cols w:space="708"/>
          <w:docGrid w:linePitch="360"/>
        </w:sectPr>
      </w:pPr>
    </w:p>
    <w:p w:rsidR="004A316E" w:rsidRPr="00D60C80" w:rsidRDefault="004A316E" w:rsidP="00BA2FBD">
      <w:pPr>
        <w:widowControl w:val="0"/>
        <w:ind w:firstLine="567"/>
        <w:jc w:val="both"/>
      </w:pPr>
      <w:r w:rsidRPr="00D60C80">
        <w:lastRenderedPageBreak/>
        <w:t xml:space="preserve">Первый сборник стихов, изданный в 1935 году на русском языке в Москве, </w:t>
      </w:r>
      <w:r w:rsidRPr="00D60C80">
        <w:lastRenderedPageBreak/>
        <w:t>содержал стихи всего семи чеченских и ингушских поэтов, однако о нем загово</w:t>
      </w:r>
      <w:r w:rsidRPr="00D60C80">
        <w:lastRenderedPageBreak/>
        <w:t>рили и читатели, и критики [2, С. 32–35].</w:t>
      </w:r>
    </w:p>
    <w:p w:rsidR="004A316E" w:rsidRPr="00D60C80" w:rsidRDefault="004A316E" w:rsidP="00BA2FBD">
      <w:pPr>
        <w:widowControl w:val="0"/>
        <w:ind w:firstLine="567"/>
        <w:jc w:val="both"/>
      </w:pPr>
      <w:r w:rsidRPr="00D60C80">
        <w:t>Признаком дальнейшего укрепления связей между русскими и чеченскими поэтами является и то, что вслед за первым сборником на русском языке появляется еще несколько сборников на месте и в центральных издательствах (Поэты советской Чечено-Ингушетии, Пятигорск, 1937; Поэзия Чечено-Ингушетии, М., 1938 и др.). Вообще, во второй половине 30-х годов идет интенсивный процесс ознакомления русского читателя с лучшими достижениями чечено-ингушских поэтов. Большую роль в этом сыграли Э. Багрицкий, Н. Тихонов, Д. Осин, Б. Турганов, С. Липкин, С. Олендер, М. Слободской, Э. Левонтин, З. Шишова, В. Бугаевский, М. Голодный, А. Тарковский и многие другие переводчики. И это, естественно, оказывало свое благотворное влияние на дальнейшее развитие поэзии младописьменного народа. Переводы русских поэтов и прозаиков на чеченский язык появились значительно позже; в начале же 30-х годов были переведены только отдельные стихотворения русских поэтов. Лишь во второй половине 30-х годов обращаются чеченские писатели к классикам русской и зарубежной литературы, переводят русских советских и национальных поэтов. В 1936 году М. Исаева переводит «Мистера Твистера» С. Маршака, через год чеченские поэты выпускают том стихов А.С. Пушкина, посвященный 100-летию со дня смерти поэта. А. Мамакаев, Н. Музаев, М. Исаева и другие переводят стихи Т. Шевченко и выпускают «Кобзаря» с посвящением 125-летию со дня рождения поэта.</w:t>
      </w:r>
    </w:p>
    <w:p w:rsidR="004A316E" w:rsidRPr="00D60C80" w:rsidRDefault="004A316E" w:rsidP="00BA2FBD">
      <w:pPr>
        <w:widowControl w:val="0"/>
        <w:ind w:firstLine="567"/>
        <w:jc w:val="both"/>
      </w:pPr>
      <w:r w:rsidRPr="00D60C80">
        <w:t>В 1940 году появляются переводы произведений М. Лермонтова, Н. Некрасова, И. Кралова, в 1941 – В. Маяковского, Вл. Ставского, Л. Кассиля, К. Хетагурова. Взаимные переводы русских и чеченских поэтов способствовали обогащению творчества поэтов идейно-художественными средствами и решению общих задач, встающих перед народом и страной.</w:t>
      </w:r>
    </w:p>
    <w:p w:rsidR="004A316E" w:rsidRPr="00D60C80" w:rsidRDefault="004A316E" w:rsidP="00BA2FBD">
      <w:pPr>
        <w:widowControl w:val="0"/>
        <w:ind w:firstLine="567"/>
        <w:jc w:val="both"/>
      </w:pPr>
      <w:r w:rsidRPr="00D60C80">
        <w:t xml:space="preserve">Среди переводов русской классики на чеченский язык самое большое место </w:t>
      </w:r>
      <w:r w:rsidRPr="00D60C80">
        <w:lastRenderedPageBreak/>
        <w:t>по праву принадлежит переводам произведений Александра Сергеевича Пушкина. Произведения Пушкина, переведенные поэтами разных лет на родной язык, вошли в золотой фонд чеченской младописьменной литературы. Обращение к бессмертным творениям великого художника для чеченских поэтов всегда являлось и пробой своих творческих сил, и обретением вдохновения для новых поисков, новых творений.</w:t>
      </w:r>
    </w:p>
    <w:p w:rsidR="004A316E" w:rsidRPr="00D60C80" w:rsidRDefault="004A316E" w:rsidP="00BA2FBD">
      <w:pPr>
        <w:widowControl w:val="0"/>
        <w:ind w:firstLine="567"/>
        <w:jc w:val="both"/>
      </w:pPr>
      <w:r w:rsidRPr="00D60C80">
        <w:t>Первые произведения А. Пушкина на чеченском языке появились в середине 30-х годов, то есть в конце первого десятилетия зарождения письменной литературы. Тогда стихами и прозой А. Пушкина буквально зачитывались и взрослые, и дети, его произведения заполнили школьные хрестоматии и учебники. Это был период «открытия» Пушкина народом, который еще не умел по-настоящему читать и осмысливать прочитанное на русском языке, когда путь к прекрасному миру творчества гениального поэта лежал через свой, родной, язык. Поэтому именно в то время и переведено наибольшее количество его произведений.</w:t>
      </w:r>
    </w:p>
    <w:p w:rsidR="004A316E" w:rsidRPr="00D60C80" w:rsidRDefault="004A316E" w:rsidP="00BA2FBD">
      <w:pPr>
        <w:widowControl w:val="0"/>
        <w:ind w:firstLine="567"/>
        <w:jc w:val="both"/>
      </w:pPr>
      <w:r w:rsidRPr="00D60C80">
        <w:t xml:space="preserve">Необходимо сказать, однако, что усилие интереса к русской культуре </w:t>
      </w:r>
      <w:r w:rsidRPr="00D60C80">
        <w:rPr>
          <w:lang w:val="en-US"/>
        </w:rPr>
        <w:t>XIX</w:t>
      </w:r>
      <w:r w:rsidRPr="00D60C80">
        <w:t xml:space="preserve"> века в 30-х годах не у всех северокавказских народов шло ровно, безболезненно. Отдельные литераторы из числа горцев Северного Кавказа выступили с резкой критикой творчества и взглядов А. Пушкина и М. Лермонтова. Великих поэтов-гуманистов упрекали в том, что они нелестно отозвались о горцах, которые вели с царизмом национально-освободительную борьбу. Такое мнение о Пушкине и Лермонтове утверждалось не только в периодической печати северокавказского края, а и в некоторых центральных изданиях.</w:t>
      </w:r>
    </w:p>
    <w:p w:rsidR="004A316E" w:rsidRPr="00D60C80" w:rsidRDefault="004A316E" w:rsidP="00BA2FBD">
      <w:pPr>
        <w:widowControl w:val="0"/>
        <w:ind w:firstLine="567"/>
        <w:jc w:val="both"/>
      </w:pPr>
      <w:r w:rsidRPr="00D60C80">
        <w:t>Надо думать, что это были просто отголоски пролеткультовской теории нигилистического отношения к культурному наследию прошлого, своеобразно преломившиеся в сознании некоторых творческих работников северокавказских народов. С такой же легкостью они придерживались вульгаризаторских тен</w:t>
      </w:r>
      <w:r w:rsidRPr="00D60C80">
        <w:lastRenderedPageBreak/>
        <w:t>денций и в подходе к устному творчеству своих народов. Но ничто не могло приостановить процесс благотворного воздействия опыта русской классической литературы, и прежде всего А. Пушкина и М. Лермонтова, на становление и развитие младописьменных литератур.</w:t>
      </w:r>
    </w:p>
    <w:p w:rsidR="004A316E" w:rsidRPr="00D60C80" w:rsidRDefault="004A316E" w:rsidP="00BA2FBD">
      <w:pPr>
        <w:widowControl w:val="0"/>
        <w:ind w:firstLine="567"/>
        <w:jc w:val="both"/>
      </w:pPr>
      <w:r w:rsidRPr="00D60C80">
        <w:t>История чеченской литературы свидетельствует: писатели начали переводить произведения классиков народов СССР после накопления своей литературой определенного идейно-эстетичес</w:t>
      </w:r>
      <w:r w:rsidR="00BA2FBD">
        <w:softHyphen/>
      </w:r>
      <w:r w:rsidRPr="00D60C80">
        <w:t>кого опыта. К середине 30-х годов, когда были осуществлены первые переводы небольших по объему стихотворений Пушкина, литературы младописьменных народов включались в общий литературный процесс страны. Это означало, что художественный уровень создаваемых произведений стал отвечать эстетическим запросам широкого читателя, что творчество молодых писателей развивалось в русле идейно-художественных требований советской литературы.</w:t>
      </w:r>
    </w:p>
    <w:p w:rsidR="004A316E" w:rsidRPr="00D60C80" w:rsidRDefault="004A316E" w:rsidP="00BA2FBD">
      <w:pPr>
        <w:widowControl w:val="0"/>
        <w:ind w:firstLine="567"/>
        <w:jc w:val="both"/>
      </w:pPr>
      <w:r w:rsidRPr="00D60C80">
        <w:t>Реалистический путь развития литературы, обогащение поэтического языка были необходимыми условиями для точной передачи идейно-художест</w:t>
      </w:r>
      <w:r w:rsidR="00BA2FBD">
        <w:softHyphen/>
      </w:r>
      <w:r w:rsidRPr="00D60C80">
        <w:t>венной образности А. Пушкина на чеченском языке. Несомненно и то, что, приступая к переводам больших произведений великого русского поэта, чеченские поэты и писатели рассчитывали значительно обогатить родной литературный язык, выявить его новые поэтические возможности.</w:t>
      </w:r>
    </w:p>
    <w:p w:rsidR="004A316E" w:rsidRPr="00D60C80" w:rsidRDefault="004A316E" w:rsidP="00BA2FBD">
      <w:pPr>
        <w:widowControl w:val="0"/>
        <w:ind w:firstLine="567"/>
        <w:jc w:val="both"/>
      </w:pPr>
      <w:r w:rsidRPr="00D60C80">
        <w:t>Поэтому в 1937 году, когда страна отмечала 100-летие со дня гибели великого поэта, на чеченском языке был издан солидный том (23 п.л.) его сочинений. В своей вступительной статье редактор этого издания, писатель и партийный работник Магомет Мамакаев, характеризуя Пушкина как любимого поэта народов СССР, отмечал, что «наш читатель сегодня впервые знакомится с изящным, сильным и свободолюбивым словом Пушкина», «нам необходимо это слово внедрить в широкие массы трудящихся, ибо оно полезно для культуры…» [10, С. 10].</w:t>
      </w:r>
    </w:p>
    <w:p w:rsidR="004A316E" w:rsidRPr="00D60C80" w:rsidRDefault="004A316E" w:rsidP="00BA2FBD">
      <w:pPr>
        <w:widowControl w:val="0"/>
        <w:ind w:firstLine="567"/>
        <w:jc w:val="both"/>
      </w:pPr>
      <w:r w:rsidRPr="00D60C80">
        <w:lastRenderedPageBreak/>
        <w:t>Перед чеченскими литераторами стояла весьма нелегкая задача – из огромного наследия А. Пушкина нужно было перевести именно то, что было бы понятно трудящемуся человеку, отвечало бы его мировоззрению. Впервые знакомя его с Пушкиным, нужно было сделать так, чтобы отныне творения поэта стали бы неотъемлемой частью духовной жизни.</w:t>
      </w:r>
    </w:p>
    <w:p w:rsidR="004A316E" w:rsidRPr="00D60C80" w:rsidRDefault="004A316E" w:rsidP="00BA2FBD">
      <w:pPr>
        <w:widowControl w:val="0"/>
        <w:ind w:firstLine="567"/>
        <w:jc w:val="both"/>
      </w:pPr>
      <w:r w:rsidRPr="00D60C80">
        <w:t>Переводчики выбрали правильный путь: они перевели прежде те произведения, смысл и содержания которых в какой-то мере отвечали жизненно-эстетическим взглядам родного народа, были близки его нравственным идеалам, представлениям о добре и человеческой добродетели. При этом они стремились дать читателю представление почти о всех периодах его творчества.</w:t>
      </w:r>
    </w:p>
    <w:p w:rsidR="004A316E" w:rsidRPr="00D60C80" w:rsidRDefault="004A316E" w:rsidP="00BA2FBD">
      <w:pPr>
        <w:widowControl w:val="0"/>
        <w:ind w:firstLine="567"/>
        <w:jc w:val="both"/>
      </w:pPr>
      <w:r w:rsidRPr="00D60C80">
        <w:t>Первыми были переведены «К Чаадаеву» (переводчик Н. Музаев) и «Деревня» (А.-К. Трамов), написанные Пушкиным в 1818 и 1819 годах. Затем «Кинжал» (А.-К. Трамов), «Узник» (Б. Курумова), «Птичка», «Пророк», «К морю» (А.-К. Трамов), «Зимний вечер», «Зимняя дорога» (Б. Курумова), созданные в 1821–1826 годах.</w:t>
      </w:r>
    </w:p>
    <w:p w:rsidR="004A316E" w:rsidRPr="00D60C80" w:rsidRDefault="004A316E" w:rsidP="00BA2FBD">
      <w:pPr>
        <w:widowControl w:val="0"/>
        <w:ind w:firstLine="567"/>
        <w:jc w:val="both"/>
      </w:pPr>
      <w:r w:rsidRPr="00D60C80">
        <w:t>Большое место среди переводов занимают произведения, созданные Пушкиным после разгрома восстания декабристов, второй поездки на Кавказ (1829): «Во глубине сибирских руд», «19 октября 1827 года» (А.-К. Трамов), «Не пой, красавица, при мне» (А. Шахгиреев), «Зимнее утро», «Туча» (Н. Музаев), «Кавказ», «Обвал» (Ш. Айсханов), «Бесы», «Осень» (А.-К. Трамов). Последним в этом цикле было переведено стихотворение «Я памятник себе воздвиг нерукотворный».</w:t>
      </w:r>
    </w:p>
    <w:p w:rsidR="004A316E" w:rsidRPr="00D60C80" w:rsidRDefault="004A316E" w:rsidP="00BA2FBD">
      <w:pPr>
        <w:widowControl w:val="0"/>
        <w:ind w:firstLine="567"/>
        <w:jc w:val="both"/>
      </w:pPr>
      <w:r w:rsidRPr="00D60C80">
        <w:t>Из поэм Пушкина читатели познакомились с признанными шедеврами – «Кавказским пленником» (Н. Музаев) и «Медным всадником» (А.-К. Трамов). Поэтесса Марьям Исаева перевела «Сказку о царе Салтане, о сыне его славном и могучем богатыре князе Гвидоне Салтановиче и о прекрасной царевне-Лебеди», «Сказку о рыбаке и рыбке».</w:t>
      </w:r>
    </w:p>
    <w:p w:rsidR="004A316E" w:rsidRPr="00D60C80" w:rsidRDefault="004A316E" w:rsidP="00BA2FBD">
      <w:pPr>
        <w:widowControl w:val="0"/>
        <w:ind w:firstLine="567"/>
        <w:jc w:val="both"/>
      </w:pPr>
      <w:r w:rsidRPr="00D60C80">
        <w:lastRenderedPageBreak/>
        <w:t>Проза Пушкина была представлена повестями «Капитанская дочка» (Х. Арсанукаев) и «Дубровский» (Х.-М. Яхшаатов).</w:t>
      </w:r>
    </w:p>
    <w:p w:rsidR="004A316E" w:rsidRPr="00D60C80" w:rsidRDefault="004A316E" w:rsidP="00BA2FBD">
      <w:pPr>
        <w:widowControl w:val="0"/>
        <w:ind w:firstLine="567"/>
        <w:jc w:val="both"/>
      </w:pPr>
      <w:r w:rsidRPr="00D60C80">
        <w:t>При сопоставлении двух поэтических текстов мы обнаруживаем, что чеченские поэты сумели передать на своем родном языке художественно-смысловое звучание, систему рифмовки пушкинских строк. Обратимся к примерам. Стихотворение «К Чаадаеву» написано в основном перекрестной рифмой, две строфы его имеют кольцевую рифму (абба). В переводе Н. Музаева сохранился способ рифмовки, объем оригинала, переда</w:t>
      </w:r>
      <w:r w:rsidRPr="00D60C80">
        <w:lastRenderedPageBreak/>
        <w:t>на вдохновенная красота пушкинских строк. Для этого Н. Музаев нашел в родном языке такие слова, которые позволили ему сохранить гражданский пафос переводимых строк, их выразительность и образность.</w:t>
      </w:r>
    </w:p>
    <w:p w:rsidR="004A316E" w:rsidRPr="00D60C80" w:rsidRDefault="004A316E" w:rsidP="00BA2FBD">
      <w:pPr>
        <w:widowControl w:val="0"/>
        <w:ind w:firstLine="567"/>
        <w:jc w:val="both"/>
      </w:pPr>
      <w:r w:rsidRPr="00D60C80">
        <w:t>В этом переводе, как и в некоторых других, наблюдается стремление переводчика максимально приблизиться к букве подлинника, передать тончайшие нюансы слов и оборотов русского текста. Это похвально. И все же порой в результате этой буквальности некоторые строки в переводе не точно передают смысл и идею оригиналов.</w:t>
      </w:r>
    </w:p>
    <w:p w:rsidR="00BA2FBD" w:rsidRDefault="00BA2FBD" w:rsidP="004A316E">
      <w:pPr>
        <w:widowControl w:val="0"/>
        <w:ind w:firstLine="709"/>
        <w:jc w:val="both"/>
        <w:sectPr w:rsidR="00BA2FBD" w:rsidSect="00BA2FBD">
          <w:type w:val="continuous"/>
          <w:pgSz w:w="11906" w:h="16838"/>
          <w:pgMar w:top="1134" w:right="1418" w:bottom="1134" w:left="1418" w:header="567" w:footer="567" w:gutter="0"/>
          <w:cols w:num="2" w:space="567"/>
          <w:docGrid w:linePitch="360"/>
        </w:sectPr>
      </w:pPr>
    </w:p>
    <w:p w:rsidR="004A316E" w:rsidRPr="00D60C80" w:rsidRDefault="004A316E" w:rsidP="004A316E">
      <w:pPr>
        <w:widowControl w:val="0"/>
        <w:ind w:firstLine="709"/>
        <w:jc w:val="both"/>
      </w:pPr>
      <w:r w:rsidRPr="00D60C80">
        <w:lastRenderedPageBreak/>
        <w:t>Обратим внимание на заключительные строки стихотворения:</w:t>
      </w:r>
    </w:p>
    <w:p w:rsidR="004A316E" w:rsidRPr="00D60C80" w:rsidRDefault="004A316E" w:rsidP="004A316E">
      <w:pPr>
        <w:widowControl w:val="0"/>
        <w:ind w:firstLine="709"/>
        <w:jc w:val="both"/>
      </w:pPr>
      <w:r w:rsidRPr="00D60C80">
        <w:t>Россия вспрянет ото сна,</w:t>
      </w:r>
    </w:p>
    <w:p w:rsidR="004A316E" w:rsidRPr="00D60C80" w:rsidRDefault="004A316E" w:rsidP="004A316E">
      <w:pPr>
        <w:widowControl w:val="0"/>
        <w:ind w:firstLine="709"/>
        <w:jc w:val="both"/>
      </w:pPr>
      <w:r w:rsidRPr="00D60C80">
        <w:t xml:space="preserve">И на обломках самовластья </w:t>
      </w:r>
    </w:p>
    <w:p w:rsidR="004A316E" w:rsidRPr="00D60C80" w:rsidRDefault="004A316E" w:rsidP="004A316E">
      <w:pPr>
        <w:widowControl w:val="0"/>
        <w:ind w:firstLine="709"/>
        <w:jc w:val="both"/>
      </w:pPr>
      <w:r w:rsidRPr="00D60C80">
        <w:t>Напишут наши имена!</w:t>
      </w:r>
    </w:p>
    <w:p w:rsidR="004A316E" w:rsidRPr="00D60C80" w:rsidRDefault="004A316E" w:rsidP="004A316E">
      <w:pPr>
        <w:widowControl w:val="0"/>
        <w:ind w:firstLine="709"/>
        <w:jc w:val="both"/>
      </w:pPr>
    </w:p>
    <w:p w:rsidR="004A316E" w:rsidRPr="00D60C80" w:rsidRDefault="004A316E" w:rsidP="004A316E">
      <w:pPr>
        <w:widowControl w:val="0"/>
        <w:ind w:firstLine="709"/>
        <w:jc w:val="both"/>
      </w:pPr>
      <w:r w:rsidRPr="00D60C80">
        <w:t>Но вот, что получилось в переводе:</w:t>
      </w:r>
    </w:p>
    <w:p w:rsidR="004A316E" w:rsidRPr="00D60C80" w:rsidRDefault="004A316E" w:rsidP="004A316E">
      <w:pPr>
        <w:widowControl w:val="0"/>
        <w:ind w:firstLine="709"/>
        <w:jc w:val="both"/>
      </w:pPr>
    </w:p>
    <w:p w:rsidR="004A316E" w:rsidRPr="00D60C80" w:rsidRDefault="004A316E" w:rsidP="004A316E">
      <w:pPr>
        <w:widowControl w:val="0"/>
        <w:ind w:firstLine="709"/>
        <w:jc w:val="both"/>
      </w:pPr>
      <w:r w:rsidRPr="00D60C80">
        <w:t>Россия набарх г1оттур ю,</w:t>
      </w:r>
    </w:p>
    <w:p w:rsidR="004A316E" w:rsidRPr="00D60C80" w:rsidRDefault="004A316E" w:rsidP="004A316E">
      <w:pPr>
        <w:widowControl w:val="0"/>
        <w:ind w:firstLine="709"/>
        <w:jc w:val="both"/>
      </w:pPr>
      <w:r w:rsidRPr="00D60C80">
        <w:t>Пачхьаллин 1едал кагделлачохь</w:t>
      </w:r>
    </w:p>
    <w:p w:rsidR="004A316E" w:rsidRPr="00D60C80" w:rsidRDefault="004A316E" w:rsidP="004A316E">
      <w:pPr>
        <w:widowControl w:val="0"/>
        <w:ind w:firstLine="709"/>
        <w:jc w:val="both"/>
      </w:pPr>
      <w:r w:rsidRPr="00D60C80">
        <w:t>Вайн ц1ераш цо язйина хир ю!</w:t>
      </w:r>
    </w:p>
    <w:p w:rsidR="004A316E" w:rsidRPr="00D60C80" w:rsidRDefault="004A316E" w:rsidP="004A316E">
      <w:pPr>
        <w:widowControl w:val="0"/>
        <w:ind w:firstLine="709"/>
        <w:jc w:val="both"/>
      </w:pPr>
    </w:p>
    <w:p w:rsidR="00BA2FBD" w:rsidRDefault="00BA2FBD" w:rsidP="00BA2FBD">
      <w:pPr>
        <w:widowControl w:val="0"/>
        <w:ind w:firstLine="567"/>
        <w:jc w:val="both"/>
        <w:sectPr w:rsidR="00BA2FBD" w:rsidSect="00F64152">
          <w:type w:val="continuous"/>
          <w:pgSz w:w="11906" w:h="16838"/>
          <w:pgMar w:top="1134" w:right="1418" w:bottom="1134" w:left="1418" w:header="567" w:footer="567" w:gutter="0"/>
          <w:cols w:space="708"/>
          <w:docGrid w:linePitch="360"/>
        </w:sectPr>
      </w:pPr>
    </w:p>
    <w:p w:rsidR="004A316E" w:rsidRPr="00D60C80" w:rsidRDefault="004A316E" w:rsidP="00BA2FBD">
      <w:pPr>
        <w:widowControl w:val="0"/>
        <w:ind w:firstLine="567"/>
        <w:jc w:val="both"/>
      </w:pPr>
      <w:r w:rsidRPr="00D60C80">
        <w:lastRenderedPageBreak/>
        <w:t>Слова «на обломках самовластья» переведены как «пачхьаллин 1едал кагделлачохь», то есть «на месте разлома царизма». Понятно, конечно, что хотел автор сказать, но стихи оригинала можно было перевести более простым языком.</w:t>
      </w:r>
    </w:p>
    <w:p w:rsidR="004A316E" w:rsidRPr="00D60C80" w:rsidRDefault="004A316E" w:rsidP="00BA2FBD">
      <w:pPr>
        <w:widowControl w:val="0"/>
        <w:ind w:firstLine="567"/>
        <w:jc w:val="both"/>
      </w:pPr>
      <w:r w:rsidRPr="00D60C80">
        <w:t>Далее, Пушкин говорит: «Напишут наши имена». Кому не понятно, что он имеет в виду благодарных потомков, ко</w:t>
      </w:r>
      <w:r w:rsidRPr="00D60C80">
        <w:lastRenderedPageBreak/>
        <w:t>торые, «на обломках самовластья», создав новый общественный строй, напишут имена своих великих предшественников. А в переводе Н. Музаева получилось так, что «Россия вспрянет от сна и на обломках самовластья (она) напишет наши имена». Как видно, смысл пушкинских строк несколько искажен.</w:t>
      </w:r>
    </w:p>
    <w:p w:rsidR="00BA2FBD" w:rsidRDefault="00BA2FBD" w:rsidP="004A316E">
      <w:pPr>
        <w:widowControl w:val="0"/>
        <w:ind w:firstLine="709"/>
        <w:jc w:val="both"/>
        <w:sectPr w:rsidR="00BA2FBD" w:rsidSect="00BA2FBD">
          <w:type w:val="continuous"/>
          <w:pgSz w:w="11906" w:h="16838"/>
          <w:pgMar w:top="1134" w:right="1418" w:bottom="1134" w:left="1418" w:header="567" w:footer="567" w:gutter="0"/>
          <w:cols w:num="2" w:space="567"/>
          <w:docGrid w:linePitch="360"/>
        </w:sectPr>
      </w:pPr>
    </w:p>
    <w:p w:rsidR="004A316E" w:rsidRPr="00D60C80" w:rsidRDefault="004A316E" w:rsidP="004A316E">
      <w:pPr>
        <w:widowControl w:val="0"/>
        <w:ind w:firstLine="709"/>
        <w:jc w:val="both"/>
      </w:pPr>
      <w:r w:rsidRPr="00D60C80">
        <w:lastRenderedPageBreak/>
        <w:t>Еще пример, но уже из другого стихотворения. А.-К. Трамов четверостишие стихотворения «Деревня»:</w:t>
      </w:r>
    </w:p>
    <w:p w:rsidR="004A316E" w:rsidRPr="00D60C80" w:rsidRDefault="004A316E" w:rsidP="004A316E">
      <w:pPr>
        <w:widowControl w:val="0"/>
        <w:ind w:firstLine="709"/>
        <w:jc w:val="both"/>
      </w:pPr>
      <w:r w:rsidRPr="00D60C80">
        <w:t>Я твой – я променял порочный двор цирцей,</w:t>
      </w:r>
    </w:p>
    <w:p w:rsidR="004A316E" w:rsidRPr="00D60C80" w:rsidRDefault="004A316E" w:rsidP="004A316E">
      <w:pPr>
        <w:widowControl w:val="0"/>
        <w:ind w:firstLine="709"/>
        <w:jc w:val="both"/>
      </w:pPr>
      <w:r w:rsidRPr="00D60C80">
        <w:t>Роскошные пиры, забавы, заблужденья</w:t>
      </w:r>
    </w:p>
    <w:p w:rsidR="004A316E" w:rsidRPr="00D60C80" w:rsidRDefault="004A316E" w:rsidP="004A316E">
      <w:pPr>
        <w:widowControl w:val="0"/>
        <w:ind w:firstLine="709"/>
        <w:jc w:val="both"/>
      </w:pPr>
      <w:r w:rsidRPr="00D60C80">
        <w:t>На мирный шум дубров, на тишину полей,</w:t>
      </w:r>
    </w:p>
    <w:p w:rsidR="004A316E" w:rsidRPr="00D60C80" w:rsidRDefault="004A316E" w:rsidP="004A316E">
      <w:pPr>
        <w:widowControl w:val="0"/>
        <w:ind w:firstLine="709"/>
        <w:jc w:val="both"/>
      </w:pPr>
      <w:r w:rsidRPr="00D60C80">
        <w:t>На праздность вольную, подругу размышленья</w:t>
      </w:r>
    </w:p>
    <w:p w:rsidR="004A316E" w:rsidRPr="00D60C80" w:rsidRDefault="004A316E" w:rsidP="004A316E">
      <w:pPr>
        <w:widowControl w:val="0"/>
        <w:ind w:firstLine="709"/>
        <w:jc w:val="both"/>
      </w:pPr>
    </w:p>
    <w:p w:rsidR="004A316E" w:rsidRPr="00D60C80" w:rsidRDefault="004A316E" w:rsidP="004A316E">
      <w:pPr>
        <w:widowControl w:val="0"/>
        <w:ind w:firstLine="709"/>
        <w:jc w:val="both"/>
      </w:pPr>
      <w:r w:rsidRPr="00D60C80">
        <w:t>переводит так:</w:t>
      </w:r>
    </w:p>
    <w:p w:rsidR="004A316E" w:rsidRPr="00D60C80" w:rsidRDefault="004A316E" w:rsidP="004A316E">
      <w:pPr>
        <w:widowControl w:val="0"/>
        <w:ind w:firstLine="709"/>
        <w:jc w:val="both"/>
      </w:pPr>
    </w:p>
    <w:p w:rsidR="004A316E" w:rsidRPr="00D60C80" w:rsidRDefault="004A316E" w:rsidP="004A316E">
      <w:pPr>
        <w:widowControl w:val="0"/>
        <w:ind w:firstLine="709"/>
        <w:jc w:val="both"/>
      </w:pPr>
      <w:r w:rsidRPr="00D60C80">
        <w:t>Со хьан ву – ас хийци сакхтен г1ап, тилочу зударийн,</w:t>
      </w:r>
    </w:p>
    <w:p w:rsidR="004A316E" w:rsidRPr="00D60C80" w:rsidRDefault="004A316E" w:rsidP="004A316E">
      <w:pPr>
        <w:widowControl w:val="0"/>
        <w:ind w:firstLine="709"/>
        <w:jc w:val="both"/>
      </w:pPr>
      <w:r w:rsidRPr="00D60C80">
        <w:t>Нисделла тойнаш, ловзарш, 1иехаваларш</w:t>
      </w:r>
    </w:p>
    <w:p w:rsidR="004A316E" w:rsidRPr="00D60C80" w:rsidRDefault="004A316E" w:rsidP="004A316E">
      <w:pPr>
        <w:widowControl w:val="0"/>
        <w:ind w:firstLine="709"/>
        <w:jc w:val="both"/>
      </w:pPr>
      <w:r w:rsidRPr="00D60C80">
        <w:t>Хьаннийн маьршачу г1овг1анца, аренийн тапца,</w:t>
      </w:r>
    </w:p>
    <w:p w:rsidR="004A316E" w:rsidRPr="00D60C80" w:rsidRDefault="004A316E" w:rsidP="004A316E">
      <w:pPr>
        <w:widowControl w:val="0"/>
        <w:ind w:firstLine="709"/>
        <w:jc w:val="both"/>
      </w:pPr>
      <w:r w:rsidRPr="00D60C80">
        <w:t>Мукъаллица, ирсечу ойланийн накъостаца.</w:t>
      </w:r>
    </w:p>
    <w:p w:rsidR="004A316E" w:rsidRPr="00D60C80" w:rsidRDefault="004A316E" w:rsidP="004A316E">
      <w:pPr>
        <w:widowControl w:val="0"/>
        <w:ind w:firstLine="709"/>
        <w:jc w:val="both"/>
      </w:pPr>
    </w:p>
    <w:p w:rsidR="00BA2FBD" w:rsidRDefault="00BA2FBD" w:rsidP="004A316E">
      <w:pPr>
        <w:widowControl w:val="0"/>
        <w:ind w:firstLine="709"/>
        <w:jc w:val="both"/>
        <w:sectPr w:rsidR="00BA2FBD" w:rsidSect="00F64152">
          <w:type w:val="continuous"/>
          <w:pgSz w:w="11906" w:h="16838"/>
          <w:pgMar w:top="1134" w:right="1418" w:bottom="1134" w:left="1418" w:header="567" w:footer="567" w:gutter="0"/>
          <w:cols w:space="708"/>
          <w:docGrid w:linePitch="360"/>
        </w:sectPr>
      </w:pPr>
    </w:p>
    <w:p w:rsidR="004A316E" w:rsidRPr="00D60C80" w:rsidRDefault="004A316E" w:rsidP="00BA2FBD">
      <w:pPr>
        <w:widowControl w:val="0"/>
        <w:ind w:firstLine="567"/>
        <w:jc w:val="both"/>
      </w:pPr>
      <w:r w:rsidRPr="00D60C80">
        <w:lastRenderedPageBreak/>
        <w:t>Две последние строки текста на чеченском языке грамматически не согласованы с первыми двумя строками. Сло</w:t>
      </w:r>
      <w:r w:rsidRPr="00D60C80">
        <w:lastRenderedPageBreak/>
        <w:t xml:space="preserve">во тишина на чеченский язык можно перевести при помощи двух или трех слов: тийна хилар, тийна ю, тап аьлла ю и т.п. </w:t>
      </w:r>
      <w:r w:rsidRPr="00D60C80">
        <w:lastRenderedPageBreak/>
        <w:t>Переводчик перевел его одним словом «тапца». Он не мог не знать, что «тап аьлла» – это не существительное. Но все же попытался сделать из него существительное и даже просклонять. В результа</w:t>
      </w:r>
      <w:r w:rsidRPr="00D60C80">
        <w:lastRenderedPageBreak/>
        <w:t xml:space="preserve">те вышла бессмыслица, и истинное содержание авторской строки для чеченского читателя осталось нераскрытым и непонятым. </w:t>
      </w:r>
    </w:p>
    <w:p w:rsidR="00BA2FBD" w:rsidRDefault="00BA2FBD" w:rsidP="004A316E">
      <w:pPr>
        <w:widowControl w:val="0"/>
        <w:ind w:firstLine="709"/>
        <w:jc w:val="both"/>
        <w:sectPr w:rsidR="00BA2FBD" w:rsidSect="00BA2FBD">
          <w:type w:val="continuous"/>
          <w:pgSz w:w="11906" w:h="16838"/>
          <w:pgMar w:top="1134" w:right="1418" w:bottom="1134" w:left="1418" w:header="567" w:footer="567" w:gutter="0"/>
          <w:cols w:num="2" w:space="567"/>
          <w:docGrid w:linePitch="360"/>
        </w:sectPr>
      </w:pPr>
    </w:p>
    <w:p w:rsidR="004A316E" w:rsidRPr="00D60C80" w:rsidRDefault="004A316E" w:rsidP="004A316E">
      <w:pPr>
        <w:widowControl w:val="0"/>
        <w:ind w:firstLine="709"/>
        <w:jc w:val="both"/>
      </w:pPr>
    </w:p>
    <w:p w:rsidR="004A316E" w:rsidRPr="00D60C80" w:rsidRDefault="004A316E" w:rsidP="004A316E">
      <w:pPr>
        <w:widowControl w:val="0"/>
        <w:ind w:firstLine="709"/>
        <w:jc w:val="both"/>
      </w:pPr>
      <w:r w:rsidRPr="00D60C80">
        <w:t>Если бы четверостишие оригинала было переведено следующим образом:</w:t>
      </w:r>
    </w:p>
    <w:p w:rsidR="004A316E" w:rsidRPr="00D60C80" w:rsidRDefault="004A316E" w:rsidP="004A316E">
      <w:pPr>
        <w:widowControl w:val="0"/>
        <w:ind w:firstLine="709"/>
        <w:jc w:val="both"/>
      </w:pPr>
    </w:p>
    <w:p w:rsidR="004A316E" w:rsidRPr="00D60C80" w:rsidRDefault="004A316E" w:rsidP="004A316E">
      <w:pPr>
        <w:widowControl w:val="0"/>
        <w:ind w:firstLine="709"/>
        <w:jc w:val="both"/>
      </w:pPr>
      <w:r w:rsidRPr="00D60C80">
        <w:t>Со хьан ву – ас хийци сакхтен г1ап, тилочу зударийн</w:t>
      </w:r>
    </w:p>
    <w:p w:rsidR="004A316E" w:rsidRPr="00D60C80" w:rsidRDefault="004A316E" w:rsidP="004A316E">
      <w:pPr>
        <w:widowControl w:val="0"/>
        <w:ind w:firstLine="709"/>
        <w:jc w:val="both"/>
      </w:pPr>
      <w:r w:rsidRPr="00D60C80">
        <w:t>Нисделла тойнаш, ловзарш, 1иехаваларш</w:t>
      </w:r>
    </w:p>
    <w:p w:rsidR="004A316E" w:rsidRPr="00D60C80" w:rsidRDefault="004A316E" w:rsidP="004A316E">
      <w:pPr>
        <w:widowControl w:val="0"/>
        <w:ind w:firstLine="709"/>
        <w:jc w:val="both"/>
      </w:pPr>
      <w:r w:rsidRPr="00D60C80">
        <w:t>Хьаннийн маьршачу г1овг1анех, тийначу аренех,</w:t>
      </w:r>
    </w:p>
    <w:p w:rsidR="004A316E" w:rsidRPr="00D60C80" w:rsidRDefault="004A316E" w:rsidP="004A316E">
      <w:pPr>
        <w:widowControl w:val="0"/>
        <w:ind w:firstLine="709"/>
        <w:jc w:val="both"/>
      </w:pPr>
      <w:r w:rsidRPr="00D60C80">
        <w:t>Мукъачу ирсечу ойланийн накъостех,</w:t>
      </w:r>
    </w:p>
    <w:p w:rsidR="004A316E" w:rsidRPr="00D60C80" w:rsidRDefault="004A316E" w:rsidP="004A316E">
      <w:pPr>
        <w:widowControl w:val="0"/>
        <w:ind w:firstLine="709"/>
        <w:jc w:val="both"/>
      </w:pPr>
    </w:p>
    <w:p w:rsidR="00BA2FBD" w:rsidRDefault="00BA2FBD" w:rsidP="004A316E">
      <w:pPr>
        <w:widowControl w:val="0"/>
        <w:jc w:val="both"/>
        <w:sectPr w:rsidR="00BA2FBD" w:rsidSect="00F64152">
          <w:type w:val="continuous"/>
          <w:pgSz w:w="11906" w:h="16838"/>
          <w:pgMar w:top="1134" w:right="1418" w:bottom="1134" w:left="1418" w:header="567" w:footer="567" w:gutter="0"/>
          <w:cols w:space="708"/>
          <w:docGrid w:linePitch="360"/>
        </w:sectPr>
      </w:pPr>
    </w:p>
    <w:p w:rsidR="004A316E" w:rsidRPr="00D60C80" w:rsidRDefault="004A316E" w:rsidP="004A316E">
      <w:pPr>
        <w:widowControl w:val="0"/>
        <w:jc w:val="both"/>
      </w:pPr>
      <w:r w:rsidRPr="00D60C80">
        <w:lastRenderedPageBreak/>
        <w:t xml:space="preserve">то оно было бы понятным читателю. Здесь у переводчика не хватило поэтической интуиции для передачи живой души пушкинских строк. </w:t>
      </w:r>
    </w:p>
    <w:p w:rsidR="004A316E" w:rsidRPr="00D60C80" w:rsidRDefault="004A316E" w:rsidP="00BA2FBD">
      <w:pPr>
        <w:widowControl w:val="0"/>
        <w:ind w:firstLine="567"/>
        <w:jc w:val="both"/>
      </w:pPr>
      <w:r w:rsidRPr="00D60C80">
        <w:t>Наличие такого характера неточностей в переводах было явлением естественным, ибо наши поэты впервые обращались к такому сложному и прекрасному явлению, как поэзия А.С. Пушкина.</w:t>
      </w:r>
    </w:p>
    <w:p w:rsidR="004A316E" w:rsidRPr="00D60C80" w:rsidRDefault="004A316E" w:rsidP="00BA2FBD">
      <w:pPr>
        <w:widowControl w:val="0"/>
        <w:ind w:firstLine="567"/>
        <w:jc w:val="both"/>
      </w:pPr>
      <w:r w:rsidRPr="00D60C80">
        <w:t>Но все эти неточности, неполнота передачи художественно-смыслового содержания отдельных стихотворных строк характеризуют ранние переводы Пушкина на чеченский язык. Почти все они сделаны с высоким профессиональным мастерством. Переводчикам удалось воссоздать на своем языке дух и характер творчества великого поэта.</w:t>
      </w:r>
    </w:p>
    <w:p w:rsidR="004A316E" w:rsidRPr="00D60C80" w:rsidRDefault="004A316E" w:rsidP="00BA2FBD">
      <w:pPr>
        <w:widowControl w:val="0"/>
        <w:ind w:firstLine="567"/>
        <w:jc w:val="both"/>
      </w:pPr>
      <w:r w:rsidRPr="00D60C80">
        <w:t>Среди переводов русской классики на чеченский язык видное место занимают и произведения М.Ю. Лермонтова. Стремление перевести на родной язык незабвенные строки М. Лермонтова, выразить свое восхищение его жизнью предопределено, очевидно, не столько юбилейными датами поэта, сколько внутренней потребностью потомков «старика-чеченца, хребтов Казбека бедного уроженца» ответить ему любовью за любовь, заявить о своей духовной общности с великим русским поэтом.</w:t>
      </w:r>
    </w:p>
    <w:p w:rsidR="004A316E" w:rsidRPr="00D60C80" w:rsidRDefault="004A316E" w:rsidP="00BA2FBD">
      <w:pPr>
        <w:widowControl w:val="0"/>
        <w:ind w:firstLine="567"/>
        <w:jc w:val="both"/>
      </w:pPr>
      <w:r w:rsidRPr="00D60C80">
        <w:t xml:space="preserve">История переводов М.Ю. Лермонтова на чеченский язык берет свое начало в 1938 году. К тому времени поутихли споры вокруг понимания классического наследия, а жизнь показала беспочвенность вульгарно-социалистических взглядов некоторых </w:t>
      </w:r>
      <w:r w:rsidRPr="00D60C80">
        <w:lastRenderedPageBreak/>
        <w:t>критиков, отвергающих необходимость учебы у классиков.</w:t>
      </w:r>
    </w:p>
    <w:p w:rsidR="004A316E" w:rsidRPr="00D60C80" w:rsidRDefault="004A316E" w:rsidP="00BA2FBD">
      <w:pPr>
        <w:widowControl w:val="0"/>
        <w:ind w:firstLine="567"/>
        <w:jc w:val="both"/>
      </w:pPr>
      <w:r w:rsidRPr="00D60C80">
        <w:t>Первым к лирике Лермонтова обратился один из основоположников чеченской советской поэзии – Арби Мамакаев («Ангел», отрывок из поэмы «Измаил-Бей», «Казачья колыбельная» [5], «Горные вершины» [4], «Прощай немытая Россия» [6]). Переводы А. Мамакаева, сделанные на высоком профессиональном уровне, привлекли к творчеству М.Ю. Лермонтова внимание и других чеченских поэтов. Так, Нурдин Музаев познакомил чеченского читателя с такими шедеврами, как «Сон» [4], «Одиночество» [7], «Перчатка», «Дума» [8].</w:t>
      </w:r>
    </w:p>
    <w:p w:rsidR="004A316E" w:rsidRPr="00D60C80" w:rsidRDefault="004A316E" w:rsidP="00BA2FBD">
      <w:pPr>
        <w:widowControl w:val="0"/>
        <w:ind w:firstLine="567"/>
        <w:jc w:val="both"/>
      </w:pPr>
      <w:r w:rsidRPr="00D60C80">
        <w:t>Затем чеченские поэты обратились к поэмам М. Лермонтова. В 1940 году переведен «Мцыри». В том же году была издана сказка «Ашик-Кериб» (без указания имени переводчика), а Арби Мамакаев перевел инсценировку Н.Н. Алибеговой «Бэлы» в четырех актах.</w:t>
      </w:r>
    </w:p>
    <w:p w:rsidR="004A316E" w:rsidRPr="00D60C80" w:rsidRDefault="004A316E" w:rsidP="00BA2FBD">
      <w:pPr>
        <w:widowControl w:val="0"/>
        <w:ind w:firstLine="567"/>
        <w:jc w:val="both"/>
      </w:pPr>
      <w:r w:rsidRPr="00D60C80">
        <w:t>Переводами стихов и поэм М. Лермонтова чеченские поэты отметили 100-летие со дня гибели поэта [9]. Работа имела для чеченских поэтов большое значение: обращаясь к Лермонтову по велению души, они от соприкосновения с ним духовно обогащались, углублялся их художественный мир.</w:t>
      </w:r>
    </w:p>
    <w:p w:rsidR="004A316E" w:rsidRPr="00D60C80" w:rsidRDefault="004A316E" w:rsidP="00BA2FBD">
      <w:pPr>
        <w:widowControl w:val="0"/>
        <w:ind w:firstLine="567"/>
        <w:jc w:val="both"/>
      </w:pPr>
      <w:r w:rsidRPr="00D60C80">
        <w:t>Нурдин Музаев говорил по этому поводу: «Под впечатлением его поэмы «Измаил-Бей» я написал свою первую поэму «Хараби». Одну из ранних своих поэм «Лесная поляна» я написал под влиянием лермонтовского стихотворения «Сон».</w:t>
      </w:r>
    </w:p>
    <w:p w:rsidR="004A316E" w:rsidRPr="00D60C80" w:rsidRDefault="004A316E" w:rsidP="00BA2FBD">
      <w:pPr>
        <w:widowControl w:val="0"/>
        <w:ind w:firstLine="567"/>
        <w:jc w:val="both"/>
      </w:pPr>
      <w:r w:rsidRPr="00D60C80">
        <w:t>Переводы М.Ю. Лермонтова, лю</w:t>
      </w:r>
      <w:r w:rsidRPr="00D60C80">
        <w:lastRenderedPageBreak/>
        <w:t xml:space="preserve">бовь к нему и его творчеству не могли, естественно, не оказать влияние на идейно-художественные поиски наших поэтов. Старейший и ведущий поэт республики Магомет Мамакаев делился впечатлениями: </w:t>
      </w:r>
    </w:p>
    <w:p w:rsidR="004A316E" w:rsidRPr="00D60C80" w:rsidRDefault="004A316E" w:rsidP="00BA2FBD">
      <w:pPr>
        <w:widowControl w:val="0"/>
        <w:ind w:firstLine="567"/>
        <w:jc w:val="both"/>
      </w:pPr>
      <w:r w:rsidRPr="00D60C80">
        <w:t>«Вот он – Лермонтов-Юрт! Аул ныне знатных свекловодов республики. Он лежит справа от дороги, на пологом берегу реки Сунжи.</w:t>
      </w:r>
    </w:p>
    <w:p w:rsidR="004A316E" w:rsidRPr="00D60C80" w:rsidRDefault="004A316E" w:rsidP="00BA2FBD">
      <w:pPr>
        <w:widowControl w:val="0"/>
        <w:ind w:firstLine="567"/>
        <w:jc w:val="both"/>
      </w:pPr>
      <w:r w:rsidRPr="00D60C80">
        <w:t>Я часто бываю здесь в гехинских предгорьях, и мне почему-то кажется, вот-вот навстречу мне может выехать верхом на коне в черной лохматой бурке один из величайших поэтов России…</w:t>
      </w:r>
    </w:p>
    <w:p w:rsidR="004A316E" w:rsidRPr="00D60C80" w:rsidRDefault="004A316E" w:rsidP="00BA2FBD">
      <w:pPr>
        <w:widowControl w:val="0"/>
        <w:ind w:firstLine="567"/>
        <w:jc w:val="both"/>
      </w:pPr>
      <w:r w:rsidRPr="00D60C80">
        <w:t>Образ его здесь, в моих родных местах, возникает вполне естественно и просто. Лермонтов снова пришел сюда вместе со всем тем мудрым и прекрасным, что создал он для человека».</w:t>
      </w:r>
    </w:p>
    <w:p w:rsidR="004A316E" w:rsidRPr="00D60C80" w:rsidRDefault="004A316E" w:rsidP="00BA2FBD">
      <w:pPr>
        <w:widowControl w:val="0"/>
        <w:ind w:firstLine="567"/>
        <w:jc w:val="both"/>
      </w:pPr>
      <w:r w:rsidRPr="00D60C80">
        <w:t>Идеи гуманизма, любовь к Отчизне, составляющие основное содержание «Валерика» и «Родины», наложили определенный отпечаток на многие произведения М. Мамакаева.</w:t>
      </w:r>
    </w:p>
    <w:p w:rsidR="004A316E" w:rsidRPr="00D60C80" w:rsidRDefault="004A316E" w:rsidP="00BA2FBD">
      <w:pPr>
        <w:widowControl w:val="0"/>
        <w:ind w:firstLine="567"/>
        <w:jc w:val="both"/>
      </w:pPr>
      <w:r w:rsidRPr="00D60C80">
        <w:t>Память чеченского народа бережно хранит все, что связано с именами великих певцов-гуманистов, к какому бы народу они не принадлежали. Мы являемся очевидцами все более усиливающегося благотворного воздействия демократической мысли прогрессивных писателей на духовную жизнь сегодняшних горцев. И это вполне закономерно, ибо, чем выше культура народа, тем естественнее его желание осмыслить значимость деятельности инонациональных художников для своих исторических судеб.</w:t>
      </w:r>
    </w:p>
    <w:p w:rsidR="004A316E" w:rsidRPr="00D60C80" w:rsidRDefault="004A316E" w:rsidP="00BA2FBD">
      <w:pPr>
        <w:widowControl w:val="0"/>
        <w:ind w:firstLine="567"/>
        <w:jc w:val="both"/>
      </w:pPr>
      <w:r w:rsidRPr="00D60C80">
        <w:t>У чеченских писателей давно сложилось особое, почтительное отношение к Т.Г. Шевченко. Это отношение обусловлено не только данью уважения наших литераторов к выдающемуся сыну братской Украины. Выходцы из гущи трудовых горцев, они еще в пору своей творческой юности стали выразителями любви своего народа к великому Кобзарю.</w:t>
      </w:r>
    </w:p>
    <w:p w:rsidR="004A316E" w:rsidRPr="00D60C80" w:rsidRDefault="004A316E" w:rsidP="00BA2FBD">
      <w:pPr>
        <w:widowControl w:val="0"/>
        <w:ind w:firstLine="567"/>
        <w:jc w:val="both"/>
      </w:pPr>
      <w:r w:rsidRPr="00D60C80">
        <w:t xml:space="preserve">История чеченской культуры свидетельствует: писатели начали переводить классику народов СССР после </w:t>
      </w:r>
      <w:r w:rsidRPr="00D60C80">
        <w:lastRenderedPageBreak/>
        <w:t>накопления своей литературой определенного идейно-эстетического опыта. Этому процессу во многом способствовал переход молодой письменности чеченцев на русскую графику и, как следствие этого, открывшаяся возможность посредством русского языка обращаться к более развитым литературам.</w:t>
      </w:r>
    </w:p>
    <w:p w:rsidR="004A316E" w:rsidRPr="00D60C80" w:rsidRDefault="004A316E" w:rsidP="00BA2FBD">
      <w:pPr>
        <w:widowControl w:val="0"/>
        <w:ind w:firstLine="567"/>
        <w:jc w:val="both"/>
      </w:pPr>
      <w:r w:rsidRPr="00D60C80">
        <w:t>В 1939 году, когда страна отмечала 125-летие со дня рождения Т.Г. Шевченко, на чеченском языке был издан сборник его стихов и поэм. Переводы были осуществлены Арби Мамакаевым («Катерина», вступление к поэме «Гайдамаки», «Марьяна-черница», «Княжна»), Нурдином Музаевым (поэма «Гайдамаки», «Сон», «Цари», «Хата Кати-Катерины»), Марьям Исаевой («Наймичка»), а также другими поэтами («Думы мои, думы мои, горе, думы, с вами», «Тополь», «Гамалия», «А.О. Казаковскому», «Варнак», «За солнцем облачко плывет», «О люди, вам ли жить во мраке»).</w:t>
      </w:r>
    </w:p>
    <w:p w:rsidR="004A316E" w:rsidRPr="00D60C80" w:rsidRDefault="004A316E" w:rsidP="00BA2FBD">
      <w:pPr>
        <w:widowControl w:val="0"/>
        <w:ind w:firstLine="567"/>
        <w:jc w:val="both"/>
      </w:pPr>
      <w:r w:rsidRPr="00D60C80">
        <w:t>Нужно заметить, что почти все переводы на чеченский язык были сделаны на высоком профессиональном уровне, поэтам удалось передать дух и характер поэзии Т. Шевченко. Соприкосновение с поэзией Т. Шевченко, равно как и с поэзией А. Пушкина, М. Лермонтова, Н. Некрасова, И. Крылова, В. Маяковского, а также ряда других поэтов нашей страны, способствовало обогащению творчества молодых национальных поэтов, оказывало благотворное влияние на дальнейшее развитие поэзии младописьменных народов.</w:t>
      </w:r>
    </w:p>
    <w:p w:rsidR="004A316E" w:rsidRPr="00D60C80" w:rsidRDefault="004A316E" w:rsidP="00BA2FBD">
      <w:pPr>
        <w:widowControl w:val="0"/>
        <w:ind w:firstLine="567"/>
        <w:jc w:val="both"/>
      </w:pPr>
      <w:r w:rsidRPr="00D60C80">
        <w:t xml:space="preserve">Столь широкий и пристальный интерес к творчеству Т.Г. Шевченко предопределен был, конечно, не столько юбилейной датой, сколько внутренней потребностью чеченских поэтов выявить духовную общность своего народа с великим украинским народом. Жизнь и творчество Т.Г. Шевченко отмечены деятельной любовью к своему народу, к «Украйне милой», ненавистью ко всякому гнету и произволу. Он был поэтом-интернационалистом, выразителем дум и чаяний закабаленных народных масс царской России. В поэме «Кавказ» он </w:t>
      </w:r>
      <w:r w:rsidRPr="00D60C80">
        <w:lastRenderedPageBreak/>
        <w:t>осудил жестокую политику царизма на Кавказе, сочувственно отнесся к северокавказским горцам, отстаивавшим свою национальную независимость.</w:t>
      </w:r>
    </w:p>
    <w:p w:rsidR="004A316E" w:rsidRPr="00D60C80" w:rsidRDefault="004A316E" w:rsidP="00BA2FBD">
      <w:pPr>
        <w:widowControl w:val="0"/>
        <w:ind w:firstLine="567"/>
        <w:jc w:val="both"/>
      </w:pPr>
      <w:r w:rsidRPr="00D60C80">
        <w:t xml:space="preserve">Не случайно наши поэты обратились, прежде всего, к названным выше произведениям. Их идеи и образы перекликаются с идеалами и образами социально-политической лирики чеченцев дореволюционного прошлого. В стихотворениях «Думы мои, думы мои…», «Сон», «Гамалия» и других ярко выражена тоска поэта по родине, призывы к </w:t>
      </w:r>
      <w:r w:rsidRPr="00D60C80">
        <w:lastRenderedPageBreak/>
        <w:t>угнетенному народу бороться за свою свободу и права, а не бездейственно уповать на бога.</w:t>
      </w:r>
    </w:p>
    <w:p w:rsidR="004A316E" w:rsidRPr="00D60C80" w:rsidRDefault="004A316E" w:rsidP="00BA2FBD">
      <w:pPr>
        <w:widowControl w:val="0"/>
        <w:ind w:firstLine="567"/>
        <w:jc w:val="both"/>
      </w:pPr>
      <w:r w:rsidRPr="00D60C80">
        <w:t>В поэмах «Гайдамаки», «Наймичка», стихотворении «Тополь» нарисован образ женщины, тоскующей по любимому, который разлучен с ней угнетателями.</w:t>
      </w:r>
    </w:p>
    <w:p w:rsidR="004A316E" w:rsidRPr="00D60C80" w:rsidRDefault="004A316E" w:rsidP="00BA2FBD">
      <w:pPr>
        <w:widowControl w:val="0"/>
        <w:ind w:firstLine="567"/>
        <w:jc w:val="both"/>
      </w:pPr>
      <w:r w:rsidRPr="00D60C80">
        <w:t>Особенно привлекает символичный образ матери, наставляющей своих сыновей вернуться с чужбины «на Украину».</w:t>
      </w:r>
    </w:p>
    <w:p w:rsidR="00BA2FBD" w:rsidRDefault="00BA2FBD" w:rsidP="004A316E">
      <w:pPr>
        <w:widowControl w:val="0"/>
        <w:ind w:firstLine="709"/>
        <w:jc w:val="both"/>
        <w:sectPr w:rsidR="00BA2FBD" w:rsidSect="00BA2FBD">
          <w:type w:val="continuous"/>
          <w:pgSz w:w="11906" w:h="16838"/>
          <w:pgMar w:top="1134" w:right="1418" w:bottom="1134" w:left="1418" w:header="567" w:footer="567" w:gutter="0"/>
          <w:cols w:num="2" w:space="567"/>
          <w:docGrid w:linePitch="360"/>
        </w:sectPr>
      </w:pPr>
    </w:p>
    <w:p w:rsidR="004A316E" w:rsidRPr="00D60C80" w:rsidRDefault="004A316E" w:rsidP="004A316E">
      <w:pPr>
        <w:widowControl w:val="0"/>
        <w:ind w:firstLine="709"/>
        <w:jc w:val="both"/>
      </w:pPr>
    </w:p>
    <w:p w:rsidR="004A316E" w:rsidRPr="00D60C80" w:rsidRDefault="004A316E" w:rsidP="004A316E">
      <w:pPr>
        <w:pStyle w:val="21"/>
        <w:shd w:val="clear" w:color="auto" w:fill="auto"/>
        <w:spacing w:line="240" w:lineRule="auto"/>
        <w:ind w:left="708" w:firstLine="709"/>
        <w:rPr>
          <w:rFonts w:ascii="Times New Roman" w:hAnsi="Times New Roman" w:cs="Times New Roman"/>
          <w:sz w:val="24"/>
          <w:szCs w:val="24"/>
        </w:rPr>
      </w:pPr>
      <w:r w:rsidRPr="00D60C80">
        <w:rPr>
          <w:rFonts w:ascii="Times New Roman" w:hAnsi="Times New Roman" w:cs="Times New Roman"/>
          <w:sz w:val="24"/>
          <w:szCs w:val="24"/>
        </w:rPr>
        <w:t>Там и ласковую душу повстречать не чудо,</w:t>
      </w:r>
    </w:p>
    <w:p w:rsidR="004A316E" w:rsidRPr="00D60C80" w:rsidRDefault="004A316E" w:rsidP="004A316E">
      <w:pPr>
        <w:pStyle w:val="21"/>
        <w:shd w:val="clear" w:color="auto" w:fill="auto"/>
        <w:spacing w:line="240" w:lineRule="auto"/>
        <w:ind w:left="709" w:firstLine="709"/>
        <w:rPr>
          <w:rFonts w:ascii="Times New Roman" w:hAnsi="Times New Roman" w:cs="Times New Roman"/>
          <w:sz w:val="24"/>
          <w:szCs w:val="24"/>
        </w:rPr>
      </w:pPr>
      <w:r w:rsidRPr="00D60C80">
        <w:rPr>
          <w:rFonts w:ascii="Times New Roman" w:hAnsi="Times New Roman" w:cs="Times New Roman"/>
          <w:sz w:val="24"/>
          <w:szCs w:val="24"/>
        </w:rPr>
        <w:t>Там помогут, там наставят, а тут... а тут – худо.</w:t>
      </w:r>
    </w:p>
    <w:p w:rsidR="004A316E" w:rsidRPr="00D60C80" w:rsidRDefault="004A316E" w:rsidP="004A316E">
      <w:pPr>
        <w:pStyle w:val="21"/>
        <w:shd w:val="clear" w:color="auto" w:fill="auto"/>
        <w:spacing w:line="240" w:lineRule="auto"/>
        <w:ind w:left="20" w:right="40" w:firstLine="709"/>
        <w:rPr>
          <w:rFonts w:ascii="Times New Roman" w:hAnsi="Times New Roman" w:cs="Times New Roman"/>
          <w:sz w:val="24"/>
          <w:szCs w:val="24"/>
        </w:rPr>
      </w:pPr>
    </w:p>
    <w:p w:rsidR="00BA2FBD" w:rsidRDefault="00BA2FBD" w:rsidP="00BA2FBD">
      <w:pPr>
        <w:pStyle w:val="21"/>
        <w:shd w:val="clear" w:color="auto" w:fill="auto"/>
        <w:spacing w:line="240" w:lineRule="auto"/>
        <w:ind w:left="20" w:right="40" w:firstLine="547"/>
        <w:rPr>
          <w:rFonts w:ascii="Times New Roman" w:hAnsi="Times New Roman" w:cs="Times New Roman"/>
          <w:spacing w:val="0"/>
          <w:sz w:val="24"/>
          <w:szCs w:val="24"/>
        </w:rPr>
        <w:sectPr w:rsidR="00BA2FBD" w:rsidSect="00F64152">
          <w:type w:val="continuous"/>
          <w:pgSz w:w="11906" w:h="16838"/>
          <w:pgMar w:top="1134" w:right="1418" w:bottom="1134" w:left="1418" w:header="567" w:footer="567" w:gutter="0"/>
          <w:cols w:space="708"/>
          <w:docGrid w:linePitch="360"/>
        </w:sectPr>
      </w:pPr>
    </w:p>
    <w:p w:rsidR="004A316E" w:rsidRPr="00BA2FBD" w:rsidRDefault="004A316E" w:rsidP="00BA2FBD">
      <w:pPr>
        <w:pStyle w:val="21"/>
        <w:shd w:val="clear" w:color="auto" w:fill="auto"/>
        <w:spacing w:line="240" w:lineRule="auto"/>
        <w:ind w:left="20" w:right="40" w:firstLine="547"/>
        <w:rPr>
          <w:rFonts w:ascii="Times New Roman" w:hAnsi="Times New Roman" w:cs="Times New Roman"/>
          <w:spacing w:val="0"/>
          <w:sz w:val="24"/>
          <w:szCs w:val="24"/>
        </w:rPr>
      </w:pPr>
      <w:r w:rsidRPr="00BA2FBD">
        <w:rPr>
          <w:rFonts w:ascii="Times New Roman" w:hAnsi="Times New Roman" w:cs="Times New Roman"/>
          <w:spacing w:val="0"/>
          <w:sz w:val="24"/>
          <w:szCs w:val="24"/>
        </w:rPr>
        <w:lastRenderedPageBreak/>
        <w:t>Нам знакомы эти чувства матери по чеченскому фольклору, в котором сына на подвиг посылает только мать или сестра, но отнюдь не отец и даже не любимая девушка.</w:t>
      </w:r>
    </w:p>
    <w:p w:rsidR="004A316E" w:rsidRPr="00BA2FBD" w:rsidRDefault="004A316E" w:rsidP="00BA2FBD">
      <w:pPr>
        <w:pStyle w:val="21"/>
        <w:shd w:val="clear" w:color="auto" w:fill="auto"/>
        <w:spacing w:line="240" w:lineRule="auto"/>
        <w:ind w:left="20" w:right="40" w:firstLine="547"/>
        <w:rPr>
          <w:rFonts w:ascii="Times New Roman" w:hAnsi="Times New Roman" w:cs="Times New Roman"/>
          <w:spacing w:val="0"/>
          <w:sz w:val="24"/>
          <w:szCs w:val="24"/>
        </w:rPr>
      </w:pPr>
      <w:r w:rsidRPr="00BA2FBD">
        <w:rPr>
          <w:rFonts w:ascii="Times New Roman" w:hAnsi="Times New Roman" w:cs="Times New Roman"/>
          <w:spacing w:val="0"/>
          <w:sz w:val="24"/>
          <w:szCs w:val="24"/>
        </w:rPr>
        <w:t xml:space="preserve">Мыслью о социальных причинах </w:t>
      </w:r>
      <w:r w:rsidRPr="00BA2FBD">
        <w:rPr>
          <w:rFonts w:ascii="Times New Roman" w:hAnsi="Times New Roman" w:cs="Times New Roman"/>
          <w:spacing w:val="0"/>
          <w:sz w:val="24"/>
          <w:szCs w:val="24"/>
        </w:rPr>
        <w:lastRenderedPageBreak/>
        <w:t>человеческих страданий и необходимом единстве угнетенных для борьбы за свои человеческие права проникнуты чеченские и ингушские лирические песни.</w:t>
      </w:r>
    </w:p>
    <w:p w:rsidR="00BA2FBD" w:rsidRDefault="00BA2FBD" w:rsidP="004A316E">
      <w:pPr>
        <w:pStyle w:val="21"/>
        <w:shd w:val="clear" w:color="auto" w:fill="auto"/>
        <w:spacing w:line="240" w:lineRule="auto"/>
        <w:ind w:left="1460" w:firstLine="709"/>
        <w:rPr>
          <w:rFonts w:ascii="Times New Roman" w:hAnsi="Times New Roman" w:cs="Times New Roman"/>
          <w:sz w:val="24"/>
          <w:szCs w:val="24"/>
        </w:rPr>
        <w:sectPr w:rsidR="00BA2FBD" w:rsidSect="00BA2FBD">
          <w:type w:val="continuous"/>
          <w:pgSz w:w="11906" w:h="16838"/>
          <w:pgMar w:top="1134" w:right="1418" w:bottom="1134" w:left="1418" w:header="567" w:footer="567" w:gutter="0"/>
          <w:cols w:num="2" w:space="567"/>
          <w:docGrid w:linePitch="360"/>
        </w:sectPr>
      </w:pPr>
    </w:p>
    <w:p w:rsidR="004A316E" w:rsidRPr="00D60C80" w:rsidRDefault="004A316E" w:rsidP="004A316E">
      <w:pPr>
        <w:pStyle w:val="21"/>
        <w:shd w:val="clear" w:color="auto" w:fill="auto"/>
        <w:spacing w:line="240" w:lineRule="auto"/>
        <w:ind w:left="1460" w:firstLine="709"/>
        <w:rPr>
          <w:rFonts w:ascii="Times New Roman" w:hAnsi="Times New Roman" w:cs="Times New Roman"/>
          <w:sz w:val="24"/>
          <w:szCs w:val="24"/>
        </w:rPr>
      </w:pPr>
    </w:p>
    <w:p w:rsidR="004A316E" w:rsidRPr="00D60C80" w:rsidRDefault="004A316E" w:rsidP="004A316E">
      <w:pPr>
        <w:pStyle w:val="21"/>
        <w:shd w:val="clear" w:color="auto" w:fill="auto"/>
        <w:spacing w:line="240" w:lineRule="auto"/>
        <w:ind w:left="708" w:firstLine="709"/>
        <w:rPr>
          <w:rFonts w:ascii="Times New Roman" w:hAnsi="Times New Roman" w:cs="Times New Roman"/>
          <w:sz w:val="24"/>
          <w:szCs w:val="24"/>
        </w:rPr>
      </w:pPr>
      <w:r w:rsidRPr="00D60C80">
        <w:rPr>
          <w:rFonts w:ascii="Times New Roman" w:hAnsi="Times New Roman" w:cs="Times New Roman"/>
          <w:sz w:val="24"/>
          <w:szCs w:val="24"/>
        </w:rPr>
        <w:t>Выситесь стройно вы, горы высокие!</w:t>
      </w:r>
    </w:p>
    <w:p w:rsidR="004A316E" w:rsidRPr="00D60C80" w:rsidRDefault="004A316E" w:rsidP="004A316E">
      <w:pPr>
        <w:pStyle w:val="21"/>
        <w:shd w:val="clear" w:color="auto" w:fill="auto"/>
        <w:spacing w:line="240" w:lineRule="auto"/>
        <w:ind w:left="709" w:firstLine="709"/>
        <w:rPr>
          <w:rFonts w:ascii="Times New Roman" w:hAnsi="Times New Roman" w:cs="Times New Roman"/>
          <w:sz w:val="24"/>
          <w:szCs w:val="24"/>
        </w:rPr>
      </w:pPr>
      <w:r w:rsidRPr="00D60C80">
        <w:rPr>
          <w:rFonts w:ascii="Times New Roman" w:hAnsi="Times New Roman" w:cs="Times New Roman"/>
          <w:sz w:val="24"/>
          <w:szCs w:val="24"/>
        </w:rPr>
        <w:t>Ширитесь мощно вы, горы высокие!</w:t>
      </w:r>
    </w:p>
    <w:p w:rsidR="004A316E" w:rsidRPr="00D60C80" w:rsidRDefault="004A316E" w:rsidP="004A316E">
      <w:pPr>
        <w:pStyle w:val="21"/>
        <w:shd w:val="clear" w:color="auto" w:fill="auto"/>
        <w:spacing w:line="240" w:lineRule="auto"/>
        <w:ind w:left="709" w:firstLine="709"/>
        <w:rPr>
          <w:rFonts w:ascii="Times New Roman" w:hAnsi="Times New Roman" w:cs="Times New Roman"/>
          <w:sz w:val="24"/>
          <w:szCs w:val="24"/>
        </w:rPr>
      </w:pPr>
      <w:r w:rsidRPr="00D60C80">
        <w:rPr>
          <w:rFonts w:ascii="Times New Roman" w:hAnsi="Times New Roman" w:cs="Times New Roman"/>
          <w:sz w:val="24"/>
          <w:szCs w:val="24"/>
        </w:rPr>
        <w:t>Сколько сирот, обездоленных голодом,</w:t>
      </w:r>
    </w:p>
    <w:p w:rsidR="004A316E" w:rsidRPr="00D60C80" w:rsidRDefault="004A316E" w:rsidP="004A316E">
      <w:pPr>
        <w:pStyle w:val="21"/>
        <w:shd w:val="clear" w:color="auto" w:fill="auto"/>
        <w:spacing w:line="240" w:lineRule="auto"/>
        <w:ind w:left="709" w:firstLine="709"/>
        <w:rPr>
          <w:rFonts w:ascii="Times New Roman" w:hAnsi="Times New Roman" w:cs="Times New Roman"/>
          <w:sz w:val="24"/>
          <w:szCs w:val="24"/>
        </w:rPr>
      </w:pPr>
      <w:r w:rsidRPr="00D60C80">
        <w:rPr>
          <w:rFonts w:ascii="Times New Roman" w:hAnsi="Times New Roman" w:cs="Times New Roman"/>
          <w:sz w:val="24"/>
          <w:szCs w:val="24"/>
        </w:rPr>
        <w:t xml:space="preserve">Вы приютили на склонах заоблачных! – </w:t>
      </w:r>
    </w:p>
    <w:p w:rsidR="004A316E" w:rsidRPr="00D60C80" w:rsidRDefault="004A316E" w:rsidP="004A316E">
      <w:pPr>
        <w:pStyle w:val="21"/>
        <w:shd w:val="clear" w:color="auto" w:fill="auto"/>
        <w:spacing w:line="240" w:lineRule="auto"/>
        <w:ind w:left="20" w:right="40" w:firstLine="709"/>
        <w:rPr>
          <w:rFonts w:ascii="Times New Roman" w:hAnsi="Times New Roman" w:cs="Times New Roman"/>
          <w:sz w:val="24"/>
          <w:szCs w:val="24"/>
        </w:rPr>
      </w:pPr>
    </w:p>
    <w:p w:rsidR="00BA2FBD" w:rsidRDefault="00BA2FBD" w:rsidP="00BA2FBD">
      <w:pPr>
        <w:pStyle w:val="21"/>
        <w:shd w:val="clear" w:color="auto" w:fill="auto"/>
        <w:spacing w:line="240" w:lineRule="auto"/>
        <w:ind w:left="20" w:right="40" w:hanging="20"/>
        <w:rPr>
          <w:rFonts w:ascii="Times New Roman" w:hAnsi="Times New Roman" w:cs="Times New Roman"/>
          <w:spacing w:val="0"/>
          <w:sz w:val="24"/>
          <w:szCs w:val="24"/>
        </w:rPr>
        <w:sectPr w:rsidR="00BA2FBD" w:rsidSect="00F64152">
          <w:type w:val="continuous"/>
          <w:pgSz w:w="11906" w:h="16838"/>
          <w:pgMar w:top="1134" w:right="1418" w:bottom="1134" w:left="1418" w:header="567" w:footer="567" w:gutter="0"/>
          <w:cols w:space="708"/>
          <w:docGrid w:linePitch="360"/>
        </w:sectPr>
      </w:pPr>
    </w:p>
    <w:p w:rsidR="004A316E" w:rsidRPr="00BA2FBD" w:rsidRDefault="004A316E" w:rsidP="00BA2FBD">
      <w:pPr>
        <w:pStyle w:val="21"/>
        <w:shd w:val="clear" w:color="auto" w:fill="auto"/>
        <w:spacing w:line="240" w:lineRule="auto"/>
        <w:ind w:left="20" w:right="40" w:hanging="20"/>
        <w:rPr>
          <w:rFonts w:ascii="Times New Roman" w:hAnsi="Times New Roman" w:cs="Times New Roman"/>
          <w:spacing w:val="0"/>
          <w:sz w:val="24"/>
          <w:szCs w:val="24"/>
        </w:rPr>
      </w:pPr>
      <w:r w:rsidRPr="00BA2FBD">
        <w:rPr>
          <w:rFonts w:ascii="Times New Roman" w:hAnsi="Times New Roman" w:cs="Times New Roman"/>
          <w:spacing w:val="0"/>
          <w:sz w:val="24"/>
          <w:szCs w:val="24"/>
        </w:rPr>
        <w:lastRenderedPageBreak/>
        <w:t xml:space="preserve">поется в песне «Высокие горы». Песня эта, как и весь песенный пласт того периода, в идейном звучании очень близка к поэме «Кавказ». Вспомним, что обвинение поэтом царского самодержавия в </w:t>
      </w:r>
      <w:r w:rsidRPr="00BA2FBD">
        <w:rPr>
          <w:rFonts w:ascii="Times New Roman" w:hAnsi="Times New Roman" w:cs="Times New Roman"/>
          <w:spacing w:val="0"/>
          <w:sz w:val="24"/>
          <w:szCs w:val="24"/>
        </w:rPr>
        <w:lastRenderedPageBreak/>
        <w:t>«Кавказе» достигло высшего накала:</w:t>
      </w:r>
    </w:p>
    <w:p w:rsidR="004A316E" w:rsidRPr="00BA2FBD" w:rsidRDefault="004A316E" w:rsidP="004A316E">
      <w:pPr>
        <w:pStyle w:val="21"/>
        <w:shd w:val="clear" w:color="auto" w:fill="auto"/>
        <w:spacing w:line="240" w:lineRule="auto"/>
        <w:ind w:left="1460" w:firstLine="709"/>
        <w:rPr>
          <w:rFonts w:ascii="Times New Roman" w:hAnsi="Times New Roman" w:cs="Times New Roman"/>
          <w:spacing w:val="0"/>
          <w:sz w:val="24"/>
          <w:szCs w:val="24"/>
        </w:rPr>
      </w:pPr>
    </w:p>
    <w:p w:rsidR="004A316E" w:rsidRPr="00BA2FBD" w:rsidRDefault="004A316E" w:rsidP="00BA2FBD">
      <w:pPr>
        <w:pStyle w:val="21"/>
        <w:shd w:val="clear" w:color="auto" w:fill="auto"/>
        <w:spacing w:line="240" w:lineRule="auto"/>
        <w:ind w:firstLine="284"/>
        <w:rPr>
          <w:rFonts w:ascii="Times New Roman" w:hAnsi="Times New Roman" w:cs="Times New Roman"/>
          <w:spacing w:val="0"/>
          <w:sz w:val="24"/>
          <w:szCs w:val="24"/>
        </w:rPr>
      </w:pPr>
      <w:r w:rsidRPr="00BA2FBD">
        <w:rPr>
          <w:rFonts w:ascii="Times New Roman" w:hAnsi="Times New Roman" w:cs="Times New Roman"/>
          <w:spacing w:val="0"/>
          <w:sz w:val="24"/>
          <w:szCs w:val="24"/>
        </w:rPr>
        <w:t>За горами горы, тучами повиты,</w:t>
      </w:r>
    </w:p>
    <w:p w:rsidR="004A316E" w:rsidRPr="00BA2FBD" w:rsidRDefault="004A316E" w:rsidP="00BA2FBD">
      <w:pPr>
        <w:pStyle w:val="21"/>
        <w:shd w:val="clear" w:color="auto" w:fill="auto"/>
        <w:spacing w:line="240" w:lineRule="auto"/>
        <w:ind w:firstLine="284"/>
        <w:rPr>
          <w:rFonts w:ascii="Times New Roman" w:hAnsi="Times New Roman" w:cs="Times New Roman"/>
          <w:spacing w:val="0"/>
          <w:sz w:val="24"/>
          <w:szCs w:val="24"/>
        </w:rPr>
      </w:pPr>
      <w:r w:rsidRPr="00BA2FBD">
        <w:rPr>
          <w:rFonts w:ascii="Times New Roman" w:hAnsi="Times New Roman" w:cs="Times New Roman"/>
          <w:spacing w:val="0"/>
          <w:sz w:val="24"/>
          <w:szCs w:val="24"/>
        </w:rPr>
        <w:t>Засеяны горем, кровию политы...</w:t>
      </w:r>
    </w:p>
    <w:p w:rsidR="00BA2FBD" w:rsidRDefault="00BA2FBD" w:rsidP="004A316E">
      <w:pPr>
        <w:pStyle w:val="21"/>
        <w:shd w:val="clear" w:color="auto" w:fill="auto"/>
        <w:tabs>
          <w:tab w:val="center" w:pos="6366"/>
        </w:tabs>
        <w:spacing w:line="240" w:lineRule="auto"/>
        <w:ind w:left="20" w:right="40" w:firstLine="709"/>
        <w:rPr>
          <w:rFonts w:ascii="Times New Roman" w:hAnsi="Times New Roman" w:cs="Times New Roman"/>
          <w:spacing w:val="0"/>
          <w:sz w:val="24"/>
          <w:szCs w:val="24"/>
        </w:rPr>
        <w:sectPr w:rsidR="00BA2FBD" w:rsidSect="00BA2FBD">
          <w:type w:val="continuous"/>
          <w:pgSz w:w="11906" w:h="16838"/>
          <w:pgMar w:top="1134" w:right="1418" w:bottom="1134" w:left="1418" w:header="567" w:footer="567" w:gutter="0"/>
          <w:cols w:num="2" w:space="567"/>
          <w:docGrid w:linePitch="360"/>
        </w:sectPr>
      </w:pPr>
    </w:p>
    <w:p w:rsidR="004A316E" w:rsidRPr="00BA2FBD" w:rsidRDefault="004A316E" w:rsidP="004A316E">
      <w:pPr>
        <w:pStyle w:val="21"/>
        <w:shd w:val="clear" w:color="auto" w:fill="auto"/>
        <w:tabs>
          <w:tab w:val="center" w:pos="6366"/>
        </w:tabs>
        <w:spacing w:line="240" w:lineRule="auto"/>
        <w:ind w:left="20" w:right="40" w:firstLine="709"/>
        <w:rPr>
          <w:rFonts w:ascii="Times New Roman" w:hAnsi="Times New Roman" w:cs="Times New Roman"/>
          <w:spacing w:val="0"/>
          <w:sz w:val="24"/>
          <w:szCs w:val="24"/>
        </w:rPr>
      </w:pPr>
    </w:p>
    <w:p w:rsidR="00BA2FBD" w:rsidRDefault="00BA2FBD" w:rsidP="00BA2FBD">
      <w:pPr>
        <w:pStyle w:val="21"/>
        <w:shd w:val="clear" w:color="auto" w:fill="auto"/>
        <w:tabs>
          <w:tab w:val="center" w:pos="6366"/>
        </w:tabs>
        <w:spacing w:line="240" w:lineRule="auto"/>
        <w:ind w:left="20" w:right="40" w:firstLine="547"/>
        <w:rPr>
          <w:rFonts w:ascii="Times New Roman" w:hAnsi="Times New Roman" w:cs="Times New Roman"/>
          <w:spacing w:val="0"/>
          <w:sz w:val="24"/>
          <w:szCs w:val="24"/>
        </w:rPr>
        <w:sectPr w:rsidR="00BA2FBD" w:rsidSect="00F64152">
          <w:type w:val="continuous"/>
          <w:pgSz w:w="11906" w:h="16838"/>
          <w:pgMar w:top="1134" w:right="1418" w:bottom="1134" w:left="1418" w:header="567" w:footer="567" w:gutter="0"/>
          <w:cols w:space="708"/>
          <w:docGrid w:linePitch="360"/>
        </w:sectPr>
      </w:pPr>
    </w:p>
    <w:p w:rsidR="004A316E" w:rsidRPr="00BA2FBD" w:rsidRDefault="004A316E" w:rsidP="00BA2FBD">
      <w:pPr>
        <w:pStyle w:val="21"/>
        <w:shd w:val="clear" w:color="auto" w:fill="auto"/>
        <w:tabs>
          <w:tab w:val="center" w:pos="6366"/>
        </w:tabs>
        <w:spacing w:line="240" w:lineRule="auto"/>
        <w:ind w:left="20" w:right="40" w:firstLine="547"/>
        <w:rPr>
          <w:rFonts w:ascii="Times New Roman" w:hAnsi="Times New Roman" w:cs="Times New Roman"/>
          <w:spacing w:val="0"/>
          <w:sz w:val="24"/>
          <w:szCs w:val="24"/>
        </w:rPr>
      </w:pPr>
      <w:r w:rsidRPr="00BA2FBD">
        <w:rPr>
          <w:rFonts w:ascii="Times New Roman" w:hAnsi="Times New Roman" w:cs="Times New Roman"/>
          <w:spacing w:val="0"/>
          <w:sz w:val="24"/>
          <w:szCs w:val="24"/>
        </w:rPr>
        <w:lastRenderedPageBreak/>
        <w:t>Однако поэт-философ, находившийся в беспрерывном борении, поисках правды, сумел заглянуть на несколько десятилетий вперед и предсказать, что «встанет правда, встанет воля». Он верил, что «творящая сила» народа в конце концов сбросит с себя ненавистное иго царизма.</w:t>
      </w:r>
    </w:p>
    <w:p w:rsidR="004A316E" w:rsidRPr="00BA2FBD" w:rsidRDefault="004A316E" w:rsidP="00BA2FBD">
      <w:pPr>
        <w:pStyle w:val="21"/>
        <w:shd w:val="clear" w:color="auto" w:fill="auto"/>
        <w:spacing w:line="240" w:lineRule="auto"/>
        <w:ind w:left="20" w:right="40" w:firstLine="547"/>
        <w:rPr>
          <w:rFonts w:ascii="Times New Roman" w:hAnsi="Times New Roman" w:cs="Times New Roman"/>
          <w:spacing w:val="0"/>
          <w:sz w:val="24"/>
          <w:szCs w:val="24"/>
        </w:rPr>
      </w:pPr>
      <w:r w:rsidRPr="00BA2FBD">
        <w:rPr>
          <w:rFonts w:ascii="Times New Roman" w:hAnsi="Times New Roman" w:cs="Times New Roman"/>
          <w:spacing w:val="0"/>
          <w:sz w:val="24"/>
          <w:szCs w:val="24"/>
        </w:rPr>
        <w:t xml:space="preserve">Произведения великого Шевченко известны чеченскому читателю так же хорошо, как и творения своих писателей. От соприкосновения со словом великого художника он духовно обогащается, приобщается к культурным ценностям братского украинского народа. И это служит подтверждением того, что культуры народов страны развиваются в </w:t>
      </w:r>
      <w:r w:rsidRPr="00BA2FBD">
        <w:rPr>
          <w:rFonts w:ascii="Times New Roman" w:hAnsi="Times New Roman" w:cs="Times New Roman"/>
          <w:spacing w:val="0"/>
          <w:sz w:val="24"/>
          <w:szCs w:val="24"/>
        </w:rPr>
        <w:lastRenderedPageBreak/>
        <w:t>тесном общении, дополняя и обогащая друг друга.</w:t>
      </w:r>
    </w:p>
    <w:p w:rsidR="004A316E" w:rsidRPr="00BA2FBD" w:rsidRDefault="004A316E" w:rsidP="00BA2FBD">
      <w:pPr>
        <w:pStyle w:val="21"/>
        <w:shd w:val="clear" w:color="auto" w:fill="auto"/>
        <w:spacing w:line="240" w:lineRule="auto"/>
        <w:ind w:left="20" w:right="40" w:firstLine="547"/>
        <w:rPr>
          <w:rFonts w:ascii="Times New Roman" w:hAnsi="Times New Roman" w:cs="Times New Roman"/>
          <w:spacing w:val="0"/>
          <w:sz w:val="24"/>
          <w:szCs w:val="24"/>
        </w:rPr>
      </w:pPr>
      <w:r w:rsidRPr="00BA2FBD">
        <w:rPr>
          <w:rFonts w:ascii="Times New Roman" w:hAnsi="Times New Roman" w:cs="Times New Roman"/>
          <w:spacing w:val="0"/>
          <w:sz w:val="24"/>
          <w:szCs w:val="24"/>
        </w:rPr>
        <w:t>Именно в 30-х годах началось интенсивное воздействие образа жизни младописьменных народов нашей страны и их литератур на советскую литературу. Именно в эти годы процесс взаимодействия и взаимообогащения литератур народов нашей страны начал приобретать свою двуединость. К.Л. Зелинский в интересной работе «Что дают русской литературе народы СССР» отмечает, что без рассмотрения обратного воздействия литератур народов СССР на русскую советскую литературу проблема взаимообогащения и взаимодействия советских литератур носит одно</w:t>
      </w:r>
      <w:r w:rsidRPr="00BA2FBD">
        <w:rPr>
          <w:rFonts w:ascii="Times New Roman" w:hAnsi="Times New Roman" w:cs="Times New Roman"/>
          <w:spacing w:val="0"/>
          <w:sz w:val="24"/>
          <w:szCs w:val="24"/>
        </w:rPr>
        <w:lastRenderedPageBreak/>
        <w:t>сторонний характер.</w:t>
      </w:r>
    </w:p>
    <w:p w:rsidR="004A316E" w:rsidRPr="00BA2FBD" w:rsidRDefault="0057068C" w:rsidP="00BA2FBD">
      <w:pPr>
        <w:pStyle w:val="21"/>
        <w:shd w:val="clear" w:color="auto" w:fill="auto"/>
        <w:spacing w:line="240" w:lineRule="auto"/>
        <w:ind w:left="20" w:right="40" w:firstLine="547"/>
        <w:rPr>
          <w:rFonts w:ascii="Times New Roman" w:hAnsi="Times New Roman" w:cs="Times New Roman"/>
          <w:spacing w:val="0"/>
          <w:sz w:val="24"/>
          <w:szCs w:val="24"/>
        </w:rPr>
      </w:pPr>
      <w:r w:rsidRPr="00BA2FBD">
        <w:rPr>
          <w:rFonts w:ascii="Times New Roman" w:hAnsi="Times New Roman" w:cs="Times New Roman"/>
          <w:spacing w:val="0"/>
          <w:sz w:val="24"/>
          <w:szCs w:val="24"/>
        </w:rPr>
        <w:t>«Можно привести множество примеров»</w:t>
      </w:r>
      <w:r w:rsidR="004A316E" w:rsidRPr="00BA2FBD">
        <w:rPr>
          <w:rFonts w:ascii="Times New Roman" w:hAnsi="Times New Roman" w:cs="Times New Roman"/>
          <w:spacing w:val="0"/>
          <w:sz w:val="24"/>
          <w:szCs w:val="24"/>
        </w:rPr>
        <w:t>, – говорил К.Л. Зелинский, – как в общении с другими народами русские писатели переносили на страницах своих произведений и несли русскому и всесоюзному читателю все, что они сумели подметить, чему смогли научиться, взять у других народов СССР. Это наше русское, всеобъемлющее чувство выражается и в потребности понять душу и создавать образы других народов, выражается и в эстетическом наслаждении другим языком, национальной спецификой другого народа. Это находит отражение и в наших русских романах, и в стихах, и в пьесах, и в переводах на русский язык. В произведениях большинства советских писателей мы непременно найдем в числе их героев людей из других братских национальностей» [1, С. 265].</w:t>
      </w:r>
    </w:p>
    <w:p w:rsidR="004A316E" w:rsidRPr="00BA2FBD" w:rsidRDefault="004A316E" w:rsidP="00BA2FBD">
      <w:pPr>
        <w:pStyle w:val="21"/>
        <w:shd w:val="clear" w:color="auto" w:fill="auto"/>
        <w:spacing w:line="240" w:lineRule="auto"/>
        <w:ind w:left="20" w:firstLine="547"/>
        <w:rPr>
          <w:rFonts w:ascii="Times New Roman" w:hAnsi="Times New Roman" w:cs="Times New Roman"/>
          <w:spacing w:val="0"/>
          <w:sz w:val="24"/>
          <w:szCs w:val="24"/>
        </w:rPr>
      </w:pPr>
      <w:r w:rsidRPr="00BA2FBD">
        <w:rPr>
          <w:rFonts w:ascii="Times New Roman" w:hAnsi="Times New Roman" w:cs="Times New Roman"/>
          <w:spacing w:val="0"/>
          <w:sz w:val="24"/>
          <w:szCs w:val="24"/>
        </w:rPr>
        <w:t>Как бы подтверждая правильные слова К. Зелинского, известный переводчик чеченских и ингушских поэтов В. Щепотев, закончив работу над переводом Н. Музаева «Сурхо, сын Ады», пишет:</w:t>
      </w:r>
    </w:p>
    <w:p w:rsidR="004A316E" w:rsidRPr="00BA2FBD" w:rsidRDefault="004A316E" w:rsidP="00BA2FBD">
      <w:pPr>
        <w:pStyle w:val="21"/>
        <w:shd w:val="clear" w:color="auto" w:fill="auto"/>
        <w:spacing w:line="240" w:lineRule="auto"/>
        <w:ind w:left="40" w:right="20" w:firstLine="547"/>
        <w:rPr>
          <w:rFonts w:ascii="Times New Roman" w:hAnsi="Times New Roman" w:cs="Times New Roman"/>
          <w:spacing w:val="0"/>
          <w:sz w:val="24"/>
          <w:szCs w:val="24"/>
        </w:rPr>
      </w:pPr>
      <w:r w:rsidRPr="00BA2FBD">
        <w:rPr>
          <w:rFonts w:ascii="Times New Roman" w:hAnsi="Times New Roman" w:cs="Times New Roman"/>
          <w:spacing w:val="0"/>
          <w:sz w:val="24"/>
          <w:szCs w:val="24"/>
        </w:rPr>
        <w:t>«...Главным ключом к открытию «поэтических тайн» Нурдина Музаева стало мое изучение народной поэзии Чечено-Ингушетии, народа, этнографии и географии республики, а также мой уже немалый опыт перевода по подстрочнику...</w:t>
      </w:r>
    </w:p>
    <w:p w:rsidR="004A316E" w:rsidRPr="00BA2FBD" w:rsidRDefault="004A316E" w:rsidP="00BA2FBD">
      <w:pPr>
        <w:pStyle w:val="21"/>
        <w:shd w:val="clear" w:color="auto" w:fill="auto"/>
        <w:spacing w:line="240" w:lineRule="auto"/>
        <w:ind w:left="40" w:right="20" w:firstLine="547"/>
        <w:rPr>
          <w:rFonts w:ascii="Times New Roman" w:hAnsi="Times New Roman" w:cs="Times New Roman"/>
          <w:spacing w:val="0"/>
          <w:sz w:val="24"/>
          <w:szCs w:val="24"/>
        </w:rPr>
      </w:pPr>
      <w:r w:rsidRPr="00BA2FBD">
        <w:rPr>
          <w:rFonts w:ascii="Times New Roman" w:hAnsi="Times New Roman" w:cs="Times New Roman"/>
          <w:spacing w:val="0"/>
          <w:sz w:val="24"/>
          <w:szCs w:val="24"/>
        </w:rPr>
        <w:t>В упомянутой поэме имеется одна сюжетная линия, воспевающая прочность мужской дружбы, которой не страшна даже любовь друзей к одной женщине. Этот сюжет распространен во многих фольклорах, в том числе у горцев. Из устного творчества заимствовал его и Нурдин Музаев.</w:t>
      </w:r>
    </w:p>
    <w:p w:rsidR="004A316E" w:rsidRPr="00BA2FBD" w:rsidRDefault="004A316E" w:rsidP="00BA2FBD">
      <w:pPr>
        <w:pStyle w:val="21"/>
        <w:shd w:val="clear" w:color="auto" w:fill="auto"/>
        <w:spacing w:line="240" w:lineRule="auto"/>
        <w:ind w:left="40" w:right="20" w:firstLine="547"/>
        <w:rPr>
          <w:rFonts w:ascii="Times New Roman" w:hAnsi="Times New Roman" w:cs="Times New Roman"/>
          <w:spacing w:val="0"/>
          <w:sz w:val="24"/>
          <w:szCs w:val="24"/>
        </w:rPr>
      </w:pPr>
      <w:r w:rsidRPr="00BA2FBD">
        <w:rPr>
          <w:rFonts w:ascii="Times New Roman" w:hAnsi="Times New Roman" w:cs="Times New Roman"/>
          <w:spacing w:val="0"/>
          <w:sz w:val="24"/>
          <w:szCs w:val="24"/>
        </w:rPr>
        <w:t>Давно привлекал этот сюжет и меня. В этом сюжете наличествует еще мотив о женской мудрости. В горских условиях он звучит острее, так как его проявление в прошлом было затруднено для горянки ее подчиненным положением в обществе.</w:t>
      </w:r>
    </w:p>
    <w:p w:rsidR="004A316E" w:rsidRPr="00BA2FBD" w:rsidRDefault="004A316E" w:rsidP="00BA2FBD">
      <w:pPr>
        <w:pStyle w:val="21"/>
        <w:shd w:val="clear" w:color="auto" w:fill="auto"/>
        <w:spacing w:line="240" w:lineRule="auto"/>
        <w:ind w:left="40" w:right="20" w:firstLine="547"/>
        <w:rPr>
          <w:rFonts w:ascii="Times New Roman" w:hAnsi="Times New Roman" w:cs="Times New Roman"/>
          <w:spacing w:val="0"/>
          <w:sz w:val="24"/>
          <w:szCs w:val="24"/>
        </w:rPr>
      </w:pPr>
      <w:r w:rsidRPr="00BA2FBD">
        <w:rPr>
          <w:rFonts w:ascii="Times New Roman" w:hAnsi="Times New Roman" w:cs="Times New Roman"/>
          <w:spacing w:val="0"/>
          <w:sz w:val="24"/>
          <w:szCs w:val="24"/>
        </w:rPr>
        <w:t>Поэтому мне захотелось реализо</w:t>
      </w:r>
      <w:r w:rsidRPr="00BA2FBD">
        <w:rPr>
          <w:rFonts w:ascii="Times New Roman" w:hAnsi="Times New Roman" w:cs="Times New Roman"/>
          <w:spacing w:val="0"/>
          <w:sz w:val="24"/>
          <w:szCs w:val="24"/>
        </w:rPr>
        <w:lastRenderedPageBreak/>
        <w:t>вать свой замысел по мотивам именно горского фольклора.</w:t>
      </w:r>
    </w:p>
    <w:p w:rsidR="004A316E" w:rsidRPr="00BA2FBD" w:rsidRDefault="004A316E" w:rsidP="00BA2FBD">
      <w:pPr>
        <w:pStyle w:val="21"/>
        <w:shd w:val="clear" w:color="auto" w:fill="auto"/>
        <w:spacing w:line="240" w:lineRule="auto"/>
        <w:ind w:left="40" w:right="20" w:firstLine="547"/>
        <w:rPr>
          <w:rFonts w:ascii="Times New Roman" w:hAnsi="Times New Roman" w:cs="Times New Roman"/>
          <w:spacing w:val="0"/>
          <w:sz w:val="24"/>
          <w:szCs w:val="24"/>
        </w:rPr>
      </w:pPr>
      <w:r w:rsidRPr="00BA2FBD">
        <w:rPr>
          <w:rFonts w:ascii="Times New Roman" w:hAnsi="Times New Roman" w:cs="Times New Roman"/>
          <w:spacing w:val="0"/>
          <w:sz w:val="24"/>
          <w:szCs w:val="24"/>
        </w:rPr>
        <w:t>Конечно, многие сказки и сказания вдохновляли меня. Но «Сурхо, сын Ады» стоял среди них на первом месте. И я написал поэму-легенду «Три джигита и девушка» [16].</w:t>
      </w:r>
    </w:p>
    <w:p w:rsidR="004A316E" w:rsidRPr="00BA2FBD" w:rsidRDefault="004A316E" w:rsidP="00BA2FBD">
      <w:pPr>
        <w:pStyle w:val="21"/>
        <w:shd w:val="clear" w:color="auto" w:fill="auto"/>
        <w:spacing w:line="240" w:lineRule="auto"/>
        <w:ind w:left="40" w:right="20" w:firstLine="547"/>
        <w:rPr>
          <w:rFonts w:ascii="Times New Roman" w:hAnsi="Times New Roman" w:cs="Times New Roman"/>
          <w:spacing w:val="0"/>
          <w:sz w:val="24"/>
          <w:szCs w:val="24"/>
        </w:rPr>
      </w:pPr>
      <w:r w:rsidRPr="00BA2FBD">
        <w:rPr>
          <w:rFonts w:ascii="Times New Roman" w:hAnsi="Times New Roman" w:cs="Times New Roman"/>
          <w:spacing w:val="0"/>
          <w:sz w:val="24"/>
          <w:szCs w:val="24"/>
        </w:rPr>
        <w:t xml:space="preserve">Таким образом, активное участие русских писателей в становлении литератур чеченцев и ингушей оказало на национальных писателей определенное эстетическое воздействие; они испытывали формирование у себя «нового качества художественного мышления» (Г. Ломидзе). Именно этим можно объяснить, в частности, то, что со второй половины 30-х годов объекты поэтического осмысления в чеченской и ингушской поэзии становятся иными, чем в предыдущие годы. Глубокие социально-политические, экономические и культурные изменения, происшедшие в нашей стране, военные события, назревавшие на Западе, и нарастающая угроза Советскому Союзу со стороны империалистических стран – все это заставляет поэтов взглянуть на жизнь шире, глубже. </w:t>
      </w:r>
    </w:p>
    <w:p w:rsidR="004A316E" w:rsidRPr="00BA2FBD" w:rsidRDefault="004A316E" w:rsidP="00BA2FBD">
      <w:pPr>
        <w:pStyle w:val="21"/>
        <w:shd w:val="clear" w:color="auto" w:fill="auto"/>
        <w:spacing w:line="240" w:lineRule="auto"/>
        <w:ind w:left="40" w:right="20" w:firstLine="547"/>
        <w:rPr>
          <w:rFonts w:ascii="Times New Roman" w:hAnsi="Times New Roman" w:cs="Times New Roman"/>
          <w:spacing w:val="0"/>
          <w:sz w:val="24"/>
          <w:szCs w:val="24"/>
        </w:rPr>
      </w:pPr>
      <w:r w:rsidRPr="00BA2FBD">
        <w:rPr>
          <w:rFonts w:ascii="Times New Roman" w:hAnsi="Times New Roman" w:cs="Times New Roman"/>
          <w:spacing w:val="0"/>
          <w:sz w:val="24"/>
          <w:szCs w:val="24"/>
        </w:rPr>
        <w:t xml:space="preserve">Теперь уже в поэзии мало стихов на локальные, местные темы. </w:t>
      </w:r>
    </w:p>
    <w:p w:rsidR="004A316E" w:rsidRPr="00BA2FBD" w:rsidRDefault="004A316E" w:rsidP="00BA2FBD">
      <w:pPr>
        <w:widowControl w:val="0"/>
        <w:ind w:firstLine="547"/>
        <w:jc w:val="both"/>
      </w:pPr>
      <w:r w:rsidRPr="00BA2FBD">
        <w:t>Главным объектом их творчества становится социалистическая Отчизна, и устами лирического героя они говорят о ее судьбах. В поэзии ведущей становится антивоенная тема, в нее все сильнее проникает пафос патриотизма. На смену мотивам о готовности лирического героя быть с родным народом, представлять его лицо, пожертвовать собой в трудную для него минуту пришла другая тема – тема сыновнего долга перед Отчизной. В характере лирического героя, выросшего в советское время, открылась еще одна естественная черта – он стал чувствовать себя сыном советской Родины. Перед лицом все нарастающей опасности лирической герой, безусловно выражающий мировоззрение своего поколения, мысленно вспоминает свою тревожную молодость, прошедшую в боях за революцию, за свободу:</w:t>
      </w:r>
    </w:p>
    <w:p w:rsidR="00BA2FBD" w:rsidRDefault="00BA2FBD" w:rsidP="004A316E">
      <w:pPr>
        <w:pStyle w:val="21"/>
        <w:shd w:val="clear" w:color="auto" w:fill="auto"/>
        <w:spacing w:line="240" w:lineRule="auto"/>
        <w:ind w:left="2160" w:firstLine="709"/>
        <w:rPr>
          <w:rFonts w:ascii="Times New Roman" w:hAnsi="Times New Roman" w:cs="Times New Roman"/>
          <w:spacing w:val="0"/>
          <w:sz w:val="24"/>
          <w:szCs w:val="24"/>
        </w:rPr>
        <w:sectPr w:rsidR="00BA2FBD" w:rsidSect="00BA2FBD">
          <w:type w:val="continuous"/>
          <w:pgSz w:w="11906" w:h="16838"/>
          <w:pgMar w:top="1134" w:right="1418" w:bottom="1134" w:left="1418" w:header="567" w:footer="567" w:gutter="0"/>
          <w:cols w:num="2" w:space="567"/>
          <w:docGrid w:linePitch="360"/>
        </w:sectPr>
      </w:pPr>
    </w:p>
    <w:p w:rsidR="004A316E" w:rsidRPr="00BA2FBD" w:rsidRDefault="004A316E" w:rsidP="004A316E">
      <w:pPr>
        <w:pStyle w:val="21"/>
        <w:shd w:val="clear" w:color="auto" w:fill="auto"/>
        <w:spacing w:line="240" w:lineRule="auto"/>
        <w:ind w:left="2160" w:firstLine="709"/>
        <w:rPr>
          <w:rFonts w:ascii="Times New Roman" w:hAnsi="Times New Roman" w:cs="Times New Roman"/>
          <w:spacing w:val="0"/>
          <w:sz w:val="24"/>
          <w:szCs w:val="24"/>
        </w:rPr>
      </w:pPr>
    </w:p>
    <w:p w:rsidR="004A316E" w:rsidRPr="00BA2FBD" w:rsidRDefault="004A316E" w:rsidP="004A316E">
      <w:pPr>
        <w:pStyle w:val="21"/>
        <w:shd w:val="clear" w:color="auto" w:fill="auto"/>
        <w:spacing w:line="240" w:lineRule="auto"/>
        <w:ind w:left="708" w:firstLine="709"/>
        <w:rPr>
          <w:rFonts w:ascii="Times New Roman" w:hAnsi="Times New Roman" w:cs="Times New Roman"/>
          <w:spacing w:val="0"/>
          <w:sz w:val="24"/>
          <w:szCs w:val="24"/>
        </w:rPr>
      </w:pPr>
      <w:r w:rsidRPr="00BA2FBD">
        <w:rPr>
          <w:rFonts w:ascii="Times New Roman" w:hAnsi="Times New Roman" w:cs="Times New Roman"/>
          <w:spacing w:val="0"/>
          <w:sz w:val="24"/>
          <w:szCs w:val="24"/>
        </w:rPr>
        <w:lastRenderedPageBreak/>
        <w:t>Я по тревоге поднятой вставал,</w:t>
      </w:r>
    </w:p>
    <w:p w:rsidR="004A316E" w:rsidRPr="00BA2FBD" w:rsidRDefault="004A316E" w:rsidP="004A316E">
      <w:pPr>
        <w:pStyle w:val="21"/>
        <w:shd w:val="clear" w:color="auto" w:fill="auto"/>
        <w:spacing w:line="240" w:lineRule="auto"/>
        <w:ind w:left="708" w:firstLine="709"/>
        <w:rPr>
          <w:rFonts w:ascii="Times New Roman" w:hAnsi="Times New Roman" w:cs="Times New Roman"/>
          <w:spacing w:val="0"/>
          <w:sz w:val="24"/>
          <w:szCs w:val="24"/>
        </w:rPr>
      </w:pPr>
      <w:r w:rsidRPr="00BA2FBD">
        <w:rPr>
          <w:rStyle w:val="ArialUnicodeMS"/>
          <w:rFonts w:ascii="Times New Roman" w:hAnsi="Times New Roman" w:cs="Times New Roman"/>
          <w:sz w:val="24"/>
          <w:szCs w:val="24"/>
        </w:rPr>
        <w:t>Я</w:t>
      </w:r>
      <w:r w:rsidRPr="00BA2FBD">
        <w:rPr>
          <w:rFonts w:ascii="Times New Roman" w:hAnsi="Times New Roman" w:cs="Times New Roman"/>
          <w:spacing w:val="0"/>
          <w:sz w:val="24"/>
          <w:szCs w:val="24"/>
        </w:rPr>
        <w:t xml:space="preserve"> знал – свой долг пред Родиной исполню, </w:t>
      </w:r>
    </w:p>
    <w:p w:rsidR="004A316E" w:rsidRPr="00BA2FBD" w:rsidRDefault="004A316E" w:rsidP="004A316E">
      <w:pPr>
        <w:pStyle w:val="21"/>
        <w:shd w:val="clear" w:color="auto" w:fill="auto"/>
        <w:spacing w:line="240" w:lineRule="auto"/>
        <w:ind w:left="708" w:firstLine="709"/>
        <w:rPr>
          <w:rFonts w:ascii="Times New Roman" w:hAnsi="Times New Roman" w:cs="Times New Roman"/>
          <w:spacing w:val="0"/>
          <w:sz w:val="24"/>
          <w:szCs w:val="24"/>
        </w:rPr>
      </w:pPr>
      <w:r w:rsidRPr="00BA2FBD">
        <w:rPr>
          <w:rFonts w:ascii="Times New Roman" w:hAnsi="Times New Roman" w:cs="Times New Roman"/>
          <w:spacing w:val="0"/>
          <w:sz w:val="24"/>
          <w:szCs w:val="24"/>
        </w:rPr>
        <w:t xml:space="preserve">Ее заветы я запоминал </w:t>
      </w:r>
    </w:p>
    <w:p w:rsidR="004A316E" w:rsidRPr="00BA2FBD" w:rsidRDefault="004A316E" w:rsidP="004A316E">
      <w:pPr>
        <w:pStyle w:val="21"/>
        <w:shd w:val="clear" w:color="auto" w:fill="auto"/>
        <w:spacing w:line="240" w:lineRule="auto"/>
        <w:ind w:left="708" w:firstLine="709"/>
        <w:rPr>
          <w:rFonts w:ascii="Times New Roman" w:hAnsi="Times New Roman" w:cs="Times New Roman"/>
          <w:spacing w:val="0"/>
          <w:sz w:val="24"/>
          <w:szCs w:val="24"/>
        </w:rPr>
      </w:pPr>
      <w:r w:rsidRPr="00BA2FBD">
        <w:rPr>
          <w:rFonts w:ascii="Times New Roman" w:hAnsi="Times New Roman" w:cs="Times New Roman"/>
          <w:spacing w:val="0"/>
          <w:sz w:val="24"/>
          <w:szCs w:val="24"/>
        </w:rPr>
        <w:t>И в этот час передаю, что помню [11, С. 32].</w:t>
      </w:r>
    </w:p>
    <w:p w:rsidR="004A316E" w:rsidRPr="00BA2FBD" w:rsidRDefault="004A316E" w:rsidP="004A316E">
      <w:pPr>
        <w:pStyle w:val="21"/>
        <w:shd w:val="clear" w:color="auto" w:fill="auto"/>
        <w:spacing w:line="240" w:lineRule="auto"/>
        <w:ind w:right="20" w:firstLine="709"/>
        <w:jc w:val="right"/>
        <w:rPr>
          <w:rFonts w:ascii="Times New Roman" w:hAnsi="Times New Roman" w:cs="Times New Roman"/>
          <w:spacing w:val="0"/>
          <w:sz w:val="24"/>
          <w:szCs w:val="24"/>
        </w:rPr>
      </w:pPr>
      <w:r w:rsidRPr="00BA2FBD">
        <w:rPr>
          <w:rFonts w:ascii="Times New Roman" w:hAnsi="Times New Roman" w:cs="Times New Roman"/>
          <w:spacing w:val="0"/>
          <w:sz w:val="24"/>
          <w:szCs w:val="24"/>
        </w:rPr>
        <w:t>(Перевод Ст. Куняева)</w:t>
      </w:r>
    </w:p>
    <w:p w:rsidR="00BA2FBD" w:rsidRDefault="00BA2FBD" w:rsidP="00BA2FBD">
      <w:pPr>
        <w:pStyle w:val="21"/>
        <w:shd w:val="clear" w:color="auto" w:fill="auto"/>
        <w:spacing w:line="240" w:lineRule="auto"/>
        <w:ind w:left="40" w:right="20" w:firstLine="527"/>
        <w:rPr>
          <w:rFonts w:ascii="Times New Roman" w:hAnsi="Times New Roman" w:cs="Times New Roman"/>
          <w:spacing w:val="0"/>
          <w:sz w:val="24"/>
          <w:szCs w:val="24"/>
        </w:rPr>
        <w:sectPr w:rsidR="00BA2FBD" w:rsidSect="00F64152">
          <w:type w:val="continuous"/>
          <w:pgSz w:w="11906" w:h="16838"/>
          <w:pgMar w:top="1134" w:right="1418" w:bottom="1134" w:left="1418" w:header="567" w:footer="567" w:gutter="0"/>
          <w:cols w:space="708"/>
          <w:docGrid w:linePitch="360"/>
        </w:sectPr>
      </w:pPr>
    </w:p>
    <w:p w:rsidR="004A316E" w:rsidRPr="00BA2FBD" w:rsidRDefault="004A316E" w:rsidP="00BA2FBD">
      <w:pPr>
        <w:pStyle w:val="21"/>
        <w:shd w:val="clear" w:color="auto" w:fill="auto"/>
        <w:spacing w:line="240" w:lineRule="auto"/>
        <w:ind w:left="40" w:right="20" w:firstLine="527"/>
        <w:rPr>
          <w:rFonts w:ascii="Times New Roman" w:hAnsi="Times New Roman" w:cs="Times New Roman"/>
          <w:spacing w:val="0"/>
          <w:sz w:val="24"/>
          <w:szCs w:val="24"/>
        </w:rPr>
      </w:pPr>
      <w:r w:rsidRPr="00BA2FBD">
        <w:rPr>
          <w:rFonts w:ascii="Times New Roman" w:hAnsi="Times New Roman" w:cs="Times New Roman"/>
          <w:spacing w:val="0"/>
          <w:sz w:val="24"/>
          <w:szCs w:val="24"/>
        </w:rPr>
        <w:lastRenderedPageBreak/>
        <w:t>Гражданские чувства лирического героя под воздействием происходящих в мире событий перерастают в чувства патриота и интернационалиста. Его идейная позиция выражалась с подчеркнутой отчетливостью: молодой патриот и строитель говорил о своих чувствах, о своей готовности защищать Родину, которая воспитала его.</w:t>
      </w:r>
    </w:p>
    <w:p w:rsidR="004A316E" w:rsidRPr="00BA2FBD" w:rsidRDefault="004A316E" w:rsidP="00BA2FBD">
      <w:pPr>
        <w:widowControl w:val="0"/>
        <w:ind w:left="40" w:right="20" w:firstLine="527"/>
        <w:jc w:val="both"/>
      </w:pPr>
      <w:r w:rsidRPr="00BA2FBD">
        <w:t>Война, вероломно начатая гитлеровской Германией против Страны Советов, заставляет молодых поэтов взглянуть на жизнь по-новому. Они остро почувствовали свою ответственность за мобилизацию духовных сил народа для разгрома врага. Художественное слово поэтов получило новое предназначение: оно должно было воодушевлять людей на смертный бой с врагом. В облике лирических героев поэзии воплотились черты молодых людей, с первых же дней войны ушедших на фронт, сражавшихся с врагом, познавших тяготы войны.</w:t>
      </w:r>
    </w:p>
    <w:p w:rsidR="004A316E" w:rsidRPr="00BA2FBD" w:rsidRDefault="004A316E" w:rsidP="00BA2FBD">
      <w:pPr>
        <w:widowControl w:val="0"/>
        <w:ind w:left="40" w:right="20" w:firstLine="527"/>
        <w:jc w:val="both"/>
      </w:pPr>
      <w:r w:rsidRPr="00BA2FBD">
        <w:t>Сложная военная действительность воссоздается в стихах поэтов именно через переживания, чувства лирического героя. В них нет призывов, лозунгов. Но патриотический пафос жизни, присущий советским людям, их ненависть к фашизму и уверенность в победе отчетливо выражаются в его лирике.</w:t>
      </w:r>
    </w:p>
    <w:p w:rsidR="004A316E" w:rsidRPr="00BA2FBD" w:rsidRDefault="004A316E" w:rsidP="00BA2FBD">
      <w:pPr>
        <w:widowControl w:val="0"/>
        <w:ind w:left="40" w:right="20" w:firstLine="527"/>
        <w:jc w:val="both"/>
      </w:pPr>
      <w:r w:rsidRPr="00BA2FBD">
        <w:t>Как в русской советской поэзии военной поры, когда было написано много бытовых лирических песен о дружбе, любви, верности («В прифронтовом лесу», «Огонек» М. Исаковского, «Вьется в тесной печурке огонь...» А. Суркова, «Вечер на рейде» А. Чуркина, «Заветный камень» А. Жарова, «Шумел сурово Брянский лес» А. Сафронова и др.), так и в молодой чеченской и ингушской поэзии появляется интимная лирика, но не у всех поэтов, а только у поэтов-воинов. Какая здесь связь, и какие особенности?</w:t>
      </w:r>
    </w:p>
    <w:p w:rsidR="004A316E" w:rsidRPr="00BA2FBD" w:rsidRDefault="004A316E" w:rsidP="00BA2FBD">
      <w:pPr>
        <w:widowControl w:val="0"/>
        <w:ind w:left="40" w:right="20" w:firstLine="527"/>
        <w:jc w:val="both"/>
      </w:pPr>
      <w:r w:rsidRPr="00BA2FBD">
        <w:lastRenderedPageBreak/>
        <w:t>Дело в том, что чеченская поэзия за время становления и развития не накопила сколько-нибудь значительных традиций любовной лирики (если не считать лирику А. Мамакаева, некоторых стихов Ш. Айсханова). Устная народная поэзия не располагает богатыми традициями интимных посланий мужчин женщинам, кроме немногих скупых слов, с которыми молодцы героических песен обращаются к ветру, птицам с просьбой рассказать их любимым девушкам о том, как они умирали.</w:t>
      </w:r>
    </w:p>
    <w:p w:rsidR="004A316E" w:rsidRPr="00BA2FBD" w:rsidRDefault="004A316E" w:rsidP="00BA2FBD">
      <w:pPr>
        <w:widowControl w:val="0"/>
        <w:ind w:left="40" w:right="20" w:firstLine="527"/>
        <w:jc w:val="both"/>
      </w:pPr>
      <w:r w:rsidRPr="00BA2FBD">
        <w:t>Зато традиции стихотворных посланий были широко распространены у поэтов-арабистов, а в народном творчестве большое место занимают девичьи песни о любви. Так что появление в чеченской письменной поэзии военного периода формы интимного и эпистолярного послания своей любимой, с одной стороны, имело под собой национальную почву. С другой, эта форма вобрала в себя опыт и русской поэзии, песни на военную и лирическую темы. Такой синтез форм наблюдается в поэзии 3. Муталибова.</w:t>
      </w:r>
    </w:p>
    <w:p w:rsidR="004A316E" w:rsidRPr="00BA2FBD" w:rsidRDefault="004A316E" w:rsidP="00BA2FBD">
      <w:pPr>
        <w:widowControl w:val="0"/>
        <w:ind w:left="40" w:right="20" w:firstLine="527"/>
        <w:jc w:val="both"/>
      </w:pPr>
      <w:r w:rsidRPr="00BA2FBD">
        <w:t>Характерно и другое: поэзия подобного рода появляется в творчестве тех чеченских поэтов, которые в военное время находились в действующей армии. Обогащение поэзии любовно-эпистолярной формой не прошло, конечно, без влияния названных выше русских поэтов, песни которых знали воины всех фронтов. Таким образом, чеченская поэзия военного периода обогатилась в жанровом отношении.</w:t>
      </w:r>
    </w:p>
    <w:p w:rsidR="004A316E" w:rsidRPr="00BA2FBD" w:rsidRDefault="004A316E" w:rsidP="00BA2FBD">
      <w:pPr>
        <w:widowControl w:val="0"/>
        <w:ind w:left="40" w:right="20" w:firstLine="527"/>
        <w:jc w:val="both"/>
      </w:pPr>
      <w:r w:rsidRPr="00BA2FBD">
        <w:t>Много стихов о дружбе и любви появляется у 3. Муталибова («Завет», «Другу-поэту», «Не забудь», «Медсестра») [12], 3. Бакраева, X. Эдилова и др. В их творчестве чувство любви сливалось с верой в победу, с призывом к всенародному подъему, к священной войне.</w:t>
      </w:r>
    </w:p>
    <w:p w:rsidR="004A316E" w:rsidRPr="00BA2FBD" w:rsidRDefault="004A316E" w:rsidP="00BA2FBD">
      <w:pPr>
        <w:widowControl w:val="0"/>
        <w:ind w:left="40" w:right="20" w:firstLine="527"/>
        <w:jc w:val="both"/>
      </w:pPr>
      <w:r w:rsidRPr="00BA2FBD">
        <w:t>В чеченской поэзии ставится про</w:t>
      </w:r>
      <w:r w:rsidRPr="00BA2FBD">
        <w:lastRenderedPageBreak/>
        <w:t>блема, волнующая современников той поры, – проблема подвига. Она диктовалась поэтам жизненными событиями, военным временем. «Подлинная поэзия на протяжении всей истории чаще всего рождалась на почве трагедии, в ее преодолении, и в том числе в преодолении трагедии войны», – отмечает В. Кожинов</w:t>
      </w:r>
      <w:r w:rsidRPr="00BA2FBD">
        <w:rPr>
          <w:vertAlign w:val="superscript"/>
        </w:rPr>
        <w:t xml:space="preserve"> </w:t>
      </w:r>
      <w:r w:rsidRPr="00BA2FBD">
        <w:t>[3, С. 276].</w:t>
      </w:r>
    </w:p>
    <w:p w:rsidR="004A316E" w:rsidRPr="00D60C80" w:rsidRDefault="004A316E" w:rsidP="00BA2FBD">
      <w:pPr>
        <w:widowControl w:val="0"/>
        <w:ind w:left="40" w:right="20" w:firstLine="527"/>
        <w:jc w:val="both"/>
      </w:pPr>
      <w:r w:rsidRPr="00BA2FBD">
        <w:t>Поэзия, поднимая жизненно важные</w:t>
      </w:r>
      <w:r w:rsidRPr="00D60C80">
        <w:t xml:space="preserve"> проблемы, в свою очередь воздействовала на действительность, оказывала на нее влияние, воспитывала людей в духе патриотизма, выявляла их национальные и интернациональные чувства.</w:t>
      </w:r>
    </w:p>
    <w:p w:rsidR="004A316E" w:rsidRPr="00D60C80" w:rsidRDefault="004A316E" w:rsidP="00BA2FBD">
      <w:pPr>
        <w:widowControl w:val="0"/>
        <w:ind w:left="20" w:right="20" w:firstLine="527"/>
        <w:jc w:val="both"/>
      </w:pPr>
      <w:r w:rsidRPr="00D60C80">
        <w:t>В период войны возникают и народные героические песни. Но идейно</w:t>
      </w:r>
      <w:r w:rsidRPr="00D60C80">
        <w:softHyphen/>
        <w:t>художественные решения устной и профессиональной чеченской поэзии тех лет резко отличались от традиционных устно-песенных. В народной поэзии, например, героем выступала не отдельная личность, а народ, борющийся за всеобщую, всенародную свободу.</w:t>
      </w:r>
    </w:p>
    <w:p w:rsidR="004A316E" w:rsidRPr="00D60C80" w:rsidRDefault="004A316E" w:rsidP="00BA2FBD">
      <w:pPr>
        <w:widowControl w:val="0"/>
        <w:ind w:left="20" w:right="20" w:firstLine="527"/>
        <w:jc w:val="both"/>
      </w:pPr>
      <w:r w:rsidRPr="00D60C80">
        <w:t>Военное время породило много народных песен, патриотический пафос которых был настолько велик, что содержание их служило прекрасным средством для еще более высокого накала чувств, побуждавших на подвиг советских людей ради спасения Родины и человечества от фашистской чумы.</w:t>
      </w:r>
    </w:p>
    <w:p w:rsidR="004A316E" w:rsidRPr="00D60C80" w:rsidRDefault="004A316E" w:rsidP="00BA2FBD">
      <w:pPr>
        <w:widowControl w:val="0"/>
        <w:ind w:left="20" w:right="20" w:firstLine="527"/>
        <w:jc w:val="both"/>
      </w:pPr>
      <w:r w:rsidRPr="00D60C80">
        <w:t>В песнях народ выражает свое пожелание послать в армию больше сыновей, чтобы быстрее разгромить врага, дает наказ идущим в армию сыновьям не быть трусами, достойно защищать Отчизну, поёт гимн героям, павшим за Родину.</w:t>
      </w:r>
    </w:p>
    <w:p w:rsidR="004A316E" w:rsidRPr="00D60C80" w:rsidRDefault="004A316E" w:rsidP="00BA2FBD">
      <w:pPr>
        <w:widowControl w:val="0"/>
        <w:ind w:left="20" w:right="20" w:firstLine="527"/>
        <w:jc w:val="both"/>
      </w:pPr>
      <w:r w:rsidRPr="00D60C80">
        <w:t xml:space="preserve">Во всех песнях на тему войны сохранились традиционные приемы </w:t>
      </w:r>
      <w:r w:rsidRPr="00D60C80">
        <w:lastRenderedPageBreak/>
        <w:t>народных изобразительных средств, но коренным образом изменилось их идейное направление. Вот каково, например, содержание «Песни сестры о брате-воине»</w:t>
      </w:r>
      <w:r w:rsidRPr="00D60C80">
        <w:rPr>
          <w:vertAlign w:val="superscript"/>
        </w:rPr>
        <w:t xml:space="preserve"> </w:t>
      </w:r>
      <w:r w:rsidRPr="00D60C80">
        <w:t>[14, С. 240]. Девушка поет о своей несчастной доле, о том, что у нее нет брата. «Сестра без брата – что сокол без крыльев», – гласит народная пословица. Не имея брата, девушка-горянка в свое время была одинокой, ибо некому было защитить ее честь в случае необходимости. Этот социальный мотив в песне военной поры переосмыслен. Девушка несчастлива оттого, что она, не имея брата, не может послать его на фронт, чтобы быстрее разгромить врага. Здесь вновь оживает традиционный фольклорный образ женщины, посылающей своего сына на войну. Но нынче мать посылает сына на битву не только за свободу семьи, ее честь, не только за свободу своего аула, своего народа, как это часто бывает в героико-эпических песнях, а за всеобщую свободу в интернациональном смысле этого слова.</w:t>
      </w:r>
    </w:p>
    <w:p w:rsidR="004A316E" w:rsidRPr="00D60C80" w:rsidRDefault="004A316E" w:rsidP="00BA2FBD">
      <w:pPr>
        <w:widowControl w:val="0"/>
        <w:ind w:left="20" w:right="20" w:firstLine="527"/>
        <w:jc w:val="both"/>
      </w:pPr>
      <w:r w:rsidRPr="00D60C80">
        <w:t>Много подобных песен создали сестры и посвятили их своим братьям, служившим в армии. В них силен характерный фольклорный песенный элемент: мужчину на подвиг посылает мать или сестра, они благословляют его на подвиг.</w:t>
      </w:r>
    </w:p>
    <w:p w:rsidR="004A316E" w:rsidRPr="00D60C80" w:rsidRDefault="004A316E" w:rsidP="00BA2FBD">
      <w:pPr>
        <w:widowControl w:val="0"/>
        <w:ind w:left="20" w:right="20" w:firstLine="527"/>
        <w:jc w:val="both"/>
      </w:pPr>
      <w:r w:rsidRPr="00D60C80">
        <w:t>Еще одна особенность прослеживается в народных песнях периода войны. Если в ранних песнях труса, позорно бежавшего с поля брани, может проклясть мать, отец, то в песнях, созданных в войну, труса отвергают не только родители, но и весь народ, а долг, отданный сыном Родине, служит залогом его общего признания.</w:t>
      </w:r>
    </w:p>
    <w:p w:rsidR="00BA2FBD" w:rsidRDefault="00BA2FBD" w:rsidP="004A316E">
      <w:pPr>
        <w:widowControl w:val="0"/>
        <w:ind w:firstLine="709"/>
        <w:sectPr w:rsidR="00BA2FBD" w:rsidSect="00BA2FBD">
          <w:type w:val="continuous"/>
          <w:pgSz w:w="11906" w:h="16838"/>
          <w:pgMar w:top="1134" w:right="1418" w:bottom="1134" w:left="1418" w:header="567" w:footer="567" w:gutter="0"/>
          <w:cols w:num="2" w:space="567"/>
          <w:docGrid w:linePitch="360"/>
        </w:sectPr>
      </w:pPr>
    </w:p>
    <w:p w:rsidR="00BA2FBD" w:rsidRPr="00BA2FBD" w:rsidRDefault="00BA2FBD" w:rsidP="004A316E">
      <w:pPr>
        <w:widowControl w:val="0"/>
        <w:ind w:firstLine="709"/>
        <w:rPr>
          <w:sz w:val="16"/>
          <w:szCs w:val="16"/>
        </w:rPr>
      </w:pPr>
    </w:p>
    <w:p w:rsidR="004A316E" w:rsidRPr="00D60C80" w:rsidRDefault="004A316E" w:rsidP="004A316E">
      <w:pPr>
        <w:widowControl w:val="0"/>
        <w:ind w:firstLine="709"/>
      </w:pPr>
      <w:r w:rsidRPr="00D60C80">
        <w:t xml:space="preserve"> </w:t>
      </w:r>
      <w:r w:rsidRPr="00D60C80">
        <w:tab/>
        <w:t>Дерриг дагца вайн халкъ дезаш,</w:t>
      </w:r>
    </w:p>
    <w:p w:rsidR="004A316E" w:rsidRPr="00D60C80" w:rsidRDefault="004A316E" w:rsidP="004A316E">
      <w:pPr>
        <w:widowControl w:val="0"/>
        <w:ind w:firstLine="709"/>
      </w:pPr>
      <w:r w:rsidRPr="00D60C80">
        <w:t xml:space="preserve">            Вайн Даймехкан дола дина,</w:t>
      </w:r>
    </w:p>
    <w:p w:rsidR="004A316E" w:rsidRPr="00D60C80" w:rsidRDefault="004A316E" w:rsidP="004A316E">
      <w:pPr>
        <w:widowControl w:val="0"/>
        <w:ind w:firstLine="709"/>
      </w:pPr>
      <w:r w:rsidRPr="00D60C80">
        <w:t xml:space="preserve">            Хьо, стаг хилла, ц1ехьа веъча,</w:t>
      </w:r>
    </w:p>
    <w:p w:rsidR="004A316E" w:rsidRPr="00D60C80" w:rsidRDefault="004A316E" w:rsidP="004A316E">
      <w:pPr>
        <w:widowControl w:val="0"/>
        <w:ind w:firstLine="709"/>
      </w:pPr>
      <w:r w:rsidRPr="00D60C80">
        <w:t xml:space="preserve">            Везаш хир нийсарш юкъахь [14, С. 241].</w:t>
      </w:r>
    </w:p>
    <w:p w:rsidR="004A316E" w:rsidRPr="00BA2FBD" w:rsidRDefault="004A316E" w:rsidP="004A316E">
      <w:pPr>
        <w:widowControl w:val="0"/>
        <w:ind w:left="2140" w:firstLine="709"/>
        <w:rPr>
          <w:sz w:val="16"/>
          <w:szCs w:val="16"/>
        </w:rPr>
      </w:pPr>
    </w:p>
    <w:p w:rsidR="004A316E" w:rsidRPr="00D60C80" w:rsidRDefault="004A316E" w:rsidP="004A316E">
      <w:pPr>
        <w:widowControl w:val="0"/>
        <w:ind w:left="708" w:firstLine="709"/>
      </w:pPr>
      <w:r w:rsidRPr="00D60C80">
        <w:t>Всем сердцем народ наш любя,</w:t>
      </w:r>
    </w:p>
    <w:p w:rsidR="004A316E" w:rsidRPr="00D60C80" w:rsidRDefault="004A316E" w:rsidP="004A316E">
      <w:pPr>
        <w:widowControl w:val="0"/>
        <w:ind w:firstLine="709"/>
      </w:pPr>
      <w:r w:rsidRPr="00D60C80">
        <w:t xml:space="preserve">            Родину нашу отстояв,</w:t>
      </w:r>
    </w:p>
    <w:p w:rsidR="004A316E" w:rsidRPr="00D60C80" w:rsidRDefault="004A316E" w:rsidP="004A316E">
      <w:pPr>
        <w:widowControl w:val="0"/>
        <w:ind w:firstLine="709"/>
      </w:pPr>
      <w:r w:rsidRPr="00D60C80">
        <w:t xml:space="preserve">            Ты, став мужчиной, вернешься</w:t>
      </w:r>
    </w:p>
    <w:p w:rsidR="004A316E" w:rsidRPr="00D60C80" w:rsidRDefault="004A316E" w:rsidP="00BA2FBD">
      <w:pPr>
        <w:widowControl w:val="0"/>
        <w:ind w:firstLine="709"/>
      </w:pPr>
      <w:r w:rsidRPr="00D60C80">
        <w:t xml:space="preserve">            И будешь любим среди сверстников, –</w:t>
      </w:r>
      <w:r w:rsidR="00BA2FBD">
        <w:t xml:space="preserve"> </w:t>
      </w:r>
      <w:r w:rsidRPr="00D60C80">
        <w:t>поется в песне.</w:t>
      </w:r>
    </w:p>
    <w:p w:rsidR="00BA2FBD" w:rsidRPr="00BA2FBD" w:rsidRDefault="00BA2FBD" w:rsidP="004A316E">
      <w:pPr>
        <w:widowControl w:val="0"/>
        <w:ind w:left="20" w:right="20" w:firstLine="709"/>
        <w:jc w:val="both"/>
        <w:rPr>
          <w:sz w:val="16"/>
          <w:szCs w:val="16"/>
        </w:rPr>
      </w:pPr>
    </w:p>
    <w:p w:rsidR="004A316E" w:rsidRPr="00D60C80" w:rsidRDefault="004A316E" w:rsidP="004A316E">
      <w:pPr>
        <w:widowControl w:val="0"/>
        <w:ind w:left="20" w:right="20" w:firstLine="709"/>
        <w:jc w:val="both"/>
      </w:pPr>
      <w:r w:rsidRPr="00D60C80">
        <w:t>В военные годы с новой силой зазвучала чеченская партизанская песня, создан</w:t>
      </w:r>
      <w:r w:rsidRPr="00D60C80">
        <w:lastRenderedPageBreak/>
        <w:t>ная в период гражданской войны:</w:t>
      </w:r>
    </w:p>
    <w:p w:rsidR="004A316E" w:rsidRPr="00BA2FBD" w:rsidRDefault="004A316E" w:rsidP="004A316E">
      <w:pPr>
        <w:widowControl w:val="0"/>
        <w:ind w:left="2140" w:firstLine="709"/>
        <w:rPr>
          <w:sz w:val="16"/>
          <w:szCs w:val="16"/>
        </w:rPr>
      </w:pPr>
    </w:p>
    <w:p w:rsidR="004A316E" w:rsidRPr="00D60C80" w:rsidRDefault="004A316E" w:rsidP="004A316E">
      <w:pPr>
        <w:widowControl w:val="0"/>
        <w:ind w:left="720" w:firstLine="709"/>
      </w:pPr>
      <w:r w:rsidRPr="00D60C80">
        <w:t>Только в день,</w:t>
      </w:r>
    </w:p>
    <w:p w:rsidR="004A316E" w:rsidRPr="00D60C80" w:rsidRDefault="004A316E" w:rsidP="004A316E">
      <w:pPr>
        <w:widowControl w:val="0"/>
        <w:ind w:firstLine="709"/>
      </w:pPr>
      <w:r w:rsidRPr="00D60C80">
        <w:t xml:space="preserve">            Когда метет свинцовый вихрь</w:t>
      </w:r>
    </w:p>
    <w:p w:rsidR="004A316E" w:rsidRPr="00D60C80" w:rsidRDefault="004A316E" w:rsidP="004A316E">
      <w:pPr>
        <w:widowControl w:val="0"/>
        <w:ind w:right="3971" w:firstLine="709"/>
      </w:pPr>
      <w:r w:rsidRPr="00D60C80">
        <w:t xml:space="preserve">            И от дыма кони ржут, </w:t>
      </w:r>
    </w:p>
    <w:p w:rsidR="004A316E" w:rsidRPr="00D60C80" w:rsidRDefault="004A316E" w:rsidP="004A316E">
      <w:pPr>
        <w:widowControl w:val="0"/>
        <w:ind w:right="3971" w:firstLine="709"/>
      </w:pPr>
      <w:r w:rsidRPr="00D60C80">
        <w:t xml:space="preserve">            Пышет пламя из окон домов, </w:t>
      </w:r>
    </w:p>
    <w:p w:rsidR="004A316E" w:rsidRPr="00D60C80" w:rsidRDefault="004A316E" w:rsidP="004A316E">
      <w:pPr>
        <w:widowControl w:val="0"/>
        <w:ind w:right="3594" w:firstLine="709"/>
      </w:pPr>
      <w:r w:rsidRPr="00D60C80">
        <w:t xml:space="preserve">            А трусы прячутся в солому, </w:t>
      </w:r>
    </w:p>
    <w:p w:rsidR="004A316E" w:rsidRPr="00D60C80" w:rsidRDefault="004A316E" w:rsidP="004A316E">
      <w:pPr>
        <w:widowControl w:val="0"/>
        <w:ind w:right="3594" w:firstLine="709"/>
      </w:pPr>
      <w:r w:rsidRPr="00D60C80">
        <w:t>Только в день такой</w:t>
      </w:r>
    </w:p>
    <w:p w:rsidR="004A316E" w:rsidRPr="00D60C80" w:rsidRDefault="004A316E" w:rsidP="004A316E">
      <w:pPr>
        <w:widowControl w:val="0"/>
        <w:ind w:right="3971" w:firstLine="709"/>
      </w:pPr>
      <w:r w:rsidRPr="00D60C80">
        <w:t xml:space="preserve">            Узнаются храбрецы</w:t>
      </w:r>
      <w:r w:rsidRPr="00D60C80">
        <w:rPr>
          <w:vertAlign w:val="superscript"/>
        </w:rPr>
        <w:t xml:space="preserve"> </w:t>
      </w:r>
      <w:r w:rsidRPr="00D60C80">
        <w:t>[15, С. 82].</w:t>
      </w:r>
    </w:p>
    <w:p w:rsidR="004A316E" w:rsidRPr="00D60C80" w:rsidRDefault="004A316E" w:rsidP="004A316E">
      <w:pPr>
        <w:widowControl w:val="0"/>
        <w:ind w:left="20" w:firstLine="709"/>
        <w:jc w:val="both"/>
      </w:pPr>
    </w:p>
    <w:p w:rsidR="00BA2FBD" w:rsidRDefault="00BA2FBD" w:rsidP="00BA2FBD">
      <w:pPr>
        <w:widowControl w:val="0"/>
        <w:ind w:left="20" w:firstLine="547"/>
        <w:jc w:val="both"/>
        <w:sectPr w:rsidR="00BA2FBD" w:rsidSect="00F64152">
          <w:type w:val="continuous"/>
          <w:pgSz w:w="11906" w:h="16838"/>
          <w:pgMar w:top="1134" w:right="1418" w:bottom="1134" w:left="1418" w:header="567" w:footer="567" w:gutter="0"/>
          <w:cols w:space="708"/>
          <w:docGrid w:linePitch="360"/>
        </w:sectPr>
      </w:pPr>
    </w:p>
    <w:p w:rsidR="004A316E" w:rsidRPr="00D60C80" w:rsidRDefault="004A316E" w:rsidP="00BA2FBD">
      <w:pPr>
        <w:widowControl w:val="0"/>
        <w:ind w:left="20" w:firstLine="547"/>
        <w:jc w:val="both"/>
      </w:pPr>
      <w:r w:rsidRPr="00D60C80">
        <w:lastRenderedPageBreak/>
        <w:t>Она мобилизовала джигитов на борьбу с врагом.</w:t>
      </w:r>
    </w:p>
    <w:p w:rsidR="004A316E" w:rsidRPr="00D60C80" w:rsidRDefault="004A316E" w:rsidP="00BA2FBD">
      <w:pPr>
        <w:pStyle w:val="afff1"/>
        <w:shd w:val="clear" w:color="auto" w:fill="auto"/>
        <w:spacing w:line="240" w:lineRule="auto"/>
        <w:ind w:firstLine="547"/>
        <w:jc w:val="both"/>
        <w:rPr>
          <w:rFonts w:ascii="Times New Roman" w:hAnsi="Times New Roman" w:cs="Times New Roman"/>
          <w:sz w:val="24"/>
          <w:szCs w:val="24"/>
        </w:rPr>
      </w:pPr>
      <w:r w:rsidRPr="00D60C80">
        <w:rPr>
          <w:rFonts w:ascii="Times New Roman" w:hAnsi="Times New Roman" w:cs="Times New Roman"/>
          <w:color w:val="000000"/>
          <w:spacing w:val="0"/>
          <w:sz w:val="24"/>
          <w:szCs w:val="24"/>
        </w:rPr>
        <w:t xml:space="preserve">Народ не забывает также и героев, павших смертью храбрых. О таких героях он создает песни, которые живут и поныне. Так, в 1942 году народный певец Баудин Сулейманов сложил песню о храбром сыне чеченского народа, Герое </w:t>
      </w:r>
      <w:r w:rsidRPr="00D60C80">
        <w:rPr>
          <w:rFonts w:ascii="Times New Roman" w:hAnsi="Times New Roman" w:cs="Times New Roman"/>
          <w:color w:val="000000"/>
          <w:spacing w:val="0"/>
          <w:sz w:val="24"/>
          <w:szCs w:val="24"/>
        </w:rPr>
        <w:lastRenderedPageBreak/>
        <w:t xml:space="preserve">Советского Союза Ханпаше Нурадилове </w:t>
      </w:r>
      <w:r w:rsidRPr="00D60C80">
        <w:rPr>
          <w:rFonts w:ascii="Times New Roman" w:hAnsi="Times New Roman" w:cs="Times New Roman"/>
          <w:sz w:val="24"/>
          <w:szCs w:val="24"/>
        </w:rPr>
        <w:t>[14, С. 25].</w:t>
      </w:r>
      <w:r w:rsidRPr="00D60C80">
        <w:rPr>
          <w:rFonts w:ascii="Times New Roman" w:hAnsi="Times New Roman" w:cs="Times New Roman"/>
          <w:color w:val="000000"/>
          <w:spacing w:val="0"/>
          <w:sz w:val="24"/>
          <w:szCs w:val="24"/>
        </w:rPr>
        <w:t xml:space="preserve"> В Нурадилове воплощены типичные черты сыновей разных народов, сражавшихся на фронтах Великой Отечественной войны. В этой песне очень образно, двумя-тремя штрихами творчества рисуются юноши, геройски сражавшиеся за Родину:</w:t>
      </w:r>
    </w:p>
    <w:p w:rsidR="00BA2FBD" w:rsidRDefault="00BA2FBD" w:rsidP="004A316E">
      <w:pPr>
        <w:widowControl w:val="0"/>
        <w:ind w:left="2180" w:right="2553" w:firstLine="709"/>
        <w:sectPr w:rsidR="00BA2FBD" w:rsidSect="00BA2FBD">
          <w:type w:val="continuous"/>
          <w:pgSz w:w="11906" w:h="16838"/>
          <w:pgMar w:top="1134" w:right="1418" w:bottom="1134" w:left="1418" w:header="567" w:footer="567" w:gutter="0"/>
          <w:cols w:num="2" w:space="567"/>
          <w:docGrid w:linePitch="360"/>
        </w:sectPr>
      </w:pPr>
    </w:p>
    <w:p w:rsidR="004A316E" w:rsidRPr="00BA2FBD" w:rsidRDefault="004A316E" w:rsidP="004A316E">
      <w:pPr>
        <w:widowControl w:val="0"/>
        <w:ind w:left="2180" w:right="2553" w:firstLine="709"/>
        <w:rPr>
          <w:sz w:val="16"/>
          <w:szCs w:val="16"/>
        </w:rPr>
      </w:pPr>
    </w:p>
    <w:p w:rsidR="004A316E" w:rsidRPr="00D60C80" w:rsidRDefault="004A316E" w:rsidP="004A316E">
      <w:pPr>
        <w:widowControl w:val="0"/>
        <w:ind w:left="709" w:right="2553" w:firstLine="709"/>
      </w:pPr>
      <w:r w:rsidRPr="00D60C80">
        <w:t xml:space="preserve">Т1ема а валийта, лаьттах а волийта, </w:t>
      </w:r>
    </w:p>
    <w:p w:rsidR="004A316E" w:rsidRPr="00D60C80" w:rsidRDefault="004A316E" w:rsidP="004A316E">
      <w:pPr>
        <w:widowControl w:val="0"/>
        <w:ind w:left="709" w:right="2553" w:firstLine="709"/>
      </w:pPr>
      <w:r w:rsidRPr="00D60C80">
        <w:t>Мостаг1а вай вуьтур вац хьомечу махка.</w:t>
      </w:r>
    </w:p>
    <w:p w:rsidR="004A316E" w:rsidRPr="00BA2FBD" w:rsidRDefault="004A316E" w:rsidP="004A316E">
      <w:pPr>
        <w:widowControl w:val="0"/>
        <w:ind w:left="2180" w:right="2800" w:firstLine="709"/>
        <w:rPr>
          <w:sz w:val="16"/>
          <w:szCs w:val="16"/>
        </w:rPr>
      </w:pPr>
    </w:p>
    <w:p w:rsidR="004A316E" w:rsidRPr="00D60C80" w:rsidRDefault="004A316E" w:rsidP="004A316E">
      <w:pPr>
        <w:widowControl w:val="0"/>
        <w:ind w:left="740" w:right="2128" w:firstLine="709"/>
      </w:pPr>
      <w:r w:rsidRPr="00D60C80">
        <w:t>Пусть в небо взлетит, путь в землю войдет.</w:t>
      </w:r>
    </w:p>
    <w:p w:rsidR="004A316E" w:rsidRPr="00D60C80" w:rsidRDefault="004A316E" w:rsidP="004A316E">
      <w:pPr>
        <w:widowControl w:val="0"/>
        <w:ind w:left="740" w:right="2128" w:firstLine="709"/>
      </w:pPr>
      <w:r w:rsidRPr="00D60C80">
        <w:t>Врага мы не оставим на родимой земле.</w:t>
      </w:r>
    </w:p>
    <w:p w:rsidR="004A316E" w:rsidRPr="00D60C80" w:rsidRDefault="004A316E" w:rsidP="004A316E">
      <w:pPr>
        <w:widowControl w:val="0"/>
        <w:ind w:left="740" w:right="2128" w:firstLine="709"/>
      </w:pPr>
    </w:p>
    <w:p w:rsidR="00BA2FBD" w:rsidRDefault="00BA2FBD" w:rsidP="00BA2FBD">
      <w:pPr>
        <w:widowControl w:val="0"/>
        <w:ind w:left="20" w:right="20" w:firstLine="547"/>
        <w:jc w:val="both"/>
        <w:sectPr w:rsidR="00BA2FBD" w:rsidSect="00F64152">
          <w:type w:val="continuous"/>
          <w:pgSz w:w="11906" w:h="16838"/>
          <w:pgMar w:top="1134" w:right="1418" w:bottom="1134" w:left="1418" w:header="567" w:footer="567" w:gutter="0"/>
          <w:cols w:space="708"/>
          <w:docGrid w:linePitch="360"/>
        </w:sectPr>
      </w:pPr>
    </w:p>
    <w:p w:rsidR="00BA2FBD" w:rsidRDefault="004A316E" w:rsidP="00BA2FBD">
      <w:pPr>
        <w:widowControl w:val="0"/>
        <w:ind w:left="20" w:right="20" w:firstLine="547"/>
        <w:jc w:val="both"/>
        <w:sectPr w:rsidR="00BA2FBD" w:rsidSect="00BA2FBD">
          <w:type w:val="continuous"/>
          <w:pgSz w:w="11906" w:h="16838"/>
          <w:pgMar w:top="1134" w:right="1418" w:bottom="1134" w:left="1418" w:header="567" w:footer="567" w:gutter="0"/>
          <w:cols w:num="2" w:space="567"/>
          <w:docGrid w:linePitch="360"/>
        </w:sectPr>
      </w:pPr>
      <w:r w:rsidRPr="00D60C80">
        <w:lastRenderedPageBreak/>
        <w:t>Как видно, и творчество поэтов-профессионалов, и творчество поэтов-певцов стало развиваться в едином русле, решая одни и те же задачи, взаимно проникая и взаимно дополняя друг друга. Единство идейно-эстетических поис</w:t>
      </w:r>
      <w:r w:rsidRPr="00D60C80">
        <w:lastRenderedPageBreak/>
        <w:t>ков народнопоэтического творчества и литературных произведений, обусловленное влиянием русской литературы, стало характерной чертой художественной культуры чеченского народа в годы Великой Отечественной войны</w:t>
      </w:r>
    </w:p>
    <w:p w:rsidR="004A316E" w:rsidRPr="00D60C80" w:rsidRDefault="004A316E" w:rsidP="00BA2FBD">
      <w:pPr>
        <w:widowControl w:val="0"/>
        <w:ind w:left="20" w:right="20" w:firstLine="547"/>
        <w:jc w:val="both"/>
      </w:pPr>
      <w:r w:rsidRPr="00D60C80">
        <w:lastRenderedPageBreak/>
        <w:t>.</w:t>
      </w:r>
      <w:r w:rsidRPr="00D60C80">
        <w:tab/>
      </w:r>
    </w:p>
    <w:p w:rsidR="004A316E" w:rsidRPr="00D60C80" w:rsidRDefault="004A316E" w:rsidP="00BA2FBD">
      <w:pPr>
        <w:widowControl w:val="0"/>
        <w:jc w:val="center"/>
        <w:rPr>
          <w:b/>
        </w:rPr>
      </w:pPr>
      <w:r w:rsidRPr="00D60C80">
        <w:rPr>
          <w:b/>
        </w:rPr>
        <w:t>Литература</w:t>
      </w:r>
      <w:r w:rsidR="00BA2FBD">
        <w:rPr>
          <w:b/>
        </w:rPr>
        <w:t>:</w:t>
      </w:r>
    </w:p>
    <w:p w:rsidR="004A316E" w:rsidRPr="00BA2FBD" w:rsidRDefault="004A316E" w:rsidP="0064702C">
      <w:pPr>
        <w:pStyle w:val="ab"/>
        <w:widowControl w:val="0"/>
        <w:numPr>
          <w:ilvl w:val="0"/>
          <w:numId w:val="27"/>
        </w:numPr>
        <w:spacing w:after="0" w:line="240" w:lineRule="auto"/>
        <w:ind w:left="992" w:right="992" w:hanging="357"/>
        <w:jc w:val="both"/>
        <w:rPr>
          <w:rFonts w:ascii="Times New Roman" w:hAnsi="Times New Roman"/>
          <w:sz w:val="20"/>
          <w:szCs w:val="20"/>
        </w:rPr>
      </w:pPr>
      <w:r w:rsidRPr="00BA2FBD">
        <w:rPr>
          <w:rFonts w:ascii="Times New Roman" w:hAnsi="Times New Roman"/>
          <w:sz w:val="20"/>
          <w:szCs w:val="20"/>
        </w:rPr>
        <w:t>Зелинский К.Л. Октябрь и национальные литературы. М.: «Художественная литература», 1967. С. 265.</w:t>
      </w:r>
    </w:p>
    <w:p w:rsidR="004A316E" w:rsidRPr="00BA2FBD" w:rsidRDefault="004A316E" w:rsidP="0064702C">
      <w:pPr>
        <w:pStyle w:val="ab"/>
        <w:widowControl w:val="0"/>
        <w:numPr>
          <w:ilvl w:val="0"/>
          <w:numId w:val="27"/>
        </w:numPr>
        <w:spacing w:after="0" w:line="240" w:lineRule="auto"/>
        <w:ind w:left="992" w:right="992" w:hanging="357"/>
        <w:jc w:val="both"/>
        <w:rPr>
          <w:rFonts w:ascii="Times New Roman" w:hAnsi="Times New Roman"/>
          <w:sz w:val="20"/>
          <w:szCs w:val="20"/>
        </w:rPr>
      </w:pPr>
      <w:r w:rsidRPr="00BA2FBD">
        <w:rPr>
          <w:rFonts w:ascii="Times New Roman" w:hAnsi="Times New Roman"/>
          <w:sz w:val="20"/>
          <w:szCs w:val="20"/>
        </w:rPr>
        <w:t>Корабельников Г. Поэзия Чечено-Ингушетии. «Литературное обозрение», 1939. № 6. С. 32–35.</w:t>
      </w:r>
    </w:p>
    <w:p w:rsidR="004A316E" w:rsidRPr="00BA2FBD" w:rsidRDefault="004A316E" w:rsidP="0064702C">
      <w:pPr>
        <w:pStyle w:val="ab"/>
        <w:widowControl w:val="0"/>
        <w:numPr>
          <w:ilvl w:val="0"/>
          <w:numId w:val="27"/>
        </w:numPr>
        <w:spacing w:after="0" w:line="240" w:lineRule="auto"/>
        <w:ind w:left="992" w:right="992" w:hanging="357"/>
        <w:jc w:val="both"/>
        <w:rPr>
          <w:rFonts w:ascii="Times New Roman" w:hAnsi="Times New Roman"/>
          <w:sz w:val="20"/>
          <w:szCs w:val="20"/>
        </w:rPr>
      </w:pPr>
      <w:r w:rsidRPr="00BA2FBD">
        <w:rPr>
          <w:rFonts w:ascii="Times New Roman" w:hAnsi="Times New Roman"/>
          <w:sz w:val="20"/>
          <w:szCs w:val="20"/>
        </w:rPr>
        <w:t>Кожинов В. Лирика военного поколения. В кн.: Социалистический реализм и художественное развитие человечества. М.: «Наука», 1966. С. 276.</w:t>
      </w:r>
    </w:p>
    <w:p w:rsidR="004A316E" w:rsidRPr="00BA2FBD" w:rsidRDefault="004A316E" w:rsidP="0064702C">
      <w:pPr>
        <w:pStyle w:val="ab"/>
        <w:widowControl w:val="0"/>
        <w:numPr>
          <w:ilvl w:val="0"/>
          <w:numId w:val="27"/>
        </w:numPr>
        <w:spacing w:after="0" w:line="240" w:lineRule="auto"/>
        <w:ind w:left="992" w:right="992" w:hanging="357"/>
        <w:jc w:val="both"/>
        <w:rPr>
          <w:rFonts w:ascii="Times New Roman" w:hAnsi="Times New Roman"/>
          <w:sz w:val="20"/>
          <w:szCs w:val="20"/>
        </w:rPr>
      </w:pPr>
      <w:r w:rsidRPr="00BA2FBD">
        <w:rPr>
          <w:rFonts w:ascii="Times New Roman" w:hAnsi="Times New Roman"/>
          <w:sz w:val="20"/>
          <w:szCs w:val="20"/>
        </w:rPr>
        <w:t>«Ленинан некъ», 1938, 15 октября.</w:t>
      </w:r>
    </w:p>
    <w:p w:rsidR="004A316E" w:rsidRPr="00BA2FBD" w:rsidRDefault="004A316E" w:rsidP="0064702C">
      <w:pPr>
        <w:pStyle w:val="ab"/>
        <w:widowControl w:val="0"/>
        <w:numPr>
          <w:ilvl w:val="0"/>
          <w:numId w:val="27"/>
        </w:numPr>
        <w:spacing w:after="0" w:line="240" w:lineRule="auto"/>
        <w:ind w:left="992" w:right="992" w:hanging="357"/>
        <w:jc w:val="both"/>
        <w:rPr>
          <w:rFonts w:ascii="Times New Roman" w:hAnsi="Times New Roman"/>
          <w:sz w:val="20"/>
          <w:szCs w:val="20"/>
        </w:rPr>
      </w:pPr>
      <w:r w:rsidRPr="00BA2FBD">
        <w:rPr>
          <w:rFonts w:ascii="Times New Roman" w:hAnsi="Times New Roman"/>
          <w:sz w:val="20"/>
          <w:szCs w:val="20"/>
        </w:rPr>
        <w:t>«Ленинан некъ», 1941, 25 апреля.</w:t>
      </w:r>
    </w:p>
    <w:p w:rsidR="004A316E" w:rsidRPr="00BA2FBD" w:rsidRDefault="004A316E" w:rsidP="0064702C">
      <w:pPr>
        <w:pStyle w:val="ab"/>
        <w:widowControl w:val="0"/>
        <w:numPr>
          <w:ilvl w:val="0"/>
          <w:numId w:val="27"/>
        </w:numPr>
        <w:spacing w:after="0" w:line="240" w:lineRule="auto"/>
        <w:ind w:left="992" w:right="992" w:hanging="357"/>
        <w:jc w:val="both"/>
        <w:rPr>
          <w:rFonts w:ascii="Times New Roman" w:hAnsi="Times New Roman"/>
          <w:sz w:val="20"/>
          <w:szCs w:val="20"/>
        </w:rPr>
      </w:pPr>
      <w:r w:rsidRPr="00BA2FBD">
        <w:rPr>
          <w:rFonts w:ascii="Times New Roman" w:hAnsi="Times New Roman"/>
          <w:sz w:val="20"/>
          <w:szCs w:val="20"/>
        </w:rPr>
        <w:t>«Ленинхо», 1939, 17 октября.</w:t>
      </w:r>
    </w:p>
    <w:p w:rsidR="004A316E" w:rsidRPr="00BA2FBD" w:rsidRDefault="004A316E" w:rsidP="0064702C">
      <w:pPr>
        <w:pStyle w:val="ab"/>
        <w:widowControl w:val="0"/>
        <w:numPr>
          <w:ilvl w:val="0"/>
          <w:numId w:val="27"/>
        </w:numPr>
        <w:spacing w:after="0" w:line="240" w:lineRule="auto"/>
        <w:ind w:left="992" w:right="992" w:hanging="357"/>
        <w:jc w:val="both"/>
        <w:rPr>
          <w:rFonts w:ascii="Times New Roman" w:hAnsi="Times New Roman"/>
          <w:sz w:val="20"/>
          <w:szCs w:val="20"/>
        </w:rPr>
      </w:pPr>
      <w:r w:rsidRPr="00BA2FBD">
        <w:rPr>
          <w:rFonts w:ascii="Times New Roman" w:hAnsi="Times New Roman"/>
          <w:sz w:val="20"/>
          <w:szCs w:val="20"/>
        </w:rPr>
        <w:t>«Ленинхо», 1939, 15 октября.</w:t>
      </w:r>
    </w:p>
    <w:p w:rsidR="004A316E" w:rsidRPr="00BA2FBD" w:rsidRDefault="004A316E" w:rsidP="0064702C">
      <w:pPr>
        <w:pStyle w:val="ab"/>
        <w:widowControl w:val="0"/>
        <w:numPr>
          <w:ilvl w:val="0"/>
          <w:numId w:val="27"/>
        </w:numPr>
        <w:spacing w:after="0" w:line="240" w:lineRule="auto"/>
        <w:ind w:left="992" w:right="992" w:hanging="357"/>
        <w:jc w:val="both"/>
        <w:rPr>
          <w:rFonts w:ascii="Times New Roman" w:hAnsi="Times New Roman"/>
          <w:sz w:val="20"/>
          <w:szCs w:val="20"/>
        </w:rPr>
      </w:pPr>
      <w:r w:rsidRPr="00BA2FBD">
        <w:rPr>
          <w:rFonts w:ascii="Times New Roman" w:hAnsi="Times New Roman"/>
          <w:sz w:val="20"/>
          <w:szCs w:val="20"/>
        </w:rPr>
        <w:t>«Ленинхо», 1941, 12 апреля.</w:t>
      </w:r>
    </w:p>
    <w:p w:rsidR="004A316E" w:rsidRPr="00BA2FBD" w:rsidRDefault="004A316E" w:rsidP="0064702C">
      <w:pPr>
        <w:pStyle w:val="ab"/>
        <w:widowControl w:val="0"/>
        <w:numPr>
          <w:ilvl w:val="0"/>
          <w:numId w:val="27"/>
        </w:numPr>
        <w:spacing w:after="0" w:line="240" w:lineRule="auto"/>
        <w:ind w:left="992" w:right="992" w:hanging="357"/>
        <w:jc w:val="both"/>
        <w:rPr>
          <w:rFonts w:ascii="Times New Roman" w:hAnsi="Times New Roman"/>
          <w:sz w:val="20"/>
          <w:szCs w:val="20"/>
        </w:rPr>
      </w:pPr>
      <w:r w:rsidRPr="00BA2FBD">
        <w:rPr>
          <w:rFonts w:ascii="Times New Roman" w:hAnsi="Times New Roman"/>
          <w:sz w:val="20"/>
          <w:szCs w:val="20"/>
        </w:rPr>
        <w:t>Лермонтов М.Ю. Стихаш. Соьлжа-Г1ала, 1942.</w:t>
      </w:r>
    </w:p>
    <w:p w:rsidR="004A316E" w:rsidRPr="00BA2FBD" w:rsidRDefault="004A316E" w:rsidP="0064702C">
      <w:pPr>
        <w:pStyle w:val="ab"/>
        <w:widowControl w:val="0"/>
        <w:numPr>
          <w:ilvl w:val="0"/>
          <w:numId w:val="27"/>
        </w:numPr>
        <w:spacing w:after="0" w:line="240" w:lineRule="auto"/>
        <w:ind w:left="992" w:right="992" w:hanging="357"/>
        <w:jc w:val="both"/>
        <w:rPr>
          <w:rFonts w:ascii="Times New Roman" w:hAnsi="Times New Roman"/>
          <w:sz w:val="20"/>
          <w:szCs w:val="20"/>
        </w:rPr>
      </w:pPr>
      <w:r w:rsidRPr="00BA2FBD">
        <w:rPr>
          <w:rFonts w:ascii="Times New Roman" w:hAnsi="Times New Roman"/>
          <w:sz w:val="20"/>
          <w:szCs w:val="20"/>
        </w:rPr>
        <w:t>Мамакаев М. Вступительное слово. В кн. Пушкин А. Сочиненеш. Соьлжа-Г1ала, 1937. С. 10.</w:t>
      </w:r>
    </w:p>
    <w:p w:rsidR="004A316E" w:rsidRPr="00BA2FBD" w:rsidRDefault="004A316E" w:rsidP="0064702C">
      <w:pPr>
        <w:pStyle w:val="ab"/>
        <w:widowControl w:val="0"/>
        <w:numPr>
          <w:ilvl w:val="0"/>
          <w:numId w:val="27"/>
        </w:numPr>
        <w:spacing w:after="0" w:line="240" w:lineRule="auto"/>
        <w:ind w:left="992" w:right="992" w:hanging="357"/>
        <w:jc w:val="both"/>
        <w:rPr>
          <w:rFonts w:ascii="Times New Roman" w:hAnsi="Times New Roman"/>
          <w:sz w:val="20"/>
          <w:szCs w:val="20"/>
        </w:rPr>
      </w:pPr>
      <w:r w:rsidRPr="00BA2FBD">
        <w:rPr>
          <w:rFonts w:ascii="Times New Roman" w:hAnsi="Times New Roman"/>
          <w:color w:val="000000"/>
          <w:sz w:val="20"/>
          <w:szCs w:val="20"/>
        </w:rPr>
        <w:t>Мамакаев М. И камни говорят. М.: «Художественная литература», 1968. С. 32.</w:t>
      </w:r>
    </w:p>
    <w:p w:rsidR="004A316E" w:rsidRPr="00BA2FBD" w:rsidRDefault="004A316E" w:rsidP="0064702C">
      <w:pPr>
        <w:pStyle w:val="ab"/>
        <w:widowControl w:val="0"/>
        <w:numPr>
          <w:ilvl w:val="0"/>
          <w:numId w:val="27"/>
        </w:numPr>
        <w:spacing w:after="0" w:line="240" w:lineRule="auto"/>
        <w:ind w:left="992" w:right="992" w:hanging="357"/>
        <w:jc w:val="both"/>
        <w:rPr>
          <w:rFonts w:ascii="Times New Roman" w:hAnsi="Times New Roman"/>
          <w:sz w:val="20"/>
          <w:szCs w:val="20"/>
        </w:rPr>
      </w:pPr>
      <w:r w:rsidRPr="00BA2FBD">
        <w:rPr>
          <w:rFonts w:ascii="Times New Roman" w:hAnsi="Times New Roman"/>
          <w:sz w:val="20"/>
          <w:szCs w:val="20"/>
        </w:rPr>
        <w:t>Муталибов 3. Даима хьоьца. Грозный, Нохч-Г1алг1айн книжни изд-во, 1964.</w:t>
      </w:r>
    </w:p>
    <w:p w:rsidR="004A316E" w:rsidRPr="00BA2FBD" w:rsidRDefault="004A316E" w:rsidP="0064702C">
      <w:pPr>
        <w:pStyle w:val="ab"/>
        <w:widowControl w:val="0"/>
        <w:numPr>
          <w:ilvl w:val="0"/>
          <w:numId w:val="27"/>
        </w:numPr>
        <w:spacing w:after="0" w:line="240" w:lineRule="auto"/>
        <w:ind w:left="992" w:right="992" w:hanging="357"/>
        <w:jc w:val="both"/>
        <w:rPr>
          <w:rFonts w:ascii="Times New Roman" w:hAnsi="Times New Roman"/>
          <w:sz w:val="20"/>
          <w:szCs w:val="20"/>
        </w:rPr>
      </w:pPr>
      <w:r w:rsidRPr="00BA2FBD">
        <w:rPr>
          <w:rFonts w:ascii="Times New Roman" w:hAnsi="Times New Roman"/>
          <w:sz w:val="20"/>
          <w:szCs w:val="20"/>
        </w:rPr>
        <w:t>Муталибов 3. Пульс эпохи. Грозный: Чечено-Ингушское книжное изд-во, 1966.</w:t>
      </w:r>
    </w:p>
    <w:p w:rsidR="004A316E" w:rsidRPr="00BA2FBD" w:rsidRDefault="004A316E" w:rsidP="0064702C">
      <w:pPr>
        <w:pStyle w:val="ab"/>
        <w:widowControl w:val="0"/>
        <w:numPr>
          <w:ilvl w:val="0"/>
          <w:numId w:val="27"/>
        </w:numPr>
        <w:spacing w:after="0" w:line="240" w:lineRule="auto"/>
        <w:ind w:left="992" w:right="706" w:hanging="357"/>
        <w:jc w:val="both"/>
        <w:rPr>
          <w:rFonts w:ascii="Times New Roman" w:hAnsi="Times New Roman"/>
          <w:sz w:val="20"/>
          <w:szCs w:val="20"/>
        </w:rPr>
      </w:pPr>
      <w:r w:rsidRPr="00BA2FBD">
        <w:rPr>
          <w:rFonts w:ascii="Times New Roman" w:hAnsi="Times New Roman"/>
          <w:sz w:val="20"/>
          <w:szCs w:val="20"/>
        </w:rPr>
        <w:t>Нохчийн иллеш, эшарш. Т. 1. Грозный: Нохч-Г1алг1айн книжни изд-во, 1959. С. 240.</w:t>
      </w:r>
    </w:p>
    <w:p w:rsidR="004A316E" w:rsidRPr="00BA2FBD" w:rsidRDefault="004A316E" w:rsidP="0064702C">
      <w:pPr>
        <w:pStyle w:val="ab"/>
        <w:widowControl w:val="0"/>
        <w:numPr>
          <w:ilvl w:val="0"/>
          <w:numId w:val="27"/>
        </w:numPr>
        <w:spacing w:after="0" w:line="240" w:lineRule="auto"/>
        <w:ind w:left="992" w:right="992" w:hanging="357"/>
        <w:jc w:val="both"/>
        <w:rPr>
          <w:rFonts w:ascii="Times New Roman" w:hAnsi="Times New Roman"/>
          <w:sz w:val="20"/>
          <w:szCs w:val="20"/>
        </w:rPr>
      </w:pPr>
      <w:r w:rsidRPr="00BA2FBD">
        <w:rPr>
          <w:rFonts w:ascii="Times New Roman" w:hAnsi="Times New Roman"/>
          <w:sz w:val="20"/>
          <w:szCs w:val="20"/>
        </w:rPr>
        <w:t>Поэзия Чечено-Ингушетии. М., ГИХЛ, 1959. С. 82.</w:t>
      </w:r>
    </w:p>
    <w:p w:rsidR="004A316E" w:rsidRPr="00BA2FBD" w:rsidRDefault="004A316E" w:rsidP="0064702C">
      <w:pPr>
        <w:pStyle w:val="ab"/>
        <w:widowControl w:val="0"/>
        <w:numPr>
          <w:ilvl w:val="0"/>
          <w:numId w:val="27"/>
        </w:numPr>
        <w:spacing w:after="0" w:line="240" w:lineRule="auto"/>
        <w:ind w:left="992" w:right="992" w:hanging="357"/>
        <w:jc w:val="both"/>
        <w:rPr>
          <w:rFonts w:ascii="Times New Roman" w:hAnsi="Times New Roman"/>
          <w:sz w:val="20"/>
          <w:szCs w:val="20"/>
        </w:rPr>
      </w:pPr>
      <w:r w:rsidRPr="00BA2FBD">
        <w:rPr>
          <w:rFonts w:ascii="Times New Roman" w:hAnsi="Times New Roman"/>
          <w:sz w:val="20"/>
          <w:szCs w:val="20"/>
        </w:rPr>
        <w:t>Щепотев В. К истории перевода поэмы Н. Музаева «Сурхо, сын Ады». Известия ЧИИИСФ. Т. 7. Вып 3. Грозный, 1977 (рукопись).</w:t>
      </w:r>
    </w:p>
    <w:p w:rsidR="004A316E" w:rsidRDefault="004A316E" w:rsidP="0064702C">
      <w:pPr>
        <w:widowControl w:val="0"/>
        <w:rPr>
          <w:b/>
        </w:rPr>
      </w:pPr>
    </w:p>
    <w:p w:rsidR="004A316E" w:rsidRDefault="004A316E" w:rsidP="0064702C">
      <w:pPr>
        <w:widowControl w:val="0"/>
        <w:rPr>
          <w:b/>
        </w:rPr>
      </w:pPr>
    </w:p>
    <w:p w:rsidR="004A316E" w:rsidRDefault="004A316E" w:rsidP="0064702C">
      <w:pPr>
        <w:widowControl w:val="0"/>
        <w:rPr>
          <w:b/>
        </w:rPr>
      </w:pPr>
    </w:p>
    <w:p w:rsidR="00D60C80" w:rsidRPr="00D60C80" w:rsidRDefault="00D60C80" w:rsidP="00D60C80">
      <w:pPr>
        <w:widowControl w:val="0"/>
        <w:rPr>
          <w:b/>
        </w:rPr>
      </w:pPr>
      <w:r w:rsidRPr="00D60C80">
        <w:rPr>
          <w:b/>
        </w:rPr>
        <w:lastRenderedPageBreak/>
        <w:t xml:space="preserve">УДК 398.8 </w:t>
      </w:r>
    </w:p>
    <w:p w:rsidR="00D60C80" w:rsidRPr="00A16ADD" w:rsidRDefault="00D60C80" w:rsidP="00E84434">
      <w:pPr>
        <w:widowControl w:val="0"/>
        <w:jc w:val="center"/>
        <w:rPr>
          <w:sz w:val="16"/>
          <w:szCs w:val="16"/>
        </w:rPr>
      </w:pPr>
    </w:p>
    <w:p w:rsidR="00D60C80" w:rsidRPr="007E355E" w:rsidRDefault="00D60C80" w:rsidP="00E84434">
      <w:pPr>
        <w:pStyle w:val="2"/>
        <w:keepNext w:val="0"/>
        <w:widowControl w:val="0"/>
        <w:spacing w:before="0"/>
        <w:ind w:left="0"/>
        <w:jc w:val="center"/>
        <w:rPr>
          <w:spacing w:val="0"/>
          <w:sz w:val="24"/>
          <w:szCs w:val="24"/>
        </w:rPr>
      </w:pPr>
      <w:r w:rsidRPr="007E355E">
        <w:rPr>
          <w:spacing w:val="0"/>
          <w:sz w:val="24"/>
          <w:szCs w:val="24"/>
        </w:rPr>
        <w:t>ЧЕЧЕНСКИЕ НАРОДНЫЕ ЮМОРИСТИЧЕСКИЕ ПЕСНИ</w:t>
      </w:r>
    </w:p>
    <w:p w:rsidR="00D60C80" w:rsidRPr="007E355E" w:rsidRDefault="00D60C80" w:rsidP="00E84434">
      <w:pPr>
        <w:pStyle w:val="2"/>
        <w:keepNext w:val="0"/>
        <w:widowControl w:val="0"/>
        <w:spacing w:before="0"/>
        <w:ind w:left="0"/>
        <w:jc w:val="center"/>
        <w:rPr>
          <w:spacing w:val="0"/>
          <w:sz w:val="24"/>
          <w:szCs w:val="24"/>
        </w:rPr>
      </w:pPr>
    </w:p>
    <w:p w:rsidR="00D60C80" w:rsidRPr="007E355E" w:rsidRDefault="00D60C80" w:rsidP="00E84434">
      <w:pPr>
        <w:widowControl w:val="0"/>
        <w:jc w:val="center"/>
        <w:rPr>
          <w:b/>
          <w:bCs/>
          <w:i/>
        </w:rPr>
      </w:pPr>
      <w:r w:rsidRPr="007E355E">
        <w:rPr>
          <w:b/>
          <w:bCs/>
          <w:i/>
        </w:rPr>
        <w:t>В.Ш. Расумов,</w:t>
      </w:r>
    </w:p>
    <w:p w:rsidR="00D60C80" w:rsidRPr="007E355E" w:rsidRDefault="00D60C80" w:rsidP="00E84434">
      <w:pPr>
        <w:widowControl w:val="0"/>
        <w:jc w:val="center"/>
        <w:rPr>
          <w:bCs/>
          <w:i/>
        </w:rPr>
      </w:pPr>
      <w:r w:rsidRPr="007E355E">
        <w:rPr>
          <w:bCs/>
          <w:i/>
        </w:rPr>
        <w:t>старший преподаватель кафедры чеченской филологии</w:t>
      </w:r>
    </w:p>
    <w:p w:rsidR="00D60C80" w:rsidRPr="007E355E" w:rsidRDefault="00D60C80" w:rsidP="00E84434">
      <w:pPr>
        <w:widowControl w:val="0"/>
        <w:jc w:val="center"/>
        <w:rPr>
          <w:bCs/>
          <w:i/>
        </w:rPr>
      </w:pPr>
      <w:r w:rsidRPr="007E355E">
        <w:rPr>
          <w:bCs/>
          <w:i/>
        </w:rPr>
        <w:t>Чеченского госуниверситета</w:t>
      </w:r>
    </w:p>
    <w:p w:rsidR="00E84434" w:rsidRPr="007E355E" w:rsidRDefault="00E84434" w:rsidP="00E84434">
      <w:pPr>
        <w:pStyle w:val="2"/>
        <w:keepNext w:val="0"/>
        <w:widowControl w:val="0"/>
        <w:spacing w:before="0"/>
        <w:ind w:left="0"/>
        <w:jc w:val="center"/>
        <w:rPr>
          <w:spacing w:val="0"/>
          <w:sz w:val="24"/>
          <w:szCs w:val="24"/>
        </w:rPr>
      </w:pPr>
    </w:p>
    <w:p w:rsidR="00E84434" w:rsidRPr="007E355E" w:rsidRDefault="00E84434" w:rsidP="00E84434">
      <w:pPr>
        <w:pStyle w:val="2"/>
        <w:keepNext w:val="0"/>
        <w:widowControl w:val="0"/>
        <w:spacing w:before="0"/>
        <w:ind w:left="0"/>
        <w:jc w:val="center"/>
        <w:rPr>
          <w:spacing w:val="0"/>
          <w:sz w:val="24"/>
          <w:szCs w:val="24"/>
          <w:lang w:val="en-US"/>
        </w:rPr>
      </w:pPr>
      <w:r w:rsidRPr="007E355E">
        <w:rPr>
          <w:spacing w:val="0"/>
          <w:sz w:val="24"/>
          <w:szCs w:val="24"/>
          <w:lang w:val="en-US"/>
        </w:rPr>
        <w:t>CHECHEN FOLK HUMOROUS SONGS</w:t>
      </w:r>
    </w:p>
    <w:p w:rsidR="00E84434" w:rsidRPr="007E355E" w:rsidRDefault="00E84434" w:rsidP="00E84434">
      <w:pPr>
        <w:pStyle w:val="2"/>
        <w:keepNext w:val="0"/>
        <w:widowControl w:val="0"/>
        <w:spacing w:before="0"/>
        <w:ind w:left="0"/>
        <w:jc w:val="center"/>
        <w:rPr>
          <w:spacing w:val="0"/>
          <w:sz w:val="24"/>
          <w:szCs w:val="24"/>
          <w:lang w:val="en-US"/>
        </w:rPr>
      </w:pPr>
    </w:p>
    <w:p w:rsidR="00E84434" w:rsidRPr="007E355E" w:rsidRDefault="00E84434" w:rsidP="00E84434">
      <w:pPr>
        <w:pStyle w:val="2"/>
        <w:keepNext w:val="0"/>
        <w:widowControl w:val="0"/>
        <w:spacing w:before="0"/>
        <w:ind w:left="0"/>
        <w:jc w:val="center"/>
        <w:rPr>
          <w:i/>
          <w:spacing w:val="0"/>
          <w:sz w:val="24"/>
          <w:szCs w:val="24"/>
          <w:lang w:val="en-US"/>
        </w:rPr>
      </w:pPr>
      <w:r w:rsidRPr="007E355E">
        <w:rPr>
          <w:i/>
          <w:spacing w:val="0"/>
          <w:sz w:val="24"/>
          <w:szCs w:val="24"/>
          <w:lang w:val="en-US"/>
        </w:rPr>
        <w:t>V.Sh. Rasumov,</w:t>
      </w:r>
    </w:p>
    <w:p w:rsidR="00E84434" w:rsidRPr="00E84434" w:rsidRDefault="00E84434" w:rsidP="00E84434">
      <w:pPr>
        <w:pStyle w:val="2"/>
        <w:keepNext w:val="0"/>
        <w:widowControl w:val="0"/>
        <w:spacing w:before="0"/>
        <w:ind w:left="0"/>
        <w:jc w:val="center"/>
        <w:rPr>
          <w:b w:val="0"/>
          <w:i/>
          <w:spacing w:val="0"/>
          <w:sz w:val="24"/>
          <w:szCs w:val="24"/>
          <w:lang w:val="en-US"/>
        </w:rPr>
      </w:pPr>
      <w:r w:rsidRPr="00E84434">
        <w:rPr>
          <w:b w:val="0"/>
          <w:i/>
          <w:spacing w:val="0"/>
          <w:sz w:val="24"/>
          <w:szCs w:val="24"/>
          <w:lang w:val="en-US"/>
        </w:rPr>
        <w:t>senior lecturer of "Chechen language"</w:t>
      </w:r>
    </w:p>
    <w:p w:rsidR="00E84434" w:rsidRPr="0057068C" w:rsidRDefault="00E84434" w:rsidP="00E84434">
      <w:pPr>
        <w:pStyle w:val="2"/>
        <w:keepNext w:val="0"/>
        <w:widowControl w:val="0"/>
        <w:spacing w:before="0"/>
        <w:ind w:left="0"/>
        <w:jc w:val="center"/>
        <w:rPr>
          <w:b w:val="0"/>
          <w:i/>
          <w:spacing w:val="0"/>
          <w:sz w:val="24"/>
          <w:szCs w:val="24"/>
        </w:rPr>
      </w:pPr>
      <w:r w:rsidRPr="00E84434">
        <w:rPr>
          <w:b w:val="0"/>
          <w:i/>
          <w:spacing w:val="0"/>
          <w:sz w:val="24"/>
          <w:szCs w:val="24"/>
          <w:lang w:val="en-US"/>
        </w:rPr>
        <w:t>Chechen</w:t>
      </w:r>
      <w:r w:rsidRPr="0057068C">
        <w:rPr>
          <w:b w:val="0"/>
          <w:i/>
          <w:spacing w:val="0"/>
          <w:sz w:val="24"/>
          <w:szCs w:val="24"/>
        </w:rPr>
        <w:t xml:space="preserve"> </w:t>
      </w:r>
      <w:r w:rsidRPr="00E84434">
        <w:rPr>
          <w:b w:val="0"/>
          <w:i/>
          <w:spacing w:val="0"/>
          <w:sz w:val="24"/>
          <w:szCs w:val="24"/>
          <w:lang w:val="en-US"/>
        </w:rPr>
        <w:t>state</w:t>
      </w:r>
      <w:r w:rsidRPr="0057068C">
        <w:rPr>
          <w:b w:val="0"/>
          <w:i/>
          <w:spacing w:val="0"/>
          <w:sz w:val="24"/>
          <w:szCs w:val="24"/>
        </w:rPr>
        <w:t xml:space="preserve"> </w:t>
      </w:r>
      <w:r w:rsidRPr="00E84434">
        <w:rPr>
          <w:b w:val="0"/>
          <w:i/>
          <w:spacing w:val="0"/>
          <w:sz w:val="24"/>
          <w:szCs w:val="24"/>
          <w:lang w:val="en-US"/>
        </w:rPr>
        <w:t>University</w:t>
      </w:r>
    </w:p>
    <w:p w:rsidR="00D60C80" w:rsidRPr="00A16ADD" w:rsidRDefault="00D60C80" w:rsidP="00D60C80">
      <w:pPr>
        <w:widowControl w:val="0"/>
        <w:ind w:firstLine="709"/>
        <w:jc w:val="center"/>
        <w:rPr>
          <w:bCs/>
          <w:sz w:val="16"/>
          <w:szCs w:val="16"/>
        </w:rPr>
      </w:pPr>
    </w:p>
    <w:p w:rsidR="00D60C80" w:rsidRPr="00E84434" w:rsidRDefault="00D60C80" w:rsidP="00E84434">
      <w:pPr>
        <w:pStyle w:val="2"/>
        <w:keepNext w:val="0"/>
        <w:widowControl w:val="0"/>
        <w:spacing w:before="0"/>
        <w:ind w:left="993" w:right="990"/>
        <w:jc w:val="both"/>
        <w:rPr>
          <w:b w:val="0"/>
          <w:i/>
          <w:spacing w:val="0"/>
          <w:sz w:val="20"/>
          <w:szCs w:val="20"/>
        </w:rPr>
      </w:pPr>
      <w:r w:rsidRPr="00E84434">
        <w:rPr>
          <w:i/>
          <w:spacing w:val="0"/>
          <w:sz w:val="20"/>
          <w:szCs w:val="20"/>
        </w:rPr>
        <w:t>Аннотация.</w:t>
      </w:r>
      <w:r w:rsidRPr="00E84434">
        <w:rPr>
          <w:b w:val="0"/>
          <w:i/>
          <w:spacing w:val="0"/>
          <w:sz w:val="20"/>
          <w:szCs w:val="20"/>
        </w:rPr>
        <w:t xml:space="preserve"> Затронутые в статье вопросы поэтики и национального своеобразия юмористических песен в полном объёме ставятся впервые. Юмористические песни актуальны и по сей день, они продолжают оставаться одним из самых излюбленных жанров фольклора чеченцев. Отображаемые в песнях этого цикла явления и факты быта чеченцев, обусловлены их генезисом, особенностями бытовой и общественной жизни людей в этот период.</w:t>
      </w:r>
    </w:p>
    <w:p w:rsidR="00D60C80" w:rsidRPr="00E84434" w:rsidRDefault="00D60C80" w:rsidP="00E84434">
      <w:pPr>
        <w:pStyle w:val="2"/>
        <w:keepNext w:val="0"/>
        <w:widowControl w:val="0"/>
        <w:tabs>
          <w:tab w:val="left" w:pos="709"/>
        </w:tabs>
        <w:spacing w:before="0"/>
        <w:ind w:left="993" w:right="990"/>
        <w:jc w:val="both"/>
        <w:rPr>
          <w:b w:val="0"/>
          <w:i/>
          <w:spacing w:val="0"/>
          <w:sz w:val="20"/>
          <w:szCs w:val="20"/>
        </w:rPr>
      </w:pPr>
      <w:r w:rsidRPr="00E84434">
        <w:rPr>
          <w:i/>
          <w:spacing w:val="0"/>
          <w:sz w:val="20"/>
          <w:szCs w:val="20"/>
        </w:rPr>
        <w:t xml:space="preserve">Ключевые слова: </w:t>
      </w:r>
      <w:r w:rsidRPr="00E84434">
        <w:rPr>
          <w:b w:val="0"/>
          <w:i/>
          <w:spacing w:val="0"/>
          <w:sz w:val="20"/>
          <w:szCs w:val="20"/>
        </w:rPr>
        <w:t>фольклор,</w:t>
      </w:r>
      <w:r w:rsidRPr="00E84434">
        <w:rPr>
          <w:i/>
          <w:spacing w:val="0"/>
          <w:sz w:val="20"/>
          <w:szCs w:val="20"/>
        </w:rPr>
        <w:t xml:space="preserve"> </w:t>
      </w:r>
      <w:r w:rsidRPr="00E84434">
        <w:rPr>
          <w:b w:val="0"/>
          <w:i/>
          <w:spacing w:val="0"/>
          <w:sz w:val="20"/>
          <w:szCs w:val="20"/>
        </w:rPr>
        <w:t>чеченская народная лирика, национальные особенности чеченских юмористических песен, поэтика, национальное своеобразие.</w:t>
      </w:r>
    </w:p>
    <w:p w:rsidR="00D60C80" w:rsidRPr="00E84434" w:rsidRDefault="00D60C80" w:rsidP="00E84434">
      <w:pPr>
        <w:pStyle w:val="2"/>
        <w:keepNext w:val="0"/>
        <w:widowControl w:val="0"/>
        <w:tabs>
          <w:tab w:val="left" w:pos="709"/>
        </w:tabs>
        <w:spacing w:before="0"/>
        <w:ind w:left="993" w:right="990"/>
        <w:jc w:val="both"/>
        <w:rPr>
          <w:b w:val="0"/>
          <w:spacing w:val="0"/>
          <w:sz w:val="20"/>
          <w:szCs w:val="20"/>
        </w:rPr>
      </w:pPr>
    </w:p>
    <w:p w:rsidR="00D60C80" w:rsidRPr="00E84434" w:rsidRDefault="00D60C80" w:rsidP="00E84434">
      <w:pPr>
        <w:pStyle w:val="2"/>
        <w:keepNext w:val="0"/>
        <w:widowControl w:val="0"/>
        <w:tabs>
          <w:tab w:val="left" w:pos="930"/>
        </w:tabs>
        <w:spacing w:before="0"/>
        <w:ind w:left="993" w:right="990"/>
        <w:jc w:val="both"/>
        <w:rPr>
          <w:b w:val="0"/>
          <w:i/>
          <w:spacing w:val="0"/>
          <w:sz w:val="20"/>
          <w:szCs w:val="20"/>
          <w:lang w:val="en-US"/>
        </w:rPr>
      </w:pPr>
      <w:r w:rsidRPr="00E84434">
        <w:rPr>
          <w:i/>
          <w:spacing w:val="0"/>
          <w:sz w:val="20"/>
          <w:szCs w:val="20"/>
          <w:lang w:val="en-US"/>
        </w:rPr>
        <w:t>Annotation</w:t>
      </w:r>
      <w:r w:rsidR="0064702C" w:rsidRPr="0064702C">
        <w:rPr>
          <w:i/>
          <w:spacing w:val="0"/>
          <w:sz w:val="20"/>
          <w:szCs w:val="20"/>
          <w:lang w:val="en-US"/>
        </w:rPr>
        <w:t>.</w:t>
      </w:r>
      <w:r w:rsidRPr="00E84434">
        <w:rPr>
          <w:i/>
          <w:spacing w:val="0"/>
          <w:sz w:val="20"/>
          <w:szCs w:val="20"/>
          <w:lang w:val="en-US"/>
        </w:rPr>
        <w:t xml:space="preserve"> </w:t>
      </w:r>
      <w:r w:rsidR="0064702C" w:rsidRPr="00E84434">
        <w:rPr>
          <w:b w:val="0"/>
          <w:i/>
          <w:spacing w:val="0"/>
          <w:sz w:val="20"/>
          <w:szCs w:val="20"/>
          <w:lang w:val="en-US"/>
        </w:rPr>
        <w:t>T</w:t>
      </w:r>
      <w:r w:rsidRPr="00E84434">
        <w:rPr>
          <w:b w:val="0"/>
          <w:i/>
          <w:spacing w:val="0"/>
          <w:sz w:val="20"/>
          <w:szCs w:val="20"/>
          <w:lang w:val="en-US"/>
        </w:rPr>
        <w:t>he article covered the issues of poetics and national identity humorous songs in full are for the first time. Humorous songs are relevant to this day, they remain one of the most popular genres of folklore of the Chechens. Displayed in the songs this cycle of phenomena and facts of life of the Chechens, regarding their Genesis, features of domestic and social life during this period.</w:t>
      </w:r>
    </w:p>
    <w:p w:rsidR="00D60C80" w:rsidRPr="00E84434" w:rsidRDefault="00D60C80" w:rsidP="00E84434">
      <w:pPr>
        <w:pStyle w:val="2"/>
        <w:keepNext w:val="0"/>
        <w:widowControl w:val="0"/>
        <w:tabs>
          <w:tab w:val="left" w:pos="930"/>
        </w:tabs>
        <w:spacing w:before="0"/>
        <w:ind w:left="993" w:right="990"/>
        <w:jc w:val="both"/>
        <w:rPr>
          <w:b w:val="0"/>
          <w:i/>
          <w:spacing w:val="0"/>
          <w:sz w:val="20"/>
          <w:szCs w:val="20"/>
          <w:lang w:val="en-US"/>
        </w:rPr>
      </w:pPr>
      <w:r w:rsidRPr="00E84434">
        <w:rPr>
          <w:i/>
          <w:spacing w:val="0"/>
          <w:sz w:val="20"/>
          <w:szCs w:val="20"/>
          <w:lang w:val="en-US"/>
        </w:rPr>
        <w:t xml:space="preserve">Key words: </w:t>
      </w:r>
      <w:r w:rsidRPr="00E84434">
        <w:rPr>
          <w:b w:val="0"/>
          <w:i/>
          <w:spacing w:val="0"/>
          <w:sz w:val="20"/>
          <w:szCs w:val="20"/>
          <w:lang w:val="en-US"/>
        </w:rPr>
        <w:t>the folklore of the Chechen national lyrics, the national peculiarities of the Chechen humorous songs, poetics, and national identity.</w:t>
      </w:r>
    </w:p>
    <w:p w:rsidR="00D60C80" w:rsidRPr="00A16ADD" w:rsidRDefault="00D60C80" w:rsidP="00D60C80">
      <w:pPr>
        <w:pStyle w:val="2"/>
        <w:keepNext w:val="0"/>
        <w:widowControl w:val="0"/>
        <w:tabs>
          <w:tab w:val="left" w:pos="930"/>
        </w:tabs>
        <w:spacing w:before="0"/>
        <w:ind w:firstLine="709"/>
        <w:jc w:val="both"/>
        <w:rPr>
          <w:b w:val="0"/>
          <w:spacing w:val="0"/>
          <w:sz w:val="16"/>
          <w:szCs w:val="16"/>
          <w:lang w:val="en-US"/>
        </w:rPr>
      </w:pPr>
    </w:p>
    <w:p w:rsidR="00E84434" w:rsidRPr="0057068C" w:rsidRDefault="00E84434" w:rsidP="00D60C80">
      <w:pPr>
        <w:widowControl w:val="0"/>
        <w:ind w:firstLine="709"/>
        <w:jc w:val="both"/>
        <w:rPr>
          <w:sz w:val="16"/>
          <w:szCs w:val="16"/>
          <w:lang w:val="en-US"/>
        </w:rPr>
        <w:sectPr w:rsidR="00E84434" w:rsidRPr="0057068C" w:rsidSect="00F64152">
          <w:type w:val="continuous"/>
          <w:pgSz w:w="11906" w:h="16838"/>
          <w:pgMar w:top="1134" w:right="1418" w:bottom="1134" w:left="1418" w:header="567" w:footer="567" w:gutter="0"/>
          <w:cols w:space="708"/>
          <w:docGrid w:linePitch="360"/>
        </w:sectPr>
      </w:pPr>
    </w:p>
    <w:p w:rsidR="00D60C80" w:rsidRPr="00D60C80" w:rsidRDefault="00D60C80" w:rsidP="00E84434">
      <w:pPr>
        <w:widowControl w:val="0"/>
        <w:ind w:firstLine="567"/>
        <w:jc w:val="both"/>
      </w:pPr>
      <w:r w:rsidRPr="00D60C80">
        <w:lastRenderedPageBreak/>
        <w:t>Чеченцы столетиями жили в патриархальной семье. Ещё с тех далёких времён в обществе были выработаны и неукоснительно соблюдались определённые стереотипы взаимоотношений между людьми. Они регламентировали нравственно-этический климат в обществе. Любые отклонения от общепринятых норм и правил строго осуждались в прошлом, не поощряются и в настоящее время.</w:t>
      </w:r>
    </w:p>
    <w:p w:rsidR="00D60C80" w:rsidRPr="00D60C80" w:rsidRDefault="00D60C80" w:rsidP="00E84434">
      <w:pPr>
        <w:widowControl w:val="0"/>
        <w:ind w:firstLine="567"/>
        <w:jc w:val="both"/>
      </w:pPr>
      <w:r w:rsidRPr="00D60C80">
        <w:t xml:space="preserve">Юмористические песни («забаре эшарш») чеченцев охватывают различные ситуации семейной жизни, в первую очередь, взаимоотношения между юношами и девушками. Они широко и полно </w:t>
      </w:r>
      <w:r w:rsidRPr="00D60C80">
        <w:lastRenderedPageBreak/>
        <w:t>отражают черты национального характера чеченцев.</w:t>
      </w:r>
    </w:p>
    <w:p w:rsidR="00D60C80" w:rsidRPr="00D60C80" w:rsidRDefault="00D60C80" w:rsidP="00E84434">
      <w:pPr>
        <w:widowControl w:val="0"/>
        <w:ind w:firstLine="567"/>
        <w:contextualSpacing/>
        <w:jc w:val="both"/>
      </w:pPr>
      <w:r w:rsidRPr="00D60C80">
        <w:t>В большинстве своём юмористические песни – это монологи девушек, хотя в редких случаях встречаются и диалоги между девушкой и юношей. В монологических песнях часто осуждаются женатые мужчины, обременённые семьями, упорно пытающиеся не только проявлять всевозможные знаки внимания, но и ухаживать за незамужними девушками. Отношение последних к этим «притязаниям», судя по фольклорным материалам, опубликованным в печати [1, С. 429–431], неоднозначное – от заигрывания… до высмеивания:</w:t>
      </w:r>
    </w:p>
    <w:p w:rsidR="00E84434" w:rsidRDefault="00E84434" w:rsidP="00D60C80">
      <w:pPr>
        <w:widowControl w:val="0"/>
        <w:ind w:firstLine="709"/>
        <w:jc w:val="both"/>
        <w:sectPr w:rsidR="00E84434" w:rsidSect="00E84434">
          <w:type w:val="continuous"/>
          <w:pgSz w:w="11906" w:h="16838"/>
          <w:pgMar w:top="1134" w:right="1418" w:bottom="1134" w:left="1418" w:header="567" w:footer="567" w:gutter="0"/>
          <w:cols w:num="2" w:space="567"/>
          <w:docGrid w:linePitch="360"/>
        </w:sectPr>
      </w:pPr>
    </w:p>
    <w:p w:rsidR="00E84434" w:rsidRPr="00E84434" w:rsidRDefault="00E84434" w:rsidP="00D60C80">
      <w:pPr>
        <w:widowControl w:val="0"/>
        <w:ind w:firstLine="709"/>
        <w:jc w:val="both"/>
        <w:rPr>
          <w:sz w:val="16"/>
          <w:szCs w:val="16"/>
        </w:rPr>
      </w:pPr>
    </w:p>
    <w:p w:rsidR="00D60C80" w:rsidRPr="00D60C80" w:rsidRDefault="00D60C80" w:rsidP="00D60C80">
      <w:pPr>
        <w:widowControl w:val="0"/>
        <w:ind w:firstLine="709"/>
        <w:jc w:val="both"/>
      </w:pPr>
      <w:r w:rsidRPr="00D60C80">
        <w:t>Гена даллалц д</w:t>
      </w:r>
      <w:r w:rsidRPr="00D60C80">
        <w:rPr>
          <w:lang w:val="en-US"/>
        </w:rPr>
        <w:t>I</w:t>
      </w:r>
      <w:r w:rsidRPr="00D60C80">
        <w:t>аг</w:t>
      </w:r>
      <w:r w:rsidRPr="00D60C80">
        <w:rPr>
          <w:lang w:val="en-US"/>
        </w:rPr>
        <w:t>I</w:t>
      </w:r>
      <w:r w:rsidRPr="00D60C80">
        <w:t xml:space="preserve">ур ду вайшиъ, ла-ла-ла, </w:t>
      </w:r>
    </w:p>
    <w:p w:rsidR="00D60C80" w:rsidRPr="00D60C80" w:rsidRDefault="00D60C80" w:rsidP="00D60C80">
      <w:pPr>
        <w:widowControl w:val="0"/>
        <w:ind w:firstLine="709"/>
        <w:contextualSpacing/>
        <w:jc w:val="both"/>
      </w:pPr>
      <w:r w:rsidRPr="00D60C80">
        <w:t>Гена даьлчи, ладуг</w:t>
      </w:r>
      <w:r w:rsidRPr="00D60C80">
        <w:rPr>
          <w:lang w:val="en-US"/>
        </w:rPr>
        <w:t>I</w:t>
      </w:r>
      <w:r w:rsidRPr="00D60C80">
        <w:t xml:space="preserve">ур вайша, ла-ла-ла, </w:t>
      </w:r>
    </w:p>
    <w:p w:rsidR="00D60C80" w:rsidRPr="00D60C80" w:rsidRDefault="00D60C80" w:rsidP="00D60C80">
      <w:pPr>
        <w:widowControl w:val="0"/>
        <w:ind w:firstLine="709"/>
        <w:contextualSpacing/>
        <w:jc w:val="both"/>
      </w:pPr>
      <w:r w:rsidRPr="00D60C80">
        <w:t>Хьан бераш делхахь – духадог</w:t>
      </w:r>
      <w:r w:rsidRPr="00D60C80">
        <w:rPr>
          <w:lang w:val="en-US"/>
        </w:rPr>
        <w:t>I</w:t>
      </w:r>
      <w:r w:rsidRPr="00D60C80">
        <w:t xml:space="preserve">ур вайша, </w:t>
      </w:r>
    </w:p>
    <w:p w:rsidR="00D60C80" w:rsidRPr="00D60C80" w:rsidRDefault="00D60C80" w:rsidP="00D60C80">
      <w:pPr>
        <w:widowControl w:val="0"/>
        <w:ind w:firstLine="709"/>
        <w:jc w:val="both"/>
      </w:pPr>
      <w:r w:rsidRPr="00D60C80">
        <w:t>Доьлхуш ца хезахь – д</w:t>
      </w:r>
      <w:r w:rsidRPr="00D60C80">
        <w:rPr>
          <w:lang w:val="en-US"/>
        </w:rPr>
        <w:t>I</w:t>
      </w:r>
      <w:r w:rsidRPr="00D60C80">
        <w:t>аг</w:t>
      </w:r>
      <w:r w:rsidRPr="00D60C80">
        <w:rPr>
          <w:lang w:val="en-US"/>
        </w:rPr>
        <w:t>I</w:t>
      </w:r>
      <w:r w:rsidRPr="00D60C80">
        <w:t>ур ду вайша! [1, С. 429]</w:t>
      </w:r>
    </w:p>
    <w:p w:rsidR="00D60C80" w:rsidRPr="00D60C80" w:rsidRDefault="00D60C80" w:rsidP="00D60C80">
      <w:pPr>
        <w:widowControl w:val="0"/>
        <w:ind w:firstLine="709"/>
        <w:jc w:val="both"/>
      </w:pPr>
      <w:r w:rsidRPr="00D60C80">
        <w:t>(Убежим с тобой куда-нибудь, ла-ла-ла,</w:t>
      </w:r>
      <w:r w:rsidRPr="00D60C80">
        <w:rPr>
          <w:rStyle w:val="af6"/>
        </w:rPr>
        <w:footnoteReference w:customMarkFollows="1" w:id="1"/>
        <w:sym w:font="Symbol" w:char="F02A"/>
      </w:r>
      <w:r w:rsidRPr="00D60C80">
        <w:t xml:space="preserve"> </w:t>
      </w:r>
    </w:p>
    <w:p w:rsidR="00D60C80" w:rsidRPr="00D60C80" w:rsidRDefault="00D60C80" w:rsidP="00D60C80">
      <w:pPr>
        <w:widowControl w:val="0"/>
        <w:ind w:firstLine="709"/>
        <w:contextualSpacing/>
        <w:jc w:val="both"/>
      </w:pPr>
      <w:r w:rsidRPr="00D60C80">
        <w:t xml:space="preserve">А удалившись далеко, прислушаемся, ла-ла-ла, </w:t>
      </w:r>
    </w:p>
    <w:p w:rsidR="00D60C80" w:rsidRPr="00D60C80" w:rsidRDefault="00D60C80" w:rsidP="00D60C80">
      <w:pPr>
        <w:widowControl w:val="0"/>
        <w:ind w:firstLine="709"/>
        <w:contextualSpacing/>
        <w:jc w:val="both"/>
      </w:pPr>
      <w:r w:rsidRPr="00D60C80">
        <w:lastRenderedPageBreak/>
        <w:t xml:space="preserve">Если услышим плачь твоих детей – вернёмся назад, </w:t>
      </w:r>
    </w:p>
    <w:p w:rsidR="00D60C80" w:rsidRPr="00D60C80" w:rsidRDefault="00D60C80" w:rsidP="00D60C80">
      <w:pPr>
        <w:widowControl w:val="0"/>
        <w:ind w:firstLine="709"/>
        <w:contextualSpacing/>
        <w:jc w:val="both"/>
      </w:pPr>
      <w:r w:rsidRPr="00D60C80">
        <w:t>Не услышим, то уйдём ещё дальше).</w:t>
      </w:r>
    </w:p>
    <w:p w:rsidR="00E84434" w:rsidRDefault="00E84434" w:rsidP="00D60C80">
      <w:pPr>
        <w:widowControl w:val="0"/>
        <w:ind w:firstLine="709"/>
        <w:jc w:val="both"/>
        <w:sectPr w:rsidR="00E84434" w:rsidSect="00F64152">
          <w:type w:val="continuous"/>
          <w:pgSz w:w="11906" w:h="16838"/>
          <w:pgMar w:top="1134" w:right="1418" w:bottom="1134" w:left="1418" w:header="567" w:footer="567" w:gutter="0"/>
          <w:cols w:space="708"/>
          <w:docGrid w:linePitch="360"/>
        </w:sectPr>
      </w:pPr>
    </w:p>
    <w:p w:rsidR="00D60C80" w:rsidRPr="00D60C80" w:rsidRDefault="00D60C80" w:rsidP="00E84434">
      <w:pPr>
        <w:widowControl w:val="0"/>
        <w:ind w:firstLine="567"/>
        <w:jc w:val="both"/>
      </w:pPr>
      <w:r w:rsidRPr="00D60C80">
        <w:lastRenderedPageBreak/>
        <w:t>Конечно, такие «вольности» в реальной жизни девушка не может допустить, но «отвадить» таким способом незадачливых женихов, полушутя, вы</w:t>
      </w:r>
      <w:r w:rsidRPr="00D60C80">
        <w:lastRenderedPageBreak/>
        <w:t xml:space="preserve">смеять их прилюдно адат допускает, чем охотно пользуются молодые девушки. </w:t>
      </w:r>
    </w:p>
    <w:p w:rsidR="00D60C80" w:rsidRPr="00D60C80" w:rsidRDefault="00D60C80" w:rsidP="00E84434">
      <w:pPr>
        <w:widowControl w:val="0"/>
        <w:tabs>
          <w:tab w:val="left" w:pos="1134"/>
        </w:tabs>
        <w:ind w:firstLine="567"/>
        <w:contextualSpacing/>
        <w:jc w:val="both"/>
      </w:pPr>
      <w:r w:rsidRPr="00D60C80">
        <w:t>Достаётся также и молодым мужчинам, долго выбирающим себе жен:</w:t>
      </w:r>
    </w:p>
    <w:p w:rsidR="00E84434" w:rsidRDefault="00E84434" w:rsidP="00D60C80">
      <w:pPr>
        <w:widowControl w:val="0"/>
        <w:ind w:firstLine="709"/>
        <w:jc w:val="both"/>
        <w:sectPr w:rsidR="00E84434" w:rsidSect="00E84434">
          <w:type w:val="continuous"/>
          <w:pgSz w:w="11906" w:h="16838"/>
          <w:pgMar w:top="1134" w:right="1418" w:bottom="1134" w:left="1418" w:header="567" w:footer="567" w:gutter="0"/>
          <w:cols w:num="2" w:space="567"/>
          <w:docGrid w:linePitch="360"/>
        </w:sectPr>
      </w:pPr>
    </w:p>
    <w:p w:rsidR="00D60C80" w:rsidRPr="00D60C80" w:rsidRDefault="00D60C80" w:rsidP="00D60C80">
      <w:pPr>
        <w:widowControl w:val="0"/>
        <w:ind w:firstLine="709"/>
        <w:jc w:val="both"/>
      </w:pPr>
      <w:r w:rsidRPr="00D60C80">
        <w:lastRenderedPageBreak/>
        <w:t xml:space="preserve">Ли-ла-ли-ла-ла, </w:t>
      </w:r>
    </w:p>
    <w:p w:rsidR="00D60C80" w:rsidRPr="00D60C80" w:rsidRDefault="00D60C80" w:rsidP="00D60C80">
      <w:pPr>
        <w:widowControl w:val="0"/>
        <w:ind w:firstLine="709"/>
        <w:contextualSpacing/>
        <w:jc w:val="both"/>
      </w:pPr>
      <w:r w:rsidRPr="00D60C80">
        <w:t xml:space="preserve">Лекхи ву… </w:t>
      </w:r>
    </w:p>
    <w:p w:rsidR="00D60C80" w:rsidRPr="00D60C80" w:rsidRDefault="00D60C80" w:rsidP="00D60C80">
      <w:pPr>
        <w:widowControl w:val="0"/>
        <w:ind w:firstLine="709"/>
        <w:contextualSpacing/>
        <w:jc w:val="both"/>
      </w:pPr>
      <w:r w:rsidRPr="00D60C80">
        <w:t>Лекхи хиларца – «</w:t>
      </w:r>
      <w:r w:rsidRPr="00D60C80">
        <w:rPr>
          <w:lang w:val="en-US"/>
        </w:rPr>
        <w:t>I</w:t>
      </w:r>
      <w:r w:rsidRPr="00D60C80">
        <w:t xml:space="preserve">овдал» ву, </w:t>
      </w:r>
    </w:p>
    <w:p w:rsidR="00D60C80" w:rsidRPr="00D60C80" w:rsidRDefault="00D60C80" w:rsidP="00D60C80">
      <w:pPr>
        <w:widowControl w:val="0"/>
        <w:ind w:firstLine="709"/>
        <w:contextualSpacing/>
        <w:jc w:val="both"/>
      </w:pPr>
      <w:r w:rsidRPr="00D60C80">
        <w:t xml:space="preserve">Лела ца хиъчи, пайда бац, </w:t>
      </w:r>
    </w:p>
    <w:p w:rsidR="00D60C80" w:rsidRPr="00D60C80" w:rsidRDefault="00D60C80" w:rsidP="00D60C80">
      <w:pPr>
        <w:widowControl w:val="0"/>
        <w:ind w:firstLine="709"/>
        <w:contextualSpacing/>
        <w:jc w:val="both"/>
      </w:pPr>
      <w:r w:rsidRPr="00D60C80">
        <w:t>Д</w:t>
      </w:r>
      <w:r w:rsidRPr="00D60C80">
        <w:rPr>
          <w:lang w:val="en-US"/>
        </w:rPr>
        <w:t>I</w:t>
      </w:r>
      <w:r w:rsidRPr="00D60C80">
        <w:t>атесна витар бен дарба дац! [1, С. 430]</w:t>
      </w:r>
    </w:p>
    <w:p w:rsidR="00D60C80" w:rsidRPr="00D60C80" w:rsidRDefault="00D60C80" w:rsidP="00D60C80">
      <w:pPr>
        <w:widowControl w:val="0"/>
        <w:ind w:firstLine="709"/>
        <w:contextualSpacing/>
        <w:jc w:val="both"/>
      </w:pPr>
      <w:r w:rsidRPr="00D60C80">
        <w:t xml:space="preserve">(Ли-ла-ли-ла-ла, </w:t>
      </w:r>
    </w:p>
    <w:p w:rsidR="00D60C80" w:rsidRPr="00D60C80" w:rsidRDefault="00D60C80" w:rsidP="00D60C80">
      <w:pPr>
        <w:widowControl w:val="0"/>
        <w:ind w:firstLine="709"/>
        <w:contextualSpacing/>
        <w:jc w:val="both"/>
      </w:pPr>
      <w:r w:rsidRPr="00D60C80">
        <w:t>Ростом высок…</w:t>
      </w:r>
    </w:p>
    <w:p w:rsidR="00D60C80" w:rsidRPr="00D60C80" w:rsidRDefault="00D60C80" w:rsidP="00D60C80">
      <w:pPr>
        <w:widowControl w:val="0"/>
        <w:ind w:firstLine="709"/>
        <w:contextualSpacing/>
        <w:jc w:val="both"/>
      </w:pPr>
      <w:r w:rsidRPr="00D60C80">
        <w:t xml:space="preserve">Хоть и стройный, но «дурковатый», </w:t>
      </w:r>
    </w:p>
    <w:p w:rsidR="00D60C80" w:rsidRPr="00D60C80" w:rsidRDefault="00D60C80" w:rsidP="00D60C80">
      <w:pPr>
        <w:widowControl w:val="0"/>
        <w:ind w:firstLine="709"/>
        <w:contextualSpacing/>
        <w:jc w:val="both"/>
      </w:pPr>
      <w:r w:rsidRPr="00D60C80">
        <w:t xml:space="preserve">Вести себя не умеет – пользы от него никакой, </w:t>
      </w:r>
    </w:p>
    <w:p w:rsidR="00D60C80" w:rsidRPr="00D60C80" w:rsidRDefault="00D60C80" w:rsidP="00D60C80">
      <w:pPr>
        <w:widowControl w:val="0"/>
        <w:ind w:firstLine="709"/>
        <w:jc w:val="both"/>
      </w:pPr>
      <w:r w:rsidRPr="00D60C80">
        <w:t xml:space="preserve">Нет вернее лекарства, чем оставить его в покое). </w:t>
      </w:r>
    </w:p>
    <w:p w:rsidR="00076233" w:rsidRDefault="00076233" w:rsidP="00076233">
      <w:pPr>
        <w:widowControl w:val="0"/>
        <w:ind w:firstLine="567"/>
        <w:jc w:val="both"/>
        <w:sectPr w:rsidR="00076233" w:rsidSect="00F64152">
          <w:type w:val="continuous"/>
          <w:pgSz w:w="11906" w:h="16838"/>
          <w:pgMar w:top="1134" w:right="1418" w:bottom="1134" w:left="1418" w:header="567" w:footer="567" w:gutter="0"/>
          <w:cols w:space="708"/>
          <w:docGrid w:linePitch="360"/>
        </w:sectPr>
      </w:pPr>
    </w:p>
    <w:p w:rsidR="00D60C80" w:rsidRPr="00D60C80" w:rsidRDefault="00D60C80" w:rsidP="00076233">
      <w:pPr>
        <w:widowControl w:val="0"/>
        <w:ind w:firstLine="567"/>
        <w:jc w:val="both"/>
      </w:pPr>
      <w:r w:rsidRPr="00D60C80">
        <w:lastRenderedPageBreak/>
        <w:t>Умение экспромтом сложить юмористическую песню было широко распространено среди чеченцев. Эти лирические произведения впоследствии проходили длительную фольклоризацию и становились популярными в народе. Складывались такие песни не только на вечеринках или шумных застольях, но и в минуты задушевных бесед во время проведения мероприятий взаимопомощи («белхи»).</w:t>
      </w:r>
    </w:p>
    <w:p w:rsidR="00D60C80" w:rsidRPr="00D60C80" w:rsidRDefault="00D60C80" w:rsidP="00076233">
      <w:pPr>
        <w:widowControl w:val="0"/>
        <w:ind w:firstLine="567"/>
        <w:jc w:val="both"/>
      </w:pPr>
      <w:r w:rsidRPr="00D60C80">
        <w:t>Иногда такие песни рождались во время песенных состязаний между девушкой и молодым человеком. Именно в юмористических песнях особенно ярко просматривалось народное</w:t>
      </w:r>
      <w:r w:rsidRPr="00D60C80">
        <w:rPr>
          <w:color w:val="FF0000"/>
        </w:rPr>
        <w:t xml:space="preserve"> </w:t>
      </w:r>
      <w:r w:rsidRPr="00D60C80">
        <w:t>восприятие действительности.</w:t>
      </w:r>
    </w:p>
    <w:p w:rsidR="00D60C80" w:rsidRPr="00D60C80" w:rsidRDefault="00D60C80" w:rsidP="00076233">
      <w:pPr>
        <w:widowControl w:val="0"/>
        <w:ind w:firstLine="567"/>
        <w:contextualSpacing/>
        <w:jc w:val="both"/>
      </w:pPr>
      <w:r w:rsidRPr="00D60C80">
        <w:t xml:space="preserve">Чеченцы всегда высоко ценили мудрое, к месту сказанное, меткое слово. А слово (даже упрёк) из уст девушек, каким бы оно ни было горьким, не воспринималось как оскорбление или унижение достоинства. Они, не опасаясь никого, </w:t>
      </w:r>
      <w:r w:rsidRPr="00D60C80">
        <w:rPr>
          <w:color w:val="000000"/>
        </w:rPr>
        <w:t xml:space="preserve">в шуточной форме могли «высмеять» отжившие традиции, а также </w:t>
      </w:r>
      <w:r w:rsidRPr="00D60C80">
        <w:t>некоторые отсталые адаты, которые часто расходились с канонами ислама.</w:t>
      </w:r>
    </w:p>
    <w:p w:rsidR="00D60C80" w:rsidRPr="00D60C80" w:rsidRDefault="00D60C80" w:rsidP="00076233">
      <w:pPr>
        <w:widowControl w:val="0"/>
        <w:ind w:firstLine="567"/>
        <w:jc w:val="both"/>
        <w:rPr>
          <w:color w:val="000000"/>
        </w:rPr>
      </w:pPr>
      <w:r w:rsidRPr="00D60C80">
        <w:rPr>
          <w:color w:val="000000"/>
        </w:rPr>
        <w:t>К примеру, снохе в чеченской семье с незапамятных времён запрещается называть по именам не только всех домочадцев, близких родственников мужа, но и пожилых жителей аула. Это табу было и остаётся тяжелой «обузой» для молодой невесты, немало осложняющей её жизнь в новой семье. Но, надо признать, в открытый протест это не выли</w:t>
      </w:r>
      <w:r w:rsidRPr="00D60C80">
        <w:rPr>
          <w:color w:val="000000"/>
        </w:rPr>
        <w:lastRenderedPageBreak/>
        <w:t xml:space="preserve">валось. </w:t>
      </w:r>
    </w:p>
    <w:p w:rsidR="00D60C80" w:rsidRPr="00D60C80" w:rsidRDefault="00D60C80" w:rsidP="00076233">
      <w:pPr>
        <w:widowControl w:val="0"/>
        <w:ind w:firstLine="567"/>
        <w:jc w:val="both"/>
        <w:rPr>
          <w:color w:val="000000"/>
        </w:rPr>
      </w:pPr>
      <w:r w:rsidRPr="00D60C80">
        <w:rPr>
          <w:color w:val="000000"/>
        </w:rPr>
        <w:t xml:space="preserve">Есть, к слову, характерная чеченская притча, как нельзя лучше свидетельствующая об этом: </w:t>
      </w:r>
    </w:p>
    <w:p w:rsidR="00D60C80" w:rsidRPr="00D60C80" w:rsidRDefault="00D60C80" w:rsidP="00076233">
      <w:pPr>
        <w:widowControl w:val="0"/>
        <w:ind w:firstLine="567"/>
        <w:jc w:val="both"/>
        <w:rPr>
          <w:color w:val="000000"/>
        </w:rPr>
      </w:pPr>
      <w:r w:rsidRPr="00D60C80">
        <w:rPr>
          <w:color w:val="000000"/>
        </w:rPr>
        <w:t xml:space="preserve">«Некогда люди пошли просить руки одной девушки. Удивительные имена были у них: одного звали «Хворостина» (Сара), другого </w:t>
      </w:r>
      <w:r w:rsidRPr="00D60C80">
        <w:t>–</w:t>
      </w:r>
      <w:r w:rsidRPr="00D60C80">
        <w:rPr>
          <w:color w:val="000000"/>
        </w:rPr>
        <w:t xml:space="preserve"> «Баран» (</w:t>
      </w:r>
      <w:r w:rsidRPr="00D60C80">
        <w:rPr>
          <w:color w:val="000000"/>
          <w:lang w:val="en-US"/>
        </w:rPr>
        <w:t>I</w:t>
      </w:r>
      <w:r w:rsidRPr="00D60C80">
        <w:rPr>
          <w:color w:val="000000"/>
        </w:rPr>
        <w:t>уьстаг</w:t>
      </w:r>
      <w:r w:rsidRPr="00D60C80">
        <w:rPr>
          <w:color w:val="000000"/>
          <w:lang w:val="en-US"/>
        </w:rPr>
        <w:t>I</w:t>
      </w:r>
      <w:r w:rsidRPr="00D60C80">
        <w:rPr>
          <w:color w:val="000000"/>
        </w:rPr>
        <w:t>), третий именовался «Собака» (Ж</w:t>
      </w:r>
      <w:r w:rsidRPr="00D60C80">
        <w:rPr>
          <w:color w:val="000000"/>
          <w:lang w:val="en-US"/>
        </w:rPr>
        <w:t>I</w:t>
      </w:r>
      <w:r w:rsidRPr="00D60C80">
        <w:rPr>
          <w:color w:val="000000"/>
        </w:rPr>
        <w:t>аьла), четвёртый – «Волк» (Борз).</w:t>
      </w:r>
    </w:p>
    <w:p w:rsidR="00D60C80" w:rsidRPr="00D60C80" w:rsidRDefault="00D60C80" w:rsidP="00076233">
      <w:pPr>
        <w:widowControl w:val="0"/>
        <w:ind w:firstLine="567"/>
        <w:jc w:val="both"/>
        <w:rPr>
          <w:color w:val="000000"/>
        </w:rPr>
      </w:pPr>
      <w:r w:rsidRPr="00D60C80">
        <w:rPr>
          <w:color w:val="000000"/>
        </w:rPr>
        <w:t>Отец девушки воспротивился:</w:t>
      </w:r>
    </w:p>
    <w:p w:rsidR="00D60C80" w:rsidRPr="00D60C80" w:rsidRDefault="00D60C80" w:rsidP="00076233">
      <w:pPr>
        <w:widowControl w:val="0"/>
        <w:ind w:firstLine="567"/>
        <w:jc w:val="both"/>
      </w:pPr>
      <w:r w:rsidRPr="00D60C80">
        <w:t>– У вас даже имена не похожи на людские. Моя дочь не сможет соблюсти обычай избегания (когда снохе нельзя произносить имена родственников мужа), она не подходит вам…</w:t>
      </w:r>
    </w:p>
    <w:p w:rsidR="00D60C80" w:rsidRPr="00D60C80" w:rsidRDefault="00D60C80" w:rsidP="00076233">
      <w:pPr>
        <w:widowControl w:val="0"/>
        <w:ind w:firstLine="567"/>
        <w:jc w:val="both"/>
      </w:pPr>
      <w:r w:rsidRPr="00D60C80">
        <w:t>Переночевав, на рассвете, очень расстроенные сваты думали отправиться восвояси. Утром, зайдя к отцу, девушка сказала:</w:t>
      </w:r>
    </w:p>
    <w:p w:rsidR="00D60C80" w:rsidRPr="00D60C80" w:rsidRDefault="00D60C80" w:rsidP="00076233">
      <w:pPr>
        <w:widowControl w:val="0"/>
        <w:ind w:firstLine="567"/>
        <w:jc w:val="both"/>
      </w:pPr>
      <w:r w:rsidRPr="00D60C80">
        <w:t>– Ва дада</w:t>
      </w:r>
      <w:r w:rsidRPr="00D60C80">
        <w:rPr>
          <w:rStyle w:val="af6"/>
        </w:rPr>
        <w:footnoteReference w:customMarkFollows="1" w:id="2"/>
        <w:sym w:font="Symbol" w:char="F02A"/>
      </w:r>
      <w:r w:rsidRPr="00D60C80">
        <w:t>, вчерашней ночью через плетень («юцаршна юккъехула»), под лай того, кто говорит «г</w:t>
      </w:r>
      <w:r w:rsidRPr="00D60C80">
        <w:rPr>
          <w:color w:val="000000"/>
          <w:lang w:val="en-US"/>
        </w:rPr>
        <w:t>I</w:t>
      </w:r>
      <w:r w:rsidRPr="00D60C80">
        <w:t>ал-г</w:t>
      </w:r>
      <w:r w:rsidRPr="00D60C80">
        <w:rPr>
          <w:color w:val="000000"/>
          <w:lang w:val="en-US"/>
        </w:rPr>
        <w:t>I</w:t>
      </w:r>
      <w:r w:rsidRPr="00D60C80">
        <w:t>алх» (имеется в виду Ж</w:t>
      </w:r>
      <w:r w:rsidRPr="00D60C80">
        <w:rPr>
          <w:color w:val="000000"/>
          <w:lang w:val="en-US"/>
        </w:rPr>
        <w:t>I</w:t>
      </w:r>
      <w:r w:rsidRPr="00D60C80">
        <w:t>аьла «собака»), того, с которого мы получаем шерсть (Уьстаг</w:t>
      </w:r>
      <w:r w:rsidRPr="00D60C80">
        <w:rPr>
          <w:color w:val="000000"/>
          <w:lang w:val="en-US"/>
        </w:rPr>
        <w:t>I</w:t>
      </w:r>
      <w:r w:rsidRPr="00D60C80">
        <w:t xml:space="preserve"> «баран»), унёс тот, кто ходит ночью (Борз «волк»).</w:t>
      </w:r>
    </w:p>
    <w:p w:rsidR="00D60C80" w:rsidRPr="00D60C80" w:rsidRDefault="00D60C80" w:rsidP="00076233">
      <w:pPr>
        <w:widowControl w:val="0"/>
        <w:ind w:firstLine="567"/>
        <w:jc w:val="both"/>
      </w:pPr>
      <w:r w:rsidRPr="00D60C80">
        <w:t>Так дочь дала понять отцу, что она справится с требованиями обычая и хочет выйти замуж. Тогда отец отдал дочь сватам» [2, С. 114].</w:t>
      </w:r>
    </w:p>
    <w:p w:rsidR="00D60C80" w:rsidRPr="00D60C80" w:rsidRDefault="00D60C80" w:rsidP="00076233">
      <w:pPr>
        <w:widowControl w:val="0"/>
        <w:ind w:firstLine="567"/>
        <w:jc w:val="both"/>
        <w:rPr>
          <w:color w:val="000000"/>
        </w:rPr>
      </w:pPr>
      <w:r w:rsidRPr="00D60C80">
        <w:rPr>
          <w:color w:val="000000"/>
        </w:rPr>
        <w:t>Но в приводимой ниже песне своё недовольство этим обычаем избегания девушки проявили только в юмористи</w:t>
      </w:r>
      <w:r w:rsidRPr="00D60C80">
        <w:rPr>
          <w:color w:val="000000"/>
        </w:rPr>
        <w:lastRenderedPageBreak/>
        <w:t xml:space="preserve">ческой форме: </w:t>
      </w:r>
    </w:p>
    <w:p w:rsidR="00076233" w:rsidRDefault="00076233" w:rsidP="00D60C80">
      <w:pPr>
        <w:pStyle w:val="af"/>
        <w:widowControl w:val="0"/>
        <w:spacing w:before="0" w:beforeAutospacing="0" w:after="0" w:afterAutospacing="0"/>
        <w:ind w:firstLine="709"/>
        <w:jc w:val="both"/>
        <w:sectPr w:rsidR="00076233" w:rsidSect="00076233">
          <w:type w:val="continuous"/>
          <w:pgSz w:w="11906" w:h="16838"/>
          <w:pgMar w:top="1134" w:right="1418" w:bottom="1134" w:left="1418" w:header="567" w:footer="567" w:gutter="0"/>
          <w:cols w:num="2" w:space="567"/>
          <w:docGrid w:linePitch="360"/>
        </w:sectPr>
      </w:pPr>
    </w:p>
    <w:p w:rsidR="00D60C80" w:rsidRPr="00D60C80" w:rsidRDefault="00D60C80" w:rsidP="00D60C80">
      <w:pPr>
        <w:pStyle w:val="af"/>
        <w:widowControl w:val="0"/>
        <w:spacing w:before="0" w:beforeAutospacing="0" w:after="0" w:afterAutospacing="0"/>
        <w:ind w:firstLine="709"/>
        <w:jc w:val="both"/>
      </w:pPr>
      <w:r w:rsidRPr="00D60C80">
        <w:lastRenderedPageBreak/>
        <w:t>Кала аьлчи,</w:t>
      </w:r>
    </w:p>
    <w:p w:rsidR="00D60C80" w:rsidRPr="00D60C80" w:rsidRDefault="00D60C80" w:rsidP="00D60C80">
      <w:pPr>
        <w:pStyle w:val="af"/>
        <w:widowControl w:val="0"/>
        <w:spacing w:before="0" w:beforeAutospacing="0" w:after="0" w:afterAutospacing="0"/>
        <w:ind w:firstLine="709"/>
        <w:jc w:val="both"/>
      </w:pPr>
      <w:r w:rsidRPr="00D60C80">
        <w:t>Кали цIе йолу,</w:t>
      </w:r>
    </w:p>
    <w:p w:rsidR="00D60C80" w:rsidRPr="00D60C80" w:rsidRDefault="00D60C80" w:rsidP="00D60C80">
      <w:pPr>
        <w:pStyle w:val="af"/>
        <w:widowControl w:val="0"/>
        <w:spacing w:before="0" w:beforeAutospacing="0" w:after="0" w:afterAutospacing="0"/>
        <w:ind w:firstLine="709"/>
        <w:jc w:val="both"/>
      </w:pPr>
      <w:r w:rsidRPr="00D60C80">
        <w:t>Лака аьлчи,</w:t>
      </w:r>
    </w:p>
    <w:p w:rsidR="00D60C80" w:rsidRPr="00D60C80" w:rsidRDefault="00D60C80" w:rsidP="00D60C80">
      <w:pPr>
        <w:pStyle w:val="af"/>
        <w:widowControl w:val="0"/>
        <w:spacing w:before="0" w:beforeAutospacing="0" w:after="0" w:afterAutospacing="0"/>
        <w:ind w:firstLine="709"/>
        <w:jc w:val="both"/>
      </w:pPr>
      <w:r w:rsidRPr="00D60C80">
        <w:t>Лаки цIе йолу…</w:t>
      </w:r>
    </w:p>
    <w:p w:rsidR="00D60C80" w:rsidRPr="00D60C80" w:rsidRDefault="00D60C80" w:rsidP="00D60C80">
      <w:pPr>
        <w:pStyle w:val="af"/>
        <w:widowControl w:val="0"/>
        <w:spacing w:before="0" w:beforeAutospacing="0" w:after="0" w:afterAutospacing="0"/>
        <w:ind w:firstLine="709"/>
        <w:jc w:val="both"/>
      </w:pPr>
      <w:r w:rsidRPr="00D60C80">
        <w:t>КIордина суна,</w:t>
      </w:r>
    </w:p>
    <w:p w:rsidR="00D60C80" w:rsidRPr="00D60C80" w:rsidRDefault="00D60C80" w:rsidP="00D60C80">
      <w:pPr>
        <w:pStyle w:val="af"/>
        <w:widowControl w:val="0"/>
        <w:spacing w:before="0" w:beforeAutospacing="0" w:after="0" w:afterAutospacing="0"/>
        <w:ind w:firstLine="709"/>
        <w:jc w:val="both"/>
      </w:pPr>
      <w:r w:rsidRPr="00D60C80">
        <w:t>Шун таркхойн цIераш,</w:t>
      </w:r>
    </w:p>
    <w:p w:rsidR="00D60C80" w:rsidRPr="00D60C80" w:rsidRDefault="00D60C80" w:rsidP="00D60C80">
      <w:pPr>
        <w:pStyle w:val="af"/>
        <w:widowControl w:val="0"/>
        <w:spacing w:before="0" w:beforeAutospacing="0" w:after="0" w:afterAutospacing="0"/>
        <w:ind w:firstLine="709"/>
        <w:jc w:val="both"/>
      </w:pPr>
      <w:r w:rsidRPr="00D60C80">
        <w:t>Кала-Лака-лой,</w:t>
      </w:r>
    </w:p>
    <w:p w:rsidR="00D60C80" w:rsidRPr="00D60C80" w:rsidRDefault="00D60C80" w:rsidP="00D60C80">
      <w:pPr>
        <w:pStyle w:val="af"/>
        <w:widowControl w:val="0"/>
        <w:spacing w:before="0" w:beforeAutospacing="0" w:after="0" w:afterAutospacing="0"/>
        <w:ind w:firstLine="709"/>
        <w:jc w:val="both"/>
      </w:pPr>
      <w:r w:rsidRPr="00D60C80">
        <w:t>Лака-Кала-лой [1, С. 429].</w:t>
      </w:r>
    </w:p>
    <w:p w:rsidR="00D60C80" w:rsidRPr="00D60C80" w:rsidRDefault="00D60C80" w:rsidP="00D60C80">
      <w:pPr>
        <w:pStyle w:val="af"/>
        <w:widowControl w:val="0"/>
        <w:tabs>
          <w:tab w:val="left" w:pos="5529"/>
        </w:tabs>
        <w:spacing w:before="0" w:beforeAutospacing="0" w:after="0" w:afterAutospacing="0"/>
        <w:ind w:firstLine="709"/>
        <w:jc w:val="both"/>
      </w:pPr>
      <w:r w:rsidRPr="00D60C80">
        <w:t>(Кала скажу,</w:t>
      </w:r>
    </w:p>
    <w:p w:rsidR="00D60C80" w:rsidRPr="00D60C80" w:rsidRDefault="00D60C80" w:rsidP="00D60C80">
      <w:pPr>
        <w:pStyle w:val="af"/>
        <w:widowControl w:val="0"/>
        <w:spacing w:before="0" w:beforeAutospacing="0" w:after="0" w:afterAutospacing="0"/>
        <w:ind w:firstLine="709"/>
        <w:jc w:val="both"/>
      </w:pPr>
      <w:r w:rsidRPr="00D60C80">
        <w:t>Имя Калы назову,</w:t>
      </w:r>
    </w:p>
    <w:p w:rsidR="00D60C80" w:rsidRPr="00D60C80" w:rsidRDefault="00D60C80" w:rsidP="00D60C80">
      <w:pPr>
        <w:pStyle w:val="af"/>
        <w:widowControl w:val="0"/>
        <w:spacing w:before="0" w:beforeAutospacing="0" w:after="0" w:afterAutospacing="0"/>
        <w:ind w:firstLine="709"/>
        <w:jc w:val="both"/>
      </w:pPr>
      <w:r w:rsidRPr="00D60C80">
        <w:t>Лака скажу,</w:t>
      </w:r>
    </w:p>
    <w:p w:rsidR="00D60C80" w:rsidRPr="00D60C80" w:rsidRDefault="00D60C80" w:rsidP="00D60C80">
      <w:pPr>
        <w:pStyle w:val="af"/>
        <w:widowControl w:val="0"/>
        <w:spacing w:before="0" w:beforeAutospacing="0" w:after="0" w:afterAutospacing="0"/>
        <w:ind w:firstLine="709"/>
        <w:jc w:val="both"/>
      </w:pPr>
      <w:r w:rsidRPr="00D60C80">
        <w:t>Имя Лаки назову...</w:t>
      </w:r>
    </w:p>
    <w:p w:rsidR="00D60C80" w:rsidRPr="00D60C80" w:rsidRDefault="00D60C80" w:rsidP="00D60C80">
      <w:pPr>
        <w:pStyle w:val="af"/>
        <w:widowControl w:val="0"/>
        <w:spacing w:before="0" w:beforeAutospacing="0" w:after="0" w:afterAutospacing="0"/>
        <w:ind w:firstLine="709"/>
        <w:jc w:val="both"/>
      </w:pPr>
      <w:r w:rsidRPr="00D60C80">
        <w:t>Надоели мне</w:t>
      </w:r>
    </w:p>
    <w:p w:rsidR="00D60C80" w:rsidRPr="00D60C80" w:rsidRDefault="00D60C80" w:rsidP="00D60C80">
      <w:pPr>
        <w:pStyle w:val="af"/>
        <w:widowControl w:val="0"/>
        <w:tabs>
          <w:tab w:val="left" w:pos="3969"/>
        </w:tabs>
        <w:spacing w:before="0" w:beforeAutospacing="0" w:after="0" w:afterAutospacing="0"/>
        <w:ind w:firstLine="709"/>
        <w:jc w:val="both"/>
      </w:pPr>
      <w:r w:rsidRPr="00D60C80">
        <w:t>Ваши тарковские имена</w:t>
      </w:r>
      <w:r w:rsidRPr="00D60C80">
        <w:rPr>
          <w:rStyle w:val="af6"/>
        </w:rPr>
        <w:footnoteReference w:customMarkFollows="1" w:id="3"/>
        <w:sym w:font="Symbol" w:char="F02A"/>
      </w:r>
      <w:r w:rsidRPr="00D60C80">
        <w:rPr>
          <w:rStyle w:val="af6"/>
        </w:rPr>
        <w:footnoteReference w:customMarkFollows="1" w:id="4"/>
        <w:sym w:font="Symbol" w:char="F02A"/>
      </w:r>
      <w:r w:rsidRPr="00D60C80">
        <w:t>,</w:t>
      </w:r>
    </w:p>
    <w:p w:rsidR="00D60C80" w:rsidRPr="00D60C80" w:rsidRDefault="00D60C80" w:rsidP="00D60C80">
      <w:pPr>
        <w:pStyle w:val="af"/>
        <w:widowControl w:val="0"/>
        <w:spacing w:before="0" w:beforeAutospacing="0" w:after="0" w:afterAutospacing="0"/>
        <w:ind w:firstLine="709"/>
        <w:jc w:val="both"/>
      </w:pPr>
      <w:r w:rsidRPr="00D60C80">
        <w:t>Кала-Лака-лой,</w:t>
      </w:r>
    </w:p>
    <w:p w:rsidR="00D60C80" w:rsidRDefault="00D60C80" w:rsidP="00D60C80">
      <w:pPr>
        <w:pStyle w:val="af"/>
        <w:widowControl w:val="0"/>
        <w:spacing w:before="0" w:beforeAutospacing="0" w:after="0" w:afterAutospacing="0"/>
        <w:ind w:firstLine="709"/>
        <w:jc w:val="both"/>
      </w:pPr>
      <w:r w:rsidRPr="00D60C80">
        <w:t>Лака-Кала-лой).</w:t>
      </w:r>
    </w:p>
    <w:p w:rsidR="00D60C80" w:rsidRPr="00D60C80" w:rsidRDefault="00D60C80" w:rsidP="00076233">
      <w:pPr>
        <w:pStyle w:val="af"/>
        <w:widowControl w:val="0"/>
        <w:spacing w:before="0" w:beforeAutospacing="0" w:after="0" w:afterAutospacing="0"/>
        <w:ind w:firstLine="567"/>
        <w:jc w:val="both"/>
        <w:rPr>
          <w:color w:val="000000"/>
        </w:rPr>
      </w:pPr>
      <w:r w:rsidRPr="00D60C80">
        <w:t xml:space="preserve">В устах исполнительницы данная песня не вызывает отрицательных эмоций у слушателей. Обладающая артистическими данными исполнительница легко, смеясь, «заземляет» остроту песни, вызывая, в свою очередь, невольную улыбку даже у ревнителей старины. Надо признать, что подобную «вольность» адат допускает только по отношению к девушкам, потому что все слова из её юмористических песен воспринимаются всеми как здоровая шутка. </w:t>
      </w:r>
    </w:p>
    <w:p w:rsidR="00D60C80" w:rsidRPr="00D60C80" w:rsidRDefault="00D60C80" w:rsidP="00076233">
      <w:pPr>
        <w:pStyle w:val="af"/>
        <w:widowControl w:val="0"/>
        <w:spacing w:before="0" w:beforeAutospacing="0" w:after="0" w:afterAutospacing="0"/>
        <w:ind w:firstLine="567"/>
        <w:jc w:val="both"/>
        <w:rPr>
          <w:color w:val="000000"/>
        </w:rPr>
      </w:pPr>
      <w:r w:rsidRPr="00D60C80">
        <w:t>На вечеринках девушки и молодые люди могла состязаться в умении экспромтом сочинить песню, естественно, с элементами юмора. Песенные споры и диалоги в прошлом пользовались широкой популярностью. Это, в конечном счёте, указывало на интеллектуальное и творческое развитие молодых людей.</w:t>
      </w:r>
    </w:p>
    <w:p w:rsidR="00A16ADD" w:rsidRDefault="00D60C80" w:rsidP="00E669A9">
      <w:pPr>
        <w:pStyle w:val="af"/>
        <w:widowControl w:val="0"/>
        <w:tabs>
          <w:tab w:val="left" w:pos="5387"/>
        </w:tabs>
        <w:spacing w:before="0" w:beforeAutospacing="0" w:after="0" w:afterAutospacing="0"/>
        <w:ind w:firstLine="567"/>
        <w:jc w:val="both"/>
      </w:pPr>
      <w:r w:rsidRPr="00D60C80">
        <w:t>Для иллюстрации приведём диалогическую песню, занимающую особое место в народной лирике чеченцев. Диалог начинает девушка:</w:t>
      </w:r>
    </w:p>
    <w:p w:rsidR="00A16ADD" w:rsidRPr="00A16ADD" w:rsidRDefault="00A16ADD" w:rsidP="00A16ADD">
      <w:pPr>
        <w:pStyle w:val="af"/>
        <w:widowControl w:val="0"/>
        <w:tabs>
          <w:tab w:val="left" w:pos="5387"/>
        </w:tabs>
        <w:spacing w:before="0" w:beforeAutospacing="0" w:after="0" w:afterAutospacing="0"/>
        <w:ind w:firstLine="1134"/>
        <w:jc w:val="both"/>
        <w:rPr>
          <w:sz w:val="16"/>
          <w:szCs w:val="16"/>
        </w:rPr>
      </w:pPr>
    </w:p>
    <w:p w:rsidR="00A16ADD" w:rsidRDefault="00A16ADD" w:rsidP="00A16ADD">
      <w:pPr>
        <w:pStyle w:val="af"/>
        <w:widowControl w:val="0"/>
        <w:tabs>
          <w:tab w:val="left" w:pos="5387"/>
        </w:tabs>
        <w:spacing w:before="0" w:beforeAutospacing="0" w:after="0" w:afterAutospacing="0"/>
        <w:ind w:firstLine="1134"/>
        <w:jc w:val="both"/>
      </w:pPr>
      <w:r>
        <w:t xml:space="preserve"> </w:t>
      </w:r>
      <w:r w:rsidR="00D60C80" w:rsidRPr="00D60C80">
        <w:t>– Хьан сол тIехь лаьтташ</w:t>
      </w:r>
      <w:r>
        <w:t xml:space="preserve">                </w:t>
      </w:r>
      <w:r w:rsidR="00D60C80" w:rsidRPr="00D60C80">
        <w:t>(– Если на твоём столе</w:t>
      </w:r>
    </w:p>
    <w:p w:rsidR="00A16ADD" w:rsidRDefault="00D60C80" w:rsidP="00A16ADD">
      <w:pPr>
        <w:pStyle w:val="af"/>
        <w:widowControl w:val="0"/>
        <w:tabs>
          <w:tab w:val="left" w:pos="5387"/>
        </w:tabs>
        <w:spacing w:before="0" w:beforeAutospacing="0" w:after="0" w:afterAutospacing="0"/>
        <w:ind w:firstLine="1134"/>
        <w:jc w:val="both"/>
      </w:pPr>
      <w:r w:rsidRPr="00D60C80">
        <w:t xml:space="preserve">Пирйомник яцахь, </w:t>
      </w:r>
      <w:r w:rsidR="00A16ADD">
        <w:t xml:space="preserve">                            </w:t>
      </w:r>
      <w:r w:rsidRPr="00D60C80">
        <w:t>Не стоит приёмник,</w:t>
      </w:r>
    </w:p>
    <w:p w:rsidR="00D60C80" w:rsidRPr="00D60C80" w:rsidRDefault="00D60C80" w:rsidP="00A16ADD">
      <w:pPr>
        <w:pStyle w:val="af"/>
        <w:widowControl w:val="0"/>
        <w:tabs>
          <w:tab w:val="left" w:pos="5387"/>
        </w:tabs>
        <w:spacing w:before="0" w:beforeAutospacing="0" w:after="0" w:afterAutospacing="0"/>
        <w:ind w:firstLine="1134"/>
        <w:jc w:val="both"/>
      </w:pPr>
      <w:r w:rsidRPr="00D60C80">
        <w:t>Хьан коре оьхкина                             В твоём окне</w:t>
      </w:r>
    </w:p>
    <w:p w:rsidR="00D60C80" w:rsidRPr="00D60C80" w:rsidRDefault="00D60C80" w:rsidP="00076233">
      <w:pPr>
        <w:pStyle w:val="af"/>
        <w:widowControl w:val="0"/>
        <w:tabs>
          <w:tab w:val="left" w:pos="5670"/>
        </w:tabs>
        <w:spacing w:before="0" w:beforeAutospacing="0" w:after="0" w:afterAutospacing="0"/>
        <w:ind w:left="1134"/>
      </w:pPr>
      <w:r w:rsidRPr="00D60C80">
        <w:t>Шипонаш яцахь,                                Не висят шифоны (занавески),</w:t>
      </w:r>
      <w:r w:rsidRPr="00D60C80">
        <w:br/>
        <w:t>Сагатделча, хахка                              Чтобы скуку развеять,</w:t>
      </w:r>
    </w:p>
    <w:p w:rsidR="00D60C80" w:rsidRPr="00D60C80" w:rsidRDefault="00D60C80" w:rsidP="00076233">
      <w:pPr>
        <w:pStyle w:val="af"/>
        <w:widowControl w:val="0"/>
        <w:tabs>
          <w:tab w:val="left" w:pos="5670"/>
        </w:tabs>
        <w:spacing w:before="0" w:beforeAutospacing="0" w:after="0" w:afterAutospacing="0"/>
        <w:ind w:left="1134"/>
      </w:pPr>
      <w:r w:rsidRPr="00D60C80">
        <w:t>"Победа" яцахь,                                 Покататься «Победы» нет,</w:t>
      </w:r>
    </w:p>
    <w:p w:rsidR="00D60C80" w:rsidRPr="00D60C80" w:rsidRDefault="00D60C80" w:rsidP="00076233">
      <w:pPr>
        <w:pStyle w:val="af"/>
        <w:widowControl w:val="0"/>
        <w:tabs>
          <w:tab w:val="left" w:pos="5670"/>
        </w:tabs>
        <w:spacing w:before="0" w:beforeAutospacing="0" w:after="0" w:afterAutospacing="0"/>
        <w:ind w:left="1134"/>
      </w:pPr>
      <w:r w:rsidRPr="00D60C80">
        <w:t>Ма ала, кIорни,                                  Не проси, птенчик,</w:t>
      </w:r>
    </w:p>
    <w:p w:rsidR="00D60C80" w:rsidRPr="00D60C80" w:rsidRDefault="00D60C80" w:rsidP="00076233">
      <w:pPr>
        <w:pStyle w:val="af"/>
        <w:widowControl w:val="0"/>
        <w:tabs>
          <w:tab w:val="left" w:pos="5670"/>
        </w:tabs>
        <w:spacing w:before="0" w:beforeAutospacing="0" w:after="0" w:afterAutospacing="0"/>
        <w:ind w:left="1134"/>
      </w:pPr>
      <w:r w:rsidRPr="00D60C80">
        <w:t>Соь хьайга йола.                                Выходить за себя (замуж).</w:t>
      </w:r>
    </w:p>
    <w:p w:rsidR="00D60C80" w:rsidRPr="00D60C80" w:rsidRDefault="00D60C80" w:rsidP="00076233">
      <w:pPr>
        <w:pStyle w:val="af"/>
        <w:widowControl w:val="0"/>
        <w:spacing w:before="0" w:beforeAutospacing="0" w:after="0" w:afterAutospacing="0"/>
        <w:ind w:left="1134"/>
      </w:pPr>
      <w:r w:rsidRPr="00D60C80">
        <w:t>– Сан сол тIехь лаьтташ                    Если бы на моём столе</w:t>
      </w:r>
    </w:p>
    <w:p w:rsidR="00D60C80" w:rsidRPr="00D60C80" w:rsidRDefault="00D60C80" w:rsidP="00076233">
      <w:pPr>
        <w:pStyle w:val="af"/>
        <w:widowControl w:val="0"/>
        <w:spacing w:before="0" w:beforeAutospacing="0" w:after="0" w:afterAutospacing="0"/>
        <w:ind w:left="1134"/>
      </w:pPr>
      <w:r w:rsidRPr="00D60C80">
        <w:t>Пирйомник елахьара,                        Стоял приёмник,</w:t>
      </w:r>
    </w:p>
    <w:p w:rsidR="00D60C80" w:rsidRPr="00D60C80" w:rsidRDefault="00D60C80" w:rsidP="00076233">
      <w:pPr>
        <w:pStyle w:val="af"/>
        <w:widowControl w:val="0"/>
        <w:spacing w:before="0" w:beforeAutospacing="0" w:after="0" w:afterAutospacing="0"/>
        <w:ind w:left="1134"/>
        <w:contextualSpacing/>
      </w:pPr>
      <w:r w:rsidRPr="00D60C80">
        <w:t>Сан коре оьхкина                               А в моём окне</w:t>
      </w:r>
    </w:p>
    <w:p w:rsidR="00D60C80" w:rsidRPr="00D60C80" w:rsidRDefault="00D60C80" w:rsidP="00076233">
      <w:pPr>
        <w:pStyle w:val="af"/>
        <w:widowControl w:val="0"/>
        <w:tabs>
          <w:tab w:val="left" w:pos="4678"/>
        </w:tabs>
        <w:spacing w:before="0" w:beforeAutospacing="0" w:after="0" w:afterAutospacing="0"/>
        <w:ind w:left="1134"/>
        <w:contextualSpacing/>
      </w:pPr>
      <w:r w:rsidRPr="00D60C80">
        <w:t>Шипонаш елахьара,                           Висели бы шифоны (занавески),</w:t>
      </w:r>
      <w:r w:rsidRPr="00D60C80">
        <w:br/>
        <w:t>Сагатделча, хохкуш                           Во время скуки (чтобы)</w:t>
      </w:r>
    </w:p>
    <w:p w:rsidR="00D60C80" w:rsidRPr="00D60C80" w:rsidRDefault="00D60C80" w:rsidP="00076233">
      <w:pPr>
        <w:pStyle w:val="af"/>
        <w:widowControl w:val="0"/>
        <w:tabs>
          <w:tab w:val="left" w:pos="4678"/>
          <w:tab w:val="left" w:pos="5387"/>
        </w:tabs>
        <w:spacing w:before="0" w:beforeAutospacing="0" w:after="0" w:afterAutospacing="0"/>
        <w:ind w:left="1134"/>
      </w:pPr>
      <w:r w:rsidRPr="00D60C80">
        <w:t>"Победа" елахьара                              Покататься «Победа» была бы,</w:t>
      </w:r>
      <w:r w:rsidRPr="00D60C80">
        <w:br/>
        <w:t>Со хIун дан воллура                           Для чего бы это</w:t>
      </w:r>
      <w:r w:rsidRPr="00D60C80">
        <w:br/>
        <w:t>Хьо хьистина?                                    Я стал ласкать тебя?).</w:t>
      </w:r>
    </w:p>
    <w:p w:rsidR="00D60C80" w:rsidRPr="00D60C80" w:rsidRDefault="00D60C80" w:rsidP="00D60C80">
      <w:pPr>
        <w:pStyle w:val="af"/>
        <w:widowControl w:val="0"/>
        <w:tabs>
          <w:tab w:val="left" w:pos="4678"/>
        </w:tabs>
        <w:spacing w:before="0" w:beforeAutospacing="0" w:after="0" w:afterAutospacing="0"/>
        <w:ind w:firstLine="709"/>
      </w:pPr>
      <w:r w:rsidRPr="00D60C80">
        <w:t>Затем «запевает» юноша, но на этот раз в ответном «слове» колкостью отвечает уже девушка:</w:t>
      </w:r>
    </w:p>
    <w:p w:rsidR="00D60C80" w:rsidRPr="00D60C80" w:rsidRDefault="00D60C80" w:rsidP="00D60C80">
      <w:pPr>
        <w:pStyle w:val="af"/>
        <w:widowControl w:val="0"/>
        <w:tabs>
          <w:tab w:val="left" w:pos="5670"/>
        </w:tabs>
        <w:spacing w:before="0" w:beforeAutospacing="0" w:after="0" w:afterAutospacing="0"/>
        <w:ind w:firstLine="709"/>
        <w:jc w:val="both"/>
      </w:pPr>
      <w:r w:rsidRPr="00D60C80">
        <w:t>– Хи тIехь хьуьйзуш                            (– У реки у меня</w:t>
      </w:r>
    </w:p>
    <w:p w:rsidR="00D60C80" w:rsidRPr="00D60C80" w:rsidRDefault="00D60C80" w:rsidP="00D60C80">
      <w:pPr>
        <w:pStyle w:val="af"/>
        <w:widowControl w:val="0"/>
        <w:tabs>
          <w:tab w:val="left" w:pos="5670"/>
        </w:tabs>
        <w:spacing w:before="0" w:beforeAutospacing="0" w:after="0" w:afterAutospacing="0"/>
        <w:ind w:firstLine="709"/>
        <w:jc w:val="both"/>
      </w:pPr>
      <w:r w:rsidRPr="00D60C80">
        <w:t>Хьераш ю сан,                                       Работают мельницы,</w:t>
      </w:r>
    </w:p>
    <w:p w:rsidR="00D60C80" w:rsidRPr="00D60C80" w:rsidRDefault="00D60C80" w:rsidP="00D60C80">
      <w:pPr>
        <w:pStyle w:val="af"/>
        <w:widowControl w:val="0"/>
        <w:tabs>
          <w:tab w:val="left" w:pos="5670"/>
        </w:tabs>
        <w:spacing w:before="0" w:beforeAutospacing="0" w:after="0" w:afterAutospacing="0"/>
        <w:ind w:firstLine="709"/>
        <w:jc w:val="both"/>
      </w:pPr>
      <w:r w:rsidRPr="00D60C80">
        <w:lastRenderedPageBreak/>
        <w:t>Эвлах боккхуш                                      Из села у меня</w:t>
      </w:r>
    </w:p>
    <w:p w:rsidR="00D60C80" w:rsidRPr="00D60C80" w:rsidRDefault="00D60C80" w:rsidP="00D60C80">
      <w:pPr>
        <w:pStyle w:val="af"/>
        <w:widowControl w:val="0"/>
        <w:spacing w:before="0" w:beforeAutospacing="0" w:after="0" w:afterAutospacing="0"/>
        <w:ind w:firstLine="709"/>
        <w:jc w:val="both"/>
      </w:pPr>
      <w:r w:rsidRPr="00D60C80">
        <w:t>Бажа су сан,                                           Стадо выводят,</w:t>
      </w:r>
    </w:p>
    <w:p w:rsidR="00D60C80" w:rsidRPr="00D60C80" w:rsidRDefault="00D60C80" w:rsidP="00D60C80">
      <w:pPr>
        <w:pStyle w:val="af"/>
        <w:widowControl w:val="0"/>
        <w:spacing w:before="0" w:beforeAutospacing="0" w:after="0" w:afterAutospacing="0"/>
        <w:ind w:firstLine="709"/>
        <w:jc w:val="both"/>
      </w:pPr>
      <w:r w:rsidRPr="00D60C80">
        <w:t>Г1алин банкехь                                     В городском банке</w:t>
      </w:r>
    </w:p>
    <w:p w:rsidR="00D60C80" w:rsidRPr="00D60C80" w:rsidRDefault="00D60C80" w:rsidP="00D60C80">
      <w:pPr>
        <w:pStyle w:val="af"/>
        <w:widowControl w:val="0"/>
        <w:tabs>
          <w:tab w:val="left" w:pos="5670"/>
        </w:tabs>
        <w:spacing w:before="0" w:beforeAutospacing="0" w:after="0" w:afterAutospacing="0"/>
        <w:ind w:firstLine="709"/>
        <w:jc w:val="both"/>
      </w:pPr>
      <w:r w:rsidRPr="00D60C80">
        <w:t>Ахча ду сан,                                           Деньги у меня,</w:t>
      </w:r>
    </w:p>
    <w:p w:rsidR="00D60C80" w:rsidRPr="00D60C80" w:rsidRDefault="00D60C80" w:rsidP="00D60C80">
      <w:pPr>
        <w:pStyle w:val="af"/>
        <w:widowControl w:val="0"/>
        <w:spacing w:before="0" w:beforeAutospacing="0" w:after="0" w:afterAutospacing="0"/>
        <w:ind w:firstLine="709"/>
        <w:jc w:val="both"/>
      </w:pPr>
      <w:r w:rsidRPr="00D60C80">
        <w:t>Йола, хаза йоI,                                       Выходи за меня, девушка,</w:t>
      </w:r>
    </w:p>
    <w:p w:rsidR="00D60C80" w:rsidRPr="00D60C80" w:rsidRDefault="00D60C80" w:rsidP="00D60C80">
      <w:pPr>
        <w:pStyle w:val="af"/>
        <w:widowControl w:val="0"/>
        <w:tabs>
          <w:tab w:val="left" w:pos="5670"/>
        </w:tabs>
        <w:spacing w:before="0" w:beforeAutospacing="0" w:after="0" w:afterAutospacing="0"/>
        <w:ind w:firstLine="709"/>
        <w:jc w:val="both"/>
      </w:pPr>
      <w:r w:rsidRPr="00D60C80">
        <w:t>Соьга ядий!                                            Сбежав из дома!)</w:t>
      </w:r>
    </w:p>
    <w:p w:rsidR="00D60C80" w:rsidRPr="00D60C80" w:rsidRDefault="00D60C80" w:rsidP="00D60C80">
      <w:pPr>
        <w:pStyle w:val="af"/>
        <w:widowControl w:val="0"/>
        <w:spacing w:before="0" w:beforeAutospacing="0" w:after="0" w:afterAutospacing="0"/>
        <w:ind w:firstLine="709"/>
        <w:jc w:val="both"/>
      </w:pPr>
      <w:r w:rsidRPr="00D60C80">
        <w:t>Раскусив «обман», используемый «женихом» при сватовстве, девушка «платит» тем же, что и юноша:</w:t>
      </w:r>
    </w:p>
    <w:p w:rsidR="00D60C80" w:rsidRPr="00D60C80" w:rsidRDefault="00D60C80" w:rsidP="00D60C80">
      <w:pPr>
        <w:pStyle w:val="af"/>
        <w:widowControl w:val="0"/>
        <w:tabs>
          <w:tab w:val="left" w:pos="1134"/>
          <w:tab w:val="left" w:pos="5103"/>
          <w:tab w:val="left" w:pos="5670"/>
        </w:tabs>
        <w:spacing w:before="0" w:beforeAutospacing="0" w:after="0" w:afterAutospacing="0"/>
        <w:ind w:firstLine="709"/>
        <w:jc w:val="both"/>
      </w:pPr>
      <w:r w:rsidRPr="00D60C80">
        <w:t>– Хи тIехь хьуьйзуш                            (–Если бы (у тебя)</w:t>
      </w:r>
    </w:p>
    <w:p w:rsidR="00D60C80" w:rsidRPr="00D60C80" w:rsidRDefault="00D60C80" w:rsidP="00D60C80">
      <w:pPr>
        <w:pStyle w:val="af"/>
        <w:widowControl w:val="0"/>
        <w:tabs>
          <w:tab w:val="left" w:pos="1134"/>
          <w:tab w:val="left" w:pos="5670"/>
        </w:tabs>
        <w:spacing w:before="0" w:beforeAutospacing="0" w:after="0" w:afterAutospacing="0"/>
        <w:ind w:firstLine="709"/>
        <w:jc w:val="both"/>
      </w:pPr>
      <w:r w:rsidRPr="00D60C80">
        <w:t>Хьераш хилча,                                       На воде работали мельницы,</w:t>
      </w:r>
    </w:p>
    <w:p w:rsidR="00D60C80" w:rsidRPr="00D60C80" w:rsidRDefault="00D60C80" w:rsidP="00D60C80">
      <w:pPr>
        <w:pStyle w:val="af"/>
        <w:widowControl w:val="0"/>
        <w:tabs>
          <w:tab w:val="left" w:pos="1134"/>
        </w:tabs>
        <w:spacing w:before="0" w:beforeAutospacing="0" w:after="0" w:afterAutospacing="0"/>
        <w:ind w:firstLine="709"/>
        <w:jc w:val="both"/>
      </w:pPr>
      <w:r w:rsidRPr="00D60C80">
        <w:t>Эвлах боккхуш                                      Из села</w:t>
      </w:r>
    </w:p>
    <w:p w:rsidR="00D60C80" w:rsidRPr="00D60C80" w:rsidRDefault="00D60C80" w:rsidP="00D60C80">
      <w:pPr>
        <w:pStyle w:val="af"/>
        <w:widowControl w:val="0"/>
        <w:tabs>
          <w:tab w:val="left" w:pos="1134"/>
        </w:tabs>
        <w:spacing w:before="0" w:beforeAutospacing="0" w:after="0" w:afterAutospacing="0"/>
        <w:ind w:firstLine="709"/>
        <w:jc w:val="both"/>
      </w:pPr>
      <w:r w:rsidRPr="00D60C80">
        <w:t>Бажа хилчи,                                           Стадо выводили бы,</w:t>
      </w:r>
    </w:p>
    <w:p w:rsidR="00D60C80" w:rsidRPr="00D60C80" w:rsidRDefault="00D60C80" w:rsidP="00D60C80">
      <w:pPr>
        <w:pStyle w:val="af"/>
        <w:widowControl w:val="0"/>
        <w:tabs>
          <w:tab w:val="left" w:pos="1134"/>
        </w:tabs>
        <w:spacing w:before="0" w:beforeAutospacing="0" w:after="0" w:afterAutospacing="0"/>
        <w:ind w:firstLine="709"/>
        <w:jc w:val="both"/>
      </w:pPr>
      <w:r w:rsidRPr="00D60C80">
        <w:t>ГIалин банкехь                                      В городском банке</w:t>
      </w:r>
    </w:p>
    <w:p w:rsidR="00D60C80" w:rsidRPr="00D60C80" w:rsidRDefault="00D60C80" w:rsidP="00D60C80">
      <w:pPr>
        <w:pStyle w:val="af"/>
        <w:widowControl w:val="0"/>
        <w:tabs>
          <w:tab w:val="left" w:pos="1134"/>
          <w:tab w:val="left" w:pos="1276"/>
        </w:tabs>
        <w:spacing w:before="0" w:beforeAutospacing="0" w:after="0" w:afterAutospacing="0"/>
        <w:ind w:firstLine="709"/>
        <w:jc w:val="both"/>
      </w:pPr>
      <w:r w:rsidRPr="00D60C80">
        <w:t>Ахча хилча,                                           Деньги были бы,</w:t>
      </w:r>
    </w:p>
    <w:p w:rsidR="00D60C80" w:rsidRPr="00D60C80" w:rsidRDefault="00D60C80" w:rsidP="00D60C80">
      <w:pPr>
        <w:pStyle w:val="af"/>
        <w:widowControl w:val="0"/>
        <w:tabs>
          <w:tab w:val="left" w:pos="1134"/>
          <w:tab w:val="left" w:pos="1276"/>
          <w:tab w:val="left" w:pos="5670"/>
        </w:tabs>
        <w:spacing w:before="0" w:beforeAutospacing="0" w:after="0" w:afterAutospacing="0"/>
        <w:ind w:firstLine="709"/>
        <w:jc w:val="both"/>
      </w:pPr>
      <w:r w:rsidRPr="00D60C80">
        <w:t>Хьо суна                                                Ты мне (разве)</w:t>
      </w:r>
    </w:p>
    <w:p w:rsidR="00D60C80" w:rsidRPr="00D60C80" w:rsidRDefault="00D60C80" w:rsidP="00076233">
      <w:pPr>
        <w:pStyle w:val="af"/>
        <w:widowControl w:val="0"/>
        <w:tabs>
          <w:tab w:val="left" w:pos="1134"/>
          <w:tab w:val="left" w:pos="1276"/>
          <w:tab w:val="left" w:pos="1418"/>
        </w:tabs>
        <w:spacing w:before="0" w:beforeAutospacing="0" w:after="0" w:afterAutospacing="0"/>
        <w:ind w:firstLine="709"/>
        <w:contextualSpacing/>
        <w:jc w:val="both"/>
      </w:pPr>
      <w:r w:rsidRPr="00D60C80">
        <w:t>Кхочур варий-техьа?)                           Достался бы?).</w:t>
      </w:r>
      <w:r w:rsidR="00076233">
        <w:t xml:space="preserve"> </w:t>
      </w:r>
      <w:r w:rsidRPr="00D60C80">
        <w:t>[1, С. 429–430]</w:t>
      </w:r>
    </w:p>
    <w:p w:rsidR="00D60C80" w:rsidRPr="00A16ADD" w:rsidRDefault="00D60C80" w:rsidP="00D60C80">
      <w:pPr>
        <w:pStyle w:val="af"/>
        <w:widowControl w:val="0"/>
        <w:tabs>
          <w:tab w:val="left" w:pos="1134"/>
          <w:tab w:val="left" w:pos="1276"/>
          <w:tab w:val="left" w:pos="1418"/>
        </w:tabs>
        <w:spacing w:before="0" w:beforeAutospacing="0" w:after="0" w:afterAutospacing="0"/>
        <w:ind w:firstLine="709"/>
        <w:contextualSpacing/>
        <w:jc w:val="both"/>
        <w:rPr>
          <w:sz w:val="16"/>
          <w:szCs w:val="16"/>
        </w:rPr>
      </w:pPr>
    </w:p>
    <w:p w:rsidR="00076233" w:rsidRPr="00A16ADD" w:rsidRDefault="00076233" w:rsidP="00076233">
      <w:pPr>
        <w:pStyle w:val="af"/>
        <w:widowControl w:val="0"/>
        <w:spacing w:before="0" w:beforeAutospacing="0" w:after="0" w:afterAutospacing="0"/>
        <w:ind w:firstLine="567"/>
        <w:jc w:val="both"/>
        <w:rPr>
          <w:sz w:val="16"/>
          <w:szCs w:val="16"/>
        </w:rPr>
        <w:sectPr w:rsidR="00076233" w:rsidRPr="00A16ADD" w:rsidSect="00F64152">
          <w:type w:val="continuous"/>
          <w:pgSz w:w="11906" w:h="16838"/>
          <w:pgMar w:top="1134" w:right="1418" w:bottom="1134" w:left="1418" w:header="567" w:footer="567" w:gutter="0"/>
          <w:cols w:space="708"/>
          <w:docGrid w:linePitch="360"/>
        </w:sectPr>
      </w:pPr>
    </w:p>
    <w:p w:rsidR="00D60C80" w:rsidRPr="00D60C80" w:rsidRDefault="00D60C80" w:rsidP="00076233">
      <w:pPr>
        <w:pStyle w:val="af"/>
        <w:widowControl w:val="0"/>
        <w:spacing w:before="0" w:beforeAutospacing="0" w:after="0" w:afterAutospacing="0"/>
        <w:ind w:firstLine="567"/>
        <w:jc w:val="both"/>
      </w:pPr>
      <w:r w:rsidRPr="00D60C80">
        <w:lastRenderedPageBreak/>
        <w:t xml:space="preserve">Вопросно-ответная форма песни служит усилению психологизма и эмоциональности песни. Кроме того, эта форма глубже передаёт внутреннее состояние лирических героев. Как видим, в песенном состязании моральную победу одерживает девушка, обладающая острым, проницательным умом. </w:t>
      </w:r>
    </w:p>
    <w:p w:rsidR="00D60C80" w:rsidRPr="00D60C80" w:rsidRDefault="00D60C80" w:rsidP="00076233">
      <w:pPr>
        <w:pStyle w:val="af"/>
        <w:widowControl w:val="0"/>
        <w:spacing w:before="0" w:beforeAutospacing="0" w:after="0" w:afterAutospacing="0"/>
        <w:ind w:firstLine="567"/>
        <w:contextualSpacing/>
        <w:jc w:val="both"/>
      </w:pPr>
      <w:r w:rsidRPr="00D60C80">
        <w:lastRenderedPageBreak/>
        <w:t xml:space="preserve">Предметом постоянных насмешек в юмористических песнях, как иногда и в сатирических песнях, были и «моложавые вдовы». </w:t>
      </w:r>
    </w:p>
    <w:p w:rsidR="00D60C80" w:rsidRPr="00D60C80" w:rsidRDefault="00D60C80" w:rsidP="00076233">
      <w:pPr>
        <w:pStyle w:val="af"/>
        <w:widowControl w:val="0"/>
        <w:spacing w:before="0" w:beforeAutospacing="0" w:after="0" w:afterAutospacing="0"/>
        <w:ind w:firstLine="567"/>
        <w:contextualSpacing/>
        <w:jc w:val="both"/>
      </w:pPr>
      <w:r w:rsidRPr="00D60C80">
        <w:t>В следующей песне говорится о непредсказуемом характере «вдовушки», у которой с возрастом «исчезает» такое понятие, как толерантность («эхь-бехк»).</w:t>
      </w:r>
    </w:p>
    <w:p w:rsidR="00076233" w:rsidRDefault="00076233" w:rsidP="00D60C80">
      <w:pPr>
        <w:pStyle w:val="af"/>
        <w:widowControl w:val="0"/>
        <w:spacing w:before="0" w:beforeAutospacing="0" w:after="0" w:afterAutospacing="0"/>
        <w:ind w:left="1134" w:firstLine="709"/>
        <w:contextualSpacing/>
        <w:sectPr w:rsidR="00076233" w:rsidSect="00076233">
          <w:type w:val="continuous"/>
          <w:pgSz w:w="11906" w:h="16838"/>
          <w:pgMar w:top="1134" w:right="1418" w:bottom="1134" w:left="1418" w:header="567" w:footer="567" w:gutter="0"/>
          <w:cols w:num="2" w:space="567"/>
          <w:docGrid w:linePitch="360"/>
        </w:sectPr>
      </w:pPr>
    </w:p>
    <w:p w:rsidR="00D60C80" w:rsidRPr="00A16ADD" w:rsidRDefault="00D60C80" w:rsidP="00D60C80">
      <w:pPr>
        <w:pStyle w:val="af"/>
        <w:widowControl w:val="0"/>
        <w:spacing w:before="0" w:beforeAutospacing="0" w:after="0" w:afterAutospacing="0"/>
        <w:ind w:left="1134" w:firstLine="709"/>
        <w:contextualSpacing/>
        <w:rPr>
          <w:sz w:val="16"/>
          <w:szCs w:val="16"/>
        </w:rPr>
      </w:pPr>
    </w:p>
    <w:p w:rsidR="00D60C80" w:rsidRPr="00D60C80" w:rsidRDefault="00D60C80" w:rsidP="00076233">
      <w:pPr>
        <w:pStyle w:val="af"/>
        <w:widowControl w:val="0"/>
        <w:spacing w:before="0" w:beforeAutospacing="0" w:after="0" w:afterAutospacing="0"/>
        <w:ind w:left="1134" w:firstLine="709"/>
        <w:contextualSpacing/>
      </w:pPr>
      <w:r w:rsidRPr="00D60C80">
        <w:t>Дог даха ца дезара жерошка,</w:t>
      </w:r>
    </w:p>
    <w:p w:rsidR="00D60C80" w:rsidRPr="00D60C80" w:rsidRDefault="00D60C80" w:rsidP="00076233">
      <w:pPr>
        <w:pStyle w:val="af"/>
        <w:widowControl w:val="0"/>
        <w:spacing w:before="0" w:beforeAutospacing="0" w:after="0" w:afterAutospacing="0"/>
        <w:ind w:left="1134" w:firstLine="709"/>
        <w:contextualSpacing/>
      </w:pPr>
      <w:r w:rsidRPr="00D60C80">
        <w:t>Сакъера ца дезара жерошка.</w:t>
      </w:r>
    </w:p>
    <w:p w:rsidR="00D60C80" w:rsidRPr="00D60C80" w:rsidRDefault="00D60C80" w:rsidP="00076233">
      <w:pPr>
        <w:pStyle w:val="af"/>
        <w:widowControl w:val="0"/>
        <w:spacing w:before="0" w:beforeAutospacing="0" w:after="0" w:afterAutospacing="0"/>
        <w:ind w:left="1134" w:firstLine="709"/>
        <w:contextualSpacing/>
      </w:pPr>
      <w:r w:rsidRPr="00D60C80">
        <w:t>Хан мел ели, эхь ца хеташ,</w:t>
      </w:r>
    </w:p>
    <w:p w:rsidR="00D60C80" w:rsidRPr="00D60C80" w:rsidRDefault="00D60C80" w:rsidP="00076233">
      <w:pPr>
        <w:pStyle w:val="af"/>
        <w:widowControl w:val="0"/>
        <w:spacing w:before="0" w:beforeAutospacing="0" w:after="0" w:afterAutospacing="0"/>
        <w:ind w:left="1134" w:firstLine="709"/>
        <w:contextualSpacing/>
      </w:pPr>
      <w:r w:rsidRPr="00D60C80">
        <w:t>ДIаваха ца вуьту жероша.</w:t>
      </w:r>
    </w:p>
    <w:p w:rsidR="00D60C80" w:rsidRPr="00D60C80" w:rsidRDefault="00D60C80" w:rsidP="00076233">
      <w:pPr>
        <w:pStyle w:val="af"/>
        <w:widowControl w:val="0"/>
        <w:spacing w:before="0" w:beforeAutospacing="0" w:after="0" w:afterAutospacing="0"/>
        <w:ind w:left="1134" w:firstLine="709"/>
      </w:pPr>
      <w:r w:rsidRPr="00D60C80">
        <w:t>Догдахадезарахазачуйо</w:t>
      </w:r>
      <w:r w:rsidRPr="00D60C80">
        <w:rPr>
          <w:lang w:val="en-US"/>
        </w:rPr>
        <w:t>I</w:t>
      </w:r>
      <w:r w:rsidRPr="00D60C80">
        <w:t>е,</w:t>
      </w:r>
    </w:p>
    <w:p w:rsidR="00D60C80" w:rsidRPr="00D60C80" w:rsidRDefault="00D60C80" w:rsidP="00076233">
      <w:pPr>
        <w:pStyle w:val="af"/>
        <w:widowControl w:val="0"/>
        <w:spacing w:before="0" w:beforeAutospacing="0" w:after="0" w:afterAutospacing="0"/>
        <w:ind w:left="1134" w:firstLine="709"/>
        <w:contextualSpacing/>
      </w:pPr>
      <w:r w:rsidRPr="00D60C80">
        <w:t>Сакъерадезарахазачуйо</w:t>
      </w:r>
      <w:r w:rsidRPr="00D60C80">
        <w:rPr>
          <w:lang w:val="en-US"/>
        </w:rPr>
        <w:t>I</w:t>
      </w:r>
      <w:r w:rsidRPr="00D60C80">
        <w:t>е,</w:t>
      </w:r>
    </w:p>
    <w:p w:rsidR="00D60C80" w:rsidRPr="00D60C80" w:rsidRDefault="00D60C80" w:rsidP="00076233">
      <w:pPr>
        <w:pStyle w:val="af"/>
        <w:widowControl w:val="0"/>
        <w:spacing w:before="0" w:beforeAutospacing="0" w:after="0" w:afterAutospacing="0"/>
        <w:ind w:left="1134" w:firstLine="709"/>
        <w:contextualSpacing/>
      </w:pPr>
      <w:r w:rsidRPr="00D60C80">
        <w:t>Хан мел ели, эхь хеташ,</w:t>
      </w:r>
    </w:p>
    <w:p w:rsidR="00D60C80" w:rsidRPr="00D60C80" w:rsidRDefault="00D60C80" w:rsidP="00076233">
      <w:pPr>
        <w:pStyle w:val="af"/>
        <w:widowControl w:val="0"/>
        <w:spacing w:before="0" w:beforeAutospacing="0" w:after="0" w:afterAutospacing="0"/>
        <w:ind w:left="1134" w:firstLine="709"/>
        <w:contextualSpacing/>
      </w:pPr>
      <w:r w:rsidRPr="00D60C80">
        <w:t>Кийрара дог дашадо хазачу йоIа [1, С. 430–431].</w:t>
      </w:r>
    </w:p>
    <w:p w:rsidR="00D60C80" w:rsidRPr="00D60C80" w:rsidRDefault="00D60C80" w:rsidP="00076233">
      <w:pPr>
        <w:pStyle w:val="af"/>
        <w:widowControl w:val="0"/>
        <w:spacing w:before="0" w:beforeAutospacing="0" w:after="0" w:afterAutospacing="0"/>
        <w:ind w:left="1134" w:firstLine="709"/>
      </w:pPr>
      <w:r w:rsidRPr="00D60C80">
        <w:t>(Не надо «заигрывать» с вдовушками,</w:t>
      </w:r>
      <w:r w:rsidRPr="00D60C80">
        <w:br/>
        <w:t xml:space="preserve">            Не надо ухаживать за вдовушками,</w:t>
      </w:r>
      <w:r w:rsidRPr="00D60C80">
        <w:br/>
        <w:t xml:space="preserve">            Тем больше время проходит, стыд потеряв,</w:t>
      </w:r>
    </w:p>
    <w:p w:rsidR="00D60C80" w:rsidRPr="00D60C80" w:rsidRDefault="00D60C80" w:rsidP="00076233">
      <w:pPr>
        <w:pStyle w:val="af"/>
        <w:widowControl w:val="0"/>
        <w:spacing w:before="0" w:beforeAutospacing="0" w:after="0" w:afterAutospacing="0"/>
        <w:ind w:left="1134" w:firstLine="709"/>
        <w:contextualSpacing/>
      </w:pPr>
      <w:r w:rsidRPr="00D60C80">
        <w:t>Не дают проходу вдовушки.</w:t>
      </w:r>
    </w:p>
    <w:p w:rsidR="00D60C80" w:rsidRPr="00D60C80" w:rsidRDefault="00D60C80" w:rsidP="00076233">
      <w:pPr>
        <w:pStyle w:val="af"/>
        <w:widowControl w:val="0"/>
        <w:spacing w:before="0" w:beforeAutospacing="0" w:after="0" w:afterAutospacing="0"/>
        <w:ind w:left="1134" w:firstLine="709"/>
      </w:pPr>
      <w:r w:rsidRPr="00D60C80">
        <w:t>«Заигрывать» следует с девушкой,</w:t>
      </w:r>
      <w:r w:rsidRPr="00D60C80">
        <w:br/>
        <w:t xml:space="preserve">           Ухаживать следует за девушкой,</w:t>
      </w:r>
      <w:r w:rsidRPr="00D60C80">
        <w:br/>
        <w:t xml:space="preserve">            Сколько бы времени не</w:t>
      </w:r>
      <w:r w:rsidRPr="00D60C80">
        <w:rPr>
          <w:color w:val="FF0000"/>
        </w:rPr>
        <w:t xml:space="preserve"> </w:t>
      </w:r>
      <w:r w:rsidRPr="00D60C80">
        <w:t>проходит, стесняясь,</w:t>
      </w:r>
    </w:p>
    <w:p w:rsidR="00D60C80" w:rsidRPr="00D60C80" w:rsidRDefault="00D60C80" w:rsidP="00076233">
      <w:pPr>
        <w:pStyle w:val="af"/>
        <w:widowControl w:val="0"/>
        <w:spacing w:before="0" w:beforeAutospacing="0" w:after="0" w:afterAutospacing="0"/>
        <w:ind w:left="1134" w:firstLine="709"/>
        <w:contextualSpacing/>
      </w:pPr>
      <w:r w:rsidRPr="00D60C80">
        <w:t>Сердце таять заставляет девушка).</w:t>
      </w:r>
    </w:p>
    <w:p w:rsidR="00D60C80" w:rsidRPr="00D60C80" w:rsidRDefault="00D60C80" w:rsidP="00D60C80">
      <w:pPr>
        <w:pStyle w:val="af"/>
        <w:widowControl w:val="0"/>
        <w:spacing w:before="0" w:beforeAutospacing="0" w:after="0" w:afterAutospacing="0"/>
        <w:ind w:firstLine="709"/>
        <w:jc w:val="both"/>
      </w:pPr>
      <w:r w:rsidRPr="00D60C80">
        <w:t>Чтобы уязвить самолюбие женатых мужчин, надоедающих ухаживаниями, девушки не упускали случая указать на их «слабые места»:</w:t>
      </w:r>
    </w:p>
    <w:p w:rsidR="00D60C80" w:rsidRPr="00D60C80" w:rsidRDefault="00D60C80" w:rsidP="00D60C80">
      <w:pPr>
        <w:pStyle w:val="af"/>
        <w:widowControl w:val="0"/>
        <w:tabs>
          <w:tab w:val="left" w:pos="1134"/>
        </w:tabs>
        <w:spacing w:before="0" w:beforeAutospacing="0" w:after="0" w:afterAutospacing="0"/>
        <w:ind w:left="1134" w:firstLine="709"/>
        <w:contextualSpacing/>
      </w:pPr>
      <w:r w:rsidRPr="00D60C80">
        <w:t>Лекхачу лам тIе ло дуьллийла,</w:t>
      </w:r>
    </w:p>
    <w:p w:rsidR="00D60C80" w:rsidRPr="00D60C80" w:rsidRDefault="00D60C80" w:rsidP="00D60C80">
      <w:pPr>
        <w:pStyle w:val="af"/>
        <w:widowControl w:val="0"/>
        <w:tabs>
          <w:tab w:val="left" w:pos="1134"/>
        </w:tabs>
        <w:spacing w:before="0" w:beforeAutospacing="0" w:after="0" w:afterAutospacing="0"/>
        <w:ind w:left="1134" w:firstLine="709"/>
        <w:contextualSpacing/>
      </w:pPr>
      <w:r w:rsidRPr="00D60C80">
        <w:t>И дешийла вайн поселкехь.</w:t>
      </w:r>
    </w:p>
    <w:p w:rsidR="00D60C80" w:rsidRPr="00D60C80" w:rsidRDefault="00D60C80" w:rsidP="00D60C80">
      <w:pPr>
        <w:pStyle w:val="af"/>
        <w:widowControl w:val="0"/>
        <w:tabs>
          <w:tab w:val="left" w:pos="1134"/>
        </w:tabs>
        <w:spacing w:before="0" w:beforeAutospacing="0" w:after="0" w:afterAutospacing="0"/>
        <w:ind w:left="1134" w:firstLine="709"/>
        <w:contextualSpacing/>
      </w:pPr>
      <w:r w:rsidRPr="00D60C80">
        <w:t>Мохо дIахьо литта санна,</w:t>
      </w:r>
    </w:p>
    <w:p w:rsidR="00D60C80" w:rsidRPr="00D60C80" w:rsidRDefault="00D60C80" w:rsidP="00D60C80">
      <w:pPr>
        <w:pStyle w:val="af"/>
        <w:widowControl w:val="0"/>
        <w:tabs>
          <w:tab w:val="left" w:pos="1134"/>
        </w:tabs>
        <w:spacing w:before="0" w:beforeAutospacing="0" w:after="0" w:afterAutospacing="0"/>
        <w:ind w:left="1134" w:firstLine="709"/>
        <w:contextualSpacing/>
      </w:pPr>
      <w:r w:rsidRPr="00D60C80">
        <w:t>Цо дIахьойла и хьан зуда [1, С. 429–430].</w:t>
      </w:r>
    </w:p>
    <w:p w:rsidR="00D60C80" w:rsidRPr="00D60C80" w:rsidRDefault="00D60C80" w:rsidP="00D60C80">
      <w:pPr>
        <w:pStyle w:val="af"/>
        <w:widowControl w:val="0"/>
        <w:tabs>
          <w:tab w:val="left" w:pos="567"/>
          <w:tab w:val="left" w:pos="1134"/>
        </w:tabs>
        <w:spacing w:before="0" w:beforeAutospacing="0" w:after="0" w:afterAutospacing="0"/>
        <w:ind w:left="1134" w:firstLine="709"/>
      </w:pPr>
      <w:r w:rsidRPr="00D60C80">
        <w:t>(На высокой горе пусть выпадет снег,</w:t>
      </w:r>
    </w:p>
    <w:p w:rsidR="00D60C80" w:rsidRPr="00D60C80" w:rsidRDefault="00D60C80" w:rsidP="00D60C80">
      <w:pPr>
        <w:pStyle w:val="af"/>
        <w:widowControl w:val="0"/>
        <w:tabs>
          <w:tab w:val="left" w:pos="567"/>
          <w:tab w:val="left" w:pos="1134"/>
        </w:tabs>
        <w:spacing w:before="0" w:beforeAutospacing="0" w:after="0" w:afterAutospacing="0"/>
        <w:ind w:left="1134" w:firstLine="709"/>
      </w:pPr>
      <w:r w:rsidRPr="00D60C80">
        <w:t>Пусть он растает в нашем посёлке,</w:t>
      </w:r>
    </w:p>
    <w:p w:rsidR="00D60C80" w:rsidRPr="00D60C80" w:rsidRDefault="00D60C80" w:rsidP="00D60C80">
      <w:pPr>
        <w:pStyle w:val="af"/>
        <w:widowControl w:val="0"/>
        <w:tabs>
          <w:tab w:val="left" w:pos="1134"/>
          <w:tab w:val="left" w:pos="4678"/>
          <w:tab w:val="left" w:pos="4820"/>
        </w:tabs>
        <w:spacing w:before="0" w:beforeAutospacing="0" w:after="0" w:afterAutospacing="0"/>
        <w:ind w:left="1134" w:firstLine="709"/>
        <w:contextualSpacing/>
      </w:pPr>
      <w:r w:rsidRPr="00D60C80">
        <w:t>Как ветер, уносящий копна,</w:t>
      </w:r>
      <w:r w:rsidRPr="00D60C80">
        <w:br/>
        <w:t xml:space="preserve">            (Пусть) он унесёт твою жену). </w:t>
      </w:r>
    </w:p>
    <w:p w:rsidR="00076233" w:rsidRDefault="00076233" w:rsidP="00076233">
      <w:pPr>
        <w:pStyle w:val="af"/>
        <w:widowControl w:val="0"/>
        <w:spacing w:before="0" w:beforeAutospacing="0" w:after="0" w:afterAutospacing="0"/>
        <w:ind w:firstLine="567"/>
        <w:jc w:val="both"/>
        <w:sectPr w:rsidR="00076233" w:rsidSect="00F64152">
          <w:type w:val="continuous"/>
          <w:pgSz w:w="11906" w:h="16838"/>
          <w:pgMar w:top="1134" w:right="1418" w:bottom="1134" w:left="1418" w:header="567" w:footer="567" w:gutter="0"/>
          <w:cols w:space="708"/>
          <w:docGrid w:linePitch="360"/>
        </w:sectPr>
      </w:pPr>
    </w:p>
    <w:p w:rsidR="00D60C80" w:rsidRPr="00D60C80" w:rsidRDefault="00D60C80" w:rsidP="00076233">
      <w:pPr>
        <w:pStyle w:val="af"/>
        <w:widowControl w:val="0"/>
        <w:spacing w:before="0" w:beforeAutospacing="0" w:after="0" w:afterAutospacing="0"/>
        <w:ind w:firstLine="567"/>
        <w:jc w:val="both"/>
      </w:pPr>
      <w:r w:rsidRPr="00D60C80">
        <w:lastRenderedPageBreak/>
        <w:t xml:space="preserve">К месту, с искрометным юмором </w:t>
      </w:r>
      <w:r w:rsidRPr="00D60C80">
        <w:lastRenderedPageBreak/>
        <w:t xml:space="preserve">сказанное слово обладало огромной </w:t>
      </w:r>
      <w:r w:rsidRPr="00D60C80">
        <w:lastRenderedPageBreak/>
        <w:t>эмоциональной силой, которое помогало раскрыть мысли и поступки лирических героев. Юмором пронизаны некоторые любовные и социальные песни. Как известно, на долю народа выпадало много испытаний, поэтому чеченцы считали, чем мужественнее человек преодолевал эти трудности, тем он больше заслуживает уважения.</w:t>
      </w:r>
    </w:p>
    <w:p w:rsidR="00D60C80" w:rsidRPr="00D60C80" w:rsidRDefault="00D60C80" w:rsidP="00076233">
      <w:pPr>
        <w:pStyle w:val="af"/>
        <w:widowControl w:val="0"/>
        <w:tabs>
          <w:tab w:val="left" w:pos="4820"/>
        </w:tabs>
        <w:spacing w:before="0" w:beforeAutospacing="0" w:after="0" w:afterAutospacing="0"/>
        <w:ind w:firstLine="567"/>
        <w:contextualSpacing/>
        <w:jc w:val="both"/>
        <w:rPr>
          <w:color w:val="000000"/>
        </w:rPr>
      </w:pPr>
      <w:r w:rsidRPr="00D60C80">
        <w:t>В юмористических песнях высмеи</w:t>
      </w:r>
      <w:r w:rsidRPr="00D60C80">
        <w:lastRenderedPageBreak/>
        <w:t xml:space="preserve">ваются люди из разных слоёв общества, включая и духовенство. Говоря другими словами, в них поднимаются те проблемы, которые остро волнуют всё общество. </w:t>
      </w:r>
      <w:r w:rsidRPr="00D60C80">
        <w:rPr>
          <w:color w:val="000000"/>
        </w:rPr>
        <w:t>С помощью юмора народ врачует свои душевные раны и поддерживает духовное здоровье. Эту задачу народные юмористические песни выполняют и сегодня.</w:t>
      </w:r>
    </w:p>
    <w:p w:rsidR="00076233" w:rsidRDefault="00076233" w:rsidP="00D60C80">
      <w:pPr>
        <w:widowControl w:val="0"/>
        <w:ind w:firstLine="709"/>
        <w:contextualSpacing/>
        <w:jc w:val="center"/>
        <w:rPr>
          <w:b/>
          <w:color w:val="000000"/>
        </w:rPr>
        <w:sectPr w:rsidR="00076233" w:rsidSect="00076233">
          <w:type w:val="continuous"/>
          <w:pgSz w:w="11906" w:h="16838"/>
          <w:pgMar w:top="1134" w:right="1418" w:bottom="1134" w:left="1418" w:header="567" w:footer="567" w:gutter="0"/>
          <w:cols w:num="2" w:space="567"/>
          <w:docGrid w:linePitch="360"/>
        </w:sectPr>
      </w:pPr>
    </w:p>
    <w:p w:rsidR="00D60C80" w:rsidRPr="00A16ADD" w:rsidRDefault="00D60C80" w:rsidP="00D60C80">
      <w:pPr>
        <w:widowControl w:val="0"/>
        <w:ind w:firstLine="709"/>
        <w:contextualSpacing/>
        <w:jc w:val="center"/>
        <w:rPr>
          <w:b/>
          <w:color w:val="000000"/>
          <w:sz w:val="16"/>
          <w:szCs w:val="16"/>
        </w:rPr>
      </w:pPr>
    </w:p>
    <w:p w:rsidR="00D60C80" w:rsidRPr="00D60C80" w:rsidRDefault="00D60C80" w:rsidP="00076233">
      <w:pPr>
        <w:widowControl w:val="0"/>
        <w:contextualSpacing/>
        <w:jc w:val="center"/>
        <w:rPr>
          <w:b/>
        </w:rPr>
      </w:pPr>
      <w:r w:rsidRPr="00D60C80">
        <w:rPr>
          <w:b/>
          <w:color w:val="000000"/>
        </w:rPr>
        <w:t>Литература</w:t>
      </w:r>
      <w:r w:rsidR="00076233">
        <w:rPr>
          <w:b/>
          <w:color w:val="000000"/>
        </w:rPr>
        <w:t>:</w:t>
      </w:r>
    </w:p>
    <w:p w:rsidR="00D60C80" w:rsidRPr="00076233" w:rsidRDefault="00D60C80" w:rsidP="007977E6">
      <w:pPr>
        <w:pStyle w:val="11"/>
        <w:widowControl w:val="0"/>
        <w:numPr>
          <w:ilvl w:val="0"/>
          <w:numId w:val="26"/>
        </w:numPr>
        <w:spacing w:after="0" w:line="240" w:lineRule="auto"/>
        <w:ind w:left="1134" w:right="992" w:hanging="357"/>
        <w:contextualSpacing/>
        <w:jc w:val="both"/>
        <w:rPr>
          <w:rFonts w:ascii="Times New Roman" w:hAnsi="Times New Roman"/>
          <w:sz w:val="20"/>
          <w:szCs w:val="20"/>
        </w:rPr>
      </w:pPr>
      <w:r w:rsidRPr="00076233">
        <w:rPr>
          <w:rFonts w:ascii="Times New Roman" w:hAnsi="Times New Roman"/>
          <w:sz w:val="20"/>
          <w:szCs w:val="20"/>
        </w:rPr>
        <w:t xml:space="preserve">Джамбеков О.А., Джамбекова Т.Б. Чеченское устное народное творчество. Учебное пособие. Часть вторая. Махачкала: Алеф, 2012. С. 429–431 (На чеченском языке). </w:t>
      </w:r>
    </w:p>
    <w:p w:rsidR="00D60C80" w:rsidRPr="00076233" w:rsidRDefault="00D60C80" w:rsidP="007977E6">
      <w:pPr>
        <w:pStyle w:val="ab"/>
        <w:widowControl w:val="0"/>
        <w:numPr>
          <w:ilvl w:val="0"/>
          <w:numId w:val="26"/>
        </w:numPr>
        <w:spacing w:after="0" w:line="240" w:lineRule="auto"/>
        <w:ind w:left="1134" w:right="992" w:hanging="357"/>
        <w:rPr>
          <w:rFonts w:ascii="Times New Roman" w:hAnsi="Times New Roman"/>
          <w:sz w:val="20"/>
          <w:szCs w:val="20"/>
        </w:rPr>
      </w:pPr>
      <w:r w:rsidRPr="00076233">
        <w:rPr>
          <w:rFonts w:ascii="Times New Roman" w:hAnsi="Times New Roman"/>
          <w:sz w:val="20"/>
          <w:szCs w:val="20"/>
        </w:rPr>
        <w:t>Мамакаев М.М. Письмо (Современные песни) // Поэзия Чечено-Ингушетии. М.: ГИХЛ, 1959. С. 8.</w:t>
      </w:r>
    </w:p>
    <w:p w:rsidR="00D60C80" w:rsidRPr="00D60C80" w:rsidRDefault="00D60C80" w:rsidP="00D60C80">
      <w:pPr>
        <w:widowControl w:val="0"/>
        <w:ind w:firstLine="709"/>
        <w:jc w:val="both"/>
      </w:pPr>
    </w:p>
    <w:p w:rsidR="00D60C80" w:rsidRPr="00D60C80" w:rsidRDefault="00D60C80" w:rsidP="00D60C80">
      <w:pPr>
        <w:widowControl w:val="0"/>
        <w:ind w:firstLine="709"/>
        <w:jc w:val="both"/>
      </w:pPr>
    </w:p>
    <w:p w:rsidR="00D60C80" w:rsidRPr="00D60C80" w:rsidRDefault="00D60C80" w:rsidP="00076233">
      <w:pPr>
        <w:widowControl w:val="0"/>
        <w:rPr>
          <w:b/>
          <w:bCs/>
        </w:rPr>
      </w:pPr>
      <w:r w:rsidRPr="00D60C80">
        <w:rPr>
          <w:b/>
          <w:bCs/>
        </w:rPr>
        <w:t>УДК 811.35</w:t>
      </w:r>
    </w:p>
    <w:p w:rsidR="00D60C80" w:rsidRPr="00D60C80" w:rsidRDefault="00D60C80" w:rsidP="00076233">
      <w:pPr>
        <w:widowControl w:val="0"/>
        <w:rPr>
          <w:b/>
          <w:bCs/>
        </w:rPr>
      </w:pPr>
    </w:p>
    <w:p w:rsidR="00D60C80" w:rsidRPr="00D60C80" w:rsidRDefault="00D60C80" w:rsidP="00076233">
      <w:pPr>
        <w:widowControl w:val="0"/>
        <w:jc w:val="center"/>
        <w:rPr>
          <w:b/>
          <w:bCs/>
          <w:caps/>
        </w:rPr>
      </w:pPr>
      <w:r w:rsidRPr="00D60C80">
        <w:rPr>
          <w:b/>
          <w:bCs/>
          <w:caps/>
        </w:rPr>
        <w:t>К ПРОБЛЕМЕ лексико-грамматической природы «наречий» в функции безличного предиката в вайнахских языках</w:t>
      </w:r>
    </w:p>
    <w:p w:rsidR="00D60C80" w:rsidRPr="00A16ADD" w:rsidRDefault="00D60C80" w:rsidP="00076233">
      <w:pPr>
        <w:widowControl w:val="0"/>
        <w:jc w:val="center"/>
        <w:rPr>
          <w:i/>
          <w:iCs/>
          <w:sz w:val="16"/>
          <w:szCs w:val="16"/>
        </w:rPr>
      </w:pPr>
    </w:p>
    <w:p w:rsidR="00D60C80" w:rsidRPr="00076233" w:rsidRDefault="00D60C80" w:rsidP="00076233">
      <w:pPr>
        <w:widowControl w:val="0"/>
        <w:jc w:val="center"/>
        <w:rPr>
          <w:b/>
          <w:i/>
          <w:iCs/>
        </w:rPr>
      </w:pPr>
      <w:r w:rsidRPr="00076233">
        <w:rPr>
          <w:b/>
          <w:i/>
          <w:iCs/>
        </w:rPr>
        <w:t>А.И. Халидов,</w:t>
      </w:r>
    </w:p>
    <w:p w:rsidR="00D60C80" w:rsidRPr="00076233" w:rsidRDefault="00D60C80" w:rsidP="00076233">
      <w:pPr>
        <w:widowControl w:val="0"/>
        <w:jc w:val="center"/>
        <w:rPr>
          <w:i/>
          <w:iCs/>
        </w:rPr>
      </w:pPr>
      <w:r w:rsidRPr="00076233">
        <w:rPr>
          <w:i/>
          <w:iCs/>
        </w:rPr>
        <w:t>д.филол.н., профессор русского языка и методики его преподавания</w:t>
      </w:r>
    </w:p>
    <w:p w:rsidR="00D60C80" w:rsidRPr="0057068C" w:rsidRDefault="00D60C80" w:rsidP="00076233">
      <w:pPr>
        <w:widowControl w:val="0"/>
        <w:jc w:val="center"/>
        <w:rPr>
          <w:i/>
          <w:iCs/>
          <w:lang w:val="en-US"/>
        </w:rPr>
      </w:pPr>
      <w:r w:rsidRPr="00076233">
        <w:rPr>
          <w:i/>
          <w:iCs/>
        </w:rPr>
        <w:t>Чеченского</w:t>
      </w:r>
      <w:r w:rsidRPr="0057068C">
        <w:rPr>
          <w:i/>
          <w:iCs/>
          <w:lang w:val="en-US"/>
        </w:rPr>
        <w:t xml:space="preserve"> </w:t>
      </w:r>
      <w:r w:rsidRPr="00076233">
        <w:rPr>
          <w:i/>
          <w:iCs/>
        </w:rPr>
        <w:t>государственного</w:t>
      </w:r>
      <w:r w:rsidRPr="0057068C">
        <w:rPr>
          <w:i/>
          <w:iCs/>
          <w:lang w:val="en-US"/>
        </w:rPr>
        <w:t xml:space="preserve"> </w:t>
      </w:r>
      <w:r w:rsidRPr="00076233">
        <w:rPr>
          <w:i/>
          <w:iCs/>
        </w:rPr>
        <w:t>педагогического</w:t>
      </w:r>
      <w:r w:rsidRPr="0057068C">
        <w:rPr>
          <w:i/>
          <w:iCs/>
          <w:lang w:val="en-US"/>
        </w:rPr>
        <w:t xml:space="preserve"> </w:t>
      </w:r>
      <w:r w:rsidRPr="00076233">
        <w:rPr>
          <w:i/>
          <w:iCs/>
        </w:rPr>
        <w:t>университета</w:t>
      </w:r>
    </w:p>
    <w:p w:rsidR="00076233" w:rsidRDefault="00076233" w:rsidP="00076233">
      <w:pPr>
        <w:widowControl w:val="0"/>
        <w:jc w:val="center"/>
        <w:rPr>
          <w:b/>
          <w:bCs/>
          <w:caps/>
          <w:lang w:val="en-US"/>
        </w:rPr>
      </w:pPr>
    </w:p>
    <w:p w:rsidR="00076233" w:rsidRPr="00D60C80" w:rsidRDefault="00076233" w:rsidP="00076233">
      <w:pPr>
        <w:widowControl w:val="0"/>
        <w:jc w:val="center"/>
        <w:rPr>
          <w:b/>
          <w:bCs/>
          <w:caps/>
          <w:lang w:val="en-US"/>
        </w:rPr>
      </w:pPr>
      <w:r w:rsidRPr="00D60C80">
        <w:rPr>
          <w:b/>
          <w:bCs/>
          <w:caps/>
          <w:lang w:val="en-US"/>
        </w:rPr>
        <w:t>About Lexical and grammatical nature "adverbs" in the function of impersonal predicate in vainakh languages</w:t>
      </w:r>
    </w:p>
    <w:p w:rsidR="00076233" w:rsidRPr="00D60C80" w:rsidRDefault="00076233" w:rsidP="00076233">
      <w:pPr>
        <w:widowControl w:val="0"/>
        <w:jc w:val="center"/>
        <w:rPr>
          <w:b/>
          <w:bCs/>
          <w:caps/>
          <w:lang w:val="en-US"/>
        </w:rPr>
      </w:pPr>
    </w:p>
    <w:p w:rsidR="00076233" w:rsidRPr="00076233" w:rsidRDefault="00076233" w:rsidP="00076233">
      <w:pPr>
        <w:widowControl w:val="0"/>
        <w:jc w:val="center"/>
        <w:rPr>
          <w:b/>
          <w:i/>
          <w:iCs/>
          <w:lang w:val="en-US"/>
        </w:rPr>
      </w:pPr>
      <w:r w:rsidRPr="00076233">
        <w:rPr>
          <w:b/>
          <w:i/>
          <w:iCs/>
          <w:lang w:val="en-US"/>
        </w:rPr>
        <w:t>A.</w:t>
      </w:r>
      <w:r w:rsidRPr="00076233">
        <w:rPr>
          <w:b/>
          <w:i/>
          <w:iCs/>
          <w:caps/>
          <w:lang w:val="en-US"/>
        </w:rPr>
        <w:t>i</w:t>
      </w:r>
      <w:r w:rsidRPr="00076233">
        <w:rPr>
          <w:b/>
          <w:i/>
          <w:iCs/>
          <w:lang w:val="en-US"/>
        </w:rPr>
        <w:t>. Khalidov,</w:t>
      </w:r>
    </w:p>
    <w:p w:rsidR="00076233" w:rsidRDefault="00076233" w:rsidP="00076233">
      <w:pPr>
        <w:widowControl w:val="0"/>
        <w:jc w:val="center"/>
        <w:rPr>
          <w:i/>
          <w:iCs/>
          <w:lang w:val="en-US"/>
        </w:rPr>
      </w:pPr>
      <w:r w:rsidRPr="00076233">
        <w:rPr>
          <w:i/>
          <w:iCs/>
          <w:lang w:val="en-US"/>
        </w:rPr>
        <w:t xml:space="preserve">Doctor of philological Sciences, Professor of Russian Language and the teaching </w:t>
      </w:r>
    </w:p>
    <w:p w:rsidR="00076233" w:rsidRPr="00076233" w:rsidRDefault="00076233" w:rsidP="00076233">
      <w:pPr>
        <w:widowControl w:val="0"/>
        <w:jc w:val="center"/>
        <w:rPr>
          <w:i/>
          <w:iCs/>
          <w:lang w:val="en-US"/>
        </w:rPr>
      </w:pPr>
      <w:r w:rsidRPr="00076233">
        <w:rPr>
          <w:i/>
          <w:iCs/>
          <w:lang w:val="en-US"/>
        </w:rPr>
        <w:t>methodology of the Chechen State Pedagogical University</w:t>
      </w:r>
    </w:p>
    <w:p w:rsidR="00D60C80" w:rsidRPr="00076233" w:rsidRDefault="00D60C80" w:rsidP="00076233">
      <w:pPr>
        <w:widowControl w:val="0"/>
        <w:jc w:val="center"/>
        <w:rPr>
          <w:iCs/>
          <w:lang w:val="en-US"/>
        </w:rPr>
      </w:pPr>
    </w:p>
    <w:p w:rsidR="00D60C80" w:rsidRPr="00076233" w:rsidRDefault="00D60C80" w:rsidP="00076233">
      <w:pPr>
        <w:widowControl w:val="0"/>
        <w:ind w:left="993" w:right="990"/>
        <w:jc w:val="both"/>
        <w:rPr>
          <w:i/>
          <w:iCs/>
          <w:sz w:val="20"/>
          <w:szCs w:val="20"/>
        </w:rPr>
      </w:pPr>
      <w:r w:rsidRPr="00076233">
        <w:rPr>
          <w:b/>
          <w:bCs/>
          <w:i/>
          <w:iCs/>
          <w:sz w:val="20"/>
          <w:szCs w:val="20"/>
        </w:rPr>
        <w:t>Аннотация</w:t>
      </w:r>
      <w:r w:rsidRPr="00076233">
        <w:rPr>
          <w:i/>
          <w:iCs/>
          <w:sz w:val="20"/>
          <w:szCs w:val="20"/>
        </w:rPr>
        <w:t>. В этой статье автор возвращается к проблеме выделения слов категории состояния в чеченском и ингушском языках, учитывая «новый взгляд» на проблему, изложенный в вышедшей в 2012 году книге «Современный ингушский язык. Морфология». Показано, что этот «новый взгляд» не имеет ничего общего ни с теорией частей речи, ни с лексико-грамматическими свойствами слов, о которых идет речь.</w:t>
      </w:r>
    </w:p>
    <w:p w:rsidR="00D60C80" w:rsidRPr="00076233" w:rsidRDefault="00D60C80" w:rsidP="00076233">
      <w:pPr>
        <w:widowControl w:val="0"/>
        <w:ind w:left="993" w:right="990"/>
        <w:jc w:val="both"/>
        <w:rPr>
          <w:i/>
          <w:iCs/>
          <w:sz w:val="20"/>
          <w:szCs w:val="20"/>
        </w:rPr>
      </w:pPr>
      <w:r w:rsidRPr="00076233">
        <w:rPr>
          <w:b/>
          <w:bCs/>
          <w:i/>
          <w:iCs/>
          <w:sz w:val="20"/>
          <w:szCs w:val="20"/>
        </w:rPr>
        <w:t>Ключевые слова</w:t>
      </w:r>
      <w:r w:rsidRPr="00076233">
        <w:rPr>
          <w:i/>
          <w:iCs/>
          <w:sz w:val="20"/>
          <w:szCs w:val="20"/>
        </w:rPr>
        <w:t>: чеченский язык, ингушский язык, части речи, принципы классификации частей речи, категория состояния, наречие.</w:t>
      </w:r>
    </w:p>
    <w:p w:rsidR="00D60C80" w:rsidRPr="0057068C" w:rsidRDefault="00D60C80" w:rsidP="00076233">
      <w:pPr>
        <w:widowControl w:val="0"/>
        <w:ind w:left="993" w:right="990"/>
        <w:jc w:val="right"/>
        <w:rPr>
          <w:iCs/>
          <w:sz w:val="20"/>
          <w:szCs w:val="20"/>
        </w:rPr>
      </w:pPr>
    </w:p>
    <w:p w:rsidR="00D60C80" w:rsidRPr="00076233" w:rsidRDefault="00D60C80" w:rsidP="00076233">
      <w:pPr>
        <w:widowControl w:val="0"/>
        <w:ind w:left="993" w:right="990"/>
        <w:jc w:val="both"/>
        <w:rPr>
          <w:i/>
          <w:iCs/>
          <w:sz w:val="20"/>
          <w:szCs w:val="20"/>
          <w:lang w:val="en-US"/>
        </w:rPr>
      </w:pPr>
      <w:r w:rsidRPr="00076233">
        <w:rPr>
          <w:b/>
          <w:bCs/>
          <w:i/>
          <w:iCs/>
          <w:sz w:val="20"/>
          <w:szCs w:val="20"/>
          <w:lang w:val="en-US"/>
        </w:rPr>
        <w:t>Annotation</w:t>
      </w:r>
      <w:r w:rsidRPr="00076233">
        <w:rPr>
          <w:i/>
          <w:iCs/>
          <w:sz w:val="20"/>
          <w:szCs w:val="20"/>
          <w:lang w:val="en-US"/>
        </w:rPr>
        <w:t xml:space="preserve">. In this article the author returns to the problem of the selection of the words of categories of state in Chechen and Ingush languages, taking into account the "new look" at the problem outlined in 2012 year issue "modern Ingush language. Morphology ". It is shown that this "new look" has nothing to do with the theory of parts of speech, nor with lexical and grammatical properties of the words in question. </w:t>
      </w:r>
    </w:p>
    <w:p w:rsidR="00D60C80" w:rsidRPr="00076233" w:rsidRDefault="00D60C80" w:rsidP="00076233">
      <w:pPr>
        <w:widowControl w:val="0"/>
        <w:ind w:left="993" w:right="990"/>
        <w:jc w:val="both"/>
        <w:rPr>
          <w:i/>
          <w:iCs/>
          <w:sz w:val="20"/>
          <w:szCs w:val="20"/>
          <w:lang w:val="en-US"/>
        </w:rPr>
      </w:pPr>
      <w:r w:rsidRPr="00076233">
        <w:rPr>
          <w:b/>
          <w:bCs/>
          <w:i/>
          <w:iCs/>
          <w:sz w:val="20"/>
          <w:szCs w:val="20"/>
          <w:lang w:val="en-US"/>
        </w:rPr>
        <w:t>Key</w:t>
      </w:r>
      <w:r w:rsidR="00076233" w:rsidRPr="00076233">
        <w:rPr>
          <w:b/>
          <w:bCs/>
          <w:i/>
          <w:iCs/>
          <w:sz w:val="20"/>
          <w:szCs w:val="20"/>
          <w:lang w:val="en-US"/>
        </w:rPr>
        <w:t xml:space="preserve"> </w:t>
      </w:r>
      <w:r w:rsidRPr="00076233">
        <w:rPr>
          <w:b/>
          <w:bCs/>
          <w:i/>
          <w:iCs/>
          <w:sz w:val="20"/>
          <w:szCs w:val="20"/>
          <w:lang w:val="en-US"/>
        </w:rPr>
        <w:t>words</w:t>
      </w:r>
      <w:r w:rsidRPr="00076233">
        <w:rPr>
          <w:i/>
          <w:iCs/>
          <w:sz w:val="20"/>
          <w:szCs w:val="20"/>
          <w:lang w:val="en-US"/>
        </w:rPr>
        <w:t>: Chechen language, Ingush language, parts of speech, principles of classification of parts of speech, category of state.</w:t>
      </w:r>
    </w:p>
    <w:p w:rsidR="00076233" w:rsidRPr="00076233" w:rsidRDefault="00076233" w:rsidP="00D60C80">
      <w:pPr>
        <w:widowControl w:val="0"/>
        <w:shd w:val="clear" w:color="auto" w:fill="FFFFFF"/>
        <w:ind w:left="11" w:firstLine="709"/>
        <w:jc w:val="both"/>
        <w:rPr>
          <w:color w:val="000000"/>
          <w:lang w:val="en-US"/>
        </w:rPr>
      </w:pPr>
    </w:p>
    <w:p w:rsidR="00076233" w:rsidRPr="0057068C" w:rsidRDefault="00076233" w:rsidP="00076233">
      <w:pPr>
        <w:widowControl w:val="0"/>
        <w:shd w:val="clear" w:color="auto" w:fill="FFFFFF"/>
        <w:ind w:left="11" w:firstLine="556"/>
        <w:jc w:val="both"/>
        <w:rPr>
          <w:color w:val="000000"/>
          <w:lang w:val="en-US"/>
        </w:rPr>
        <w:sectPr w:rsidR="00076233" w:rsidRPr="0057068C" w:rsidSect="00F64152">
          <w:type w:val="continuous"/>
          <w:pgSz w:w="11906" w:h="16838"/>
          <w:pgMar w:top="1134" w:right="1418" w:bottom="1134" w:left="1418" w:header="567" w:footer="567" w:gutter="0"/>
          <w:cols w:space="708"/>
          <w:docGrid w:linePitch="360"/>
        </w:sectPr>
      </w:pPr>
    </w:p>
    <w:p w:rsidR="00D60C80" w:rsidRPr="00076233" w:rsidRDefault="00D60C80" w:rsidP="00076233">
      <w:pPr>
        <w:widowControl w:val="0"/>
        <w:shd w:val="clear" w:color="auto" w:fill="FFFFFF"/>
        <w:ind w:left="11" w:firstLine="556"/>
        <w:jc w:val="both"/>
        <w:rPr>
          <w:color w:val="000000"/>
        </w:rPr>
      </w:pPr>
      <w:r w:rsidRPr="00076233">
        <w:rPr>
          <w:color w:val="000000"/>
        </w:rPr>
        <w:lastRenderedPageBreak/>
        <w:t>О возможности употребления наречий в синтаксической функции сказуемого писала, напр., З.Х. Хамидова: «При употреблении с глагольной связ</w:t>
      </w:r>
      <w:r w:rsidRPr="00076233">
        <w:rPr>
          <w:color w:val="000000"/>
        </w:rPr>
        <w:lastRenderedPageBreak/>
        <w:t>кой наречие может быть в предложении частью сказуемого» [21: 65], но имелось в виду участие наречий в формировании составного именного сказуемого в при</w:t>
      </w:r>
      <w:r w:rsidRPr="00076233">
        <w:rPr>
          <w:color w:val="000000"/>
        </w:rPr>
        <w:lastRenderedPageBreak/>
        <w:t xml:space="preserve">мерах типа </w:t>
      </w:r>
      <w:r w:rsidRPr="00076233">
        <w:rPr>
          <w:i/>
          <w:iCs/>
          <w:color w:val="000000"/>
        </w:rPr>
        <w:t>И куй г</w:t>
      </w:r>
      <w:r w:rsidRPr="00076233">
        <w:rPr>
          <w:i/>
          <w:iCs/>
          <w:color w:val="000000"/>
          <w:lang w:val="en-US"/>
        </w:rPr>
        <w:t>I</w:t>
      </w:r>
      <w:r w:rsidRPr="00076233">
        <w:rPr>
          <w:i/>
          <w:iCs/>
          <w:color w:val="000000"/>
        </w:rPr>
        <w:t>еххьа бу цунна</w:t>
      </w:r>
      <w:r w:rsidRPr="00076233">
        <w:rPr>
          <w:color w:val="000000"/>
        </w:rPr>
        <w:t>, об употреблении наречий в качестве единственного главного члена предложения речь не шла. «Эта шапка как раз ему есть». Возможность употребления наречий в предикативной функции отмечалась и у отдельных других авторов. Ю.Д. Дешериев считал, что «выражение сказуемого именными частями речи и наречными формами сравнительно редко наблюдается в народно-разговорной речи» [3: 500]</w:t>
      </w:r>
      <w:r w:rsidRPr="00076233">
        <w:t>,</w:t>
      </w:r>
      <w:r w:rsidRPr="00076233">
        <w:rPr>
          <w:color w:val="000000"/>
        </w:rPr>
        <w:t xml:space="preserve"> тем не менее, признавал само это явление. При этом в отдельных работах, обычно в учебных грамматиках, в синтаксических разделах нередко встречались примеры, в которых наречие употреблено в безличном предложении. Так, 3.Д. Джамалханов и М.Ю. Мачигов привели в качестве пример</w:t>
      </w:r>
      <w:r w:rsidRPr="00076233">
        <w:t>а безличного предложения следую</w:t>
      </w:r>
      <w:r w:rsidRPr="00076233">
        <w:rPr>
          <w:color w:val="000000"/>
        </w:rPr>
        <w:t xml:space="preserve">щее: </w:t>
      </w:r>
      <w:r w:rsidRPr="00076233">
        <w:rPr>
          <w:rStyle w:val="28"/>
          <w:spacing w:val="0"/>
          <w:sz w:val="24"/>
          <w:szCs w:val="24"/>
        </w:rPr>
        <w:t xml:space="preserve">Гобаьккхина гонаха тийна дара </w:t>
      </w:r>
      <w:r w:rsidRPr="00076233">
        <w:rPr>
          <w:color w:val="000000"/>
        </w:rPr>
        <w:t>[4: 44]</w:t>
      </w:r>
      <w:r w:rsidRPr="00076233">
        <w:t>, не давая каких-ли</w:t>
      </w:r>
      <w:r w:rsidRPr="00076233">
        <w:rPr>
          <w:color w:val="000000"/>
        </w:rPr>
        <w:t xml:space="preserve">бо разъяснений к этому предложению, хотя можно догадаться, что </w:t>
      </w:r>
      <w:r w:rsidRPr="00076233">
        <w:rPr>
          <w:rStyle w:val="28"/>
          <w:spacing w:val="0"/>
          <w:sz w:val="24"/>
          <w:szCs w:val="24"/>
        </w:rPr>
        <w:t>тийна</w:t>
      </w:r>
      <w:r w:rsidRPr="00076233">
        <w:t xml:space="preserve"> для 3.</w:t>
      </w:r>
      <w:r w:rsidRPr="00076233">
        <w:rPr>
          <w:color w:val="000000"/>
        </w:rPr>
        <w:t xml:space="preserve">Д. Джамалханова </w:t>
      </w:r>
      <w:r w:rsidRPr="00076233">
        <w:t>–</w:t>
      </w:r>
      <w:r w:rsidRPr="00076233">
        <w:rPr>
          <w:color w:val="000000"/>
        </w:rPr>
        <w:t xml:space="preserve"> наречие. И все же вопрос о частеречной принадлежности употребляемых в этой функции слов не возникал. </w:t>
      </w:r>
    </w:p>
    <w:p w:rsidR="00D60C80" w:rsidRPr="00076233" w:rsidRDefault="00D60C80" w:rsidP="00076233">
      <w:pPr>
        <w:pStyle w:val="23"/>
        <w:shd w:val="clear" w:color="auto" w:fill="auto"/>
        <w:spacing w:line="240" w:lineRule="auto"/>
        <w:ind w:firstLine="556"/>
        <w:rPr>
          <w:rFonts w:ascii="Times New Roman" w:hAnsi="Times New Roman" w:cs="Times New Roman"/>
          <w:color w:val="000000"/>
          <w:sz w:val="24"/>
          <w:szCs w:val="24"/>
        </w:rPr>
      </w:pPr>
      <w:r w:rsidRPr="00076233">
        <w:rPr>
          <w:rFonts w:ascii="Times New Roman" w:hAnsi="Times New Roman" w:cs="Times New Roman"/>
          <w:b w:val="0"/>
          <w:bCs w:val="0"/>
          <w:color w:val="000000"/>
          <w:sz w:val="24"/>
          <w:szCs w:val="24"/>
        </w:rPr>
        <w:t>Судя по тому, что в цитируемой дальше работе обсуждается сам вопрос о «наречиях качества в функции предикатива» в ингушском языке [10: 344–346], проблема стала актуальна (и не могла не стать) и для ингушского языкознания. Соответствующий раздел (§ 140), посвященный «наречиям качества в функции предикатива», Л.У. Тариева начинает так, как будто исследование таких наречий имеет в ингушском языкознании какую-то известную традицию: «В русской и ингушской языковедческой традиции часть адвербиальных единиц выделилась из группы наречий в отдельный пласт слов на основе осмысления их ранга до уровня основного компонента предикации и стала именоваться словами категории состояния (СКС)» [10: 344]. Дальше на протяжении всего параграфа (стр. 344–346) не приводится ни одной ссылки и даже намека на то, что эта проблема когда-то кем-то была исследована в ингушском языкознании (а исследована она на материале этого язы</w:t>
      </w:r>
      <w:r w:rsidRPr="00076233">
        <w:rPr>
          <w:rFonts w:ascii="Times New Roman" w:hAnsi="Times New Roman" w:cs="Times New Roman"/>
          <w:b w:val="0"/>
          <w:bCs w:val="0"/>
          <w:color w:val="000000"/>
          <w:sz w:val="24"/>
          <w:szCs w:val="24"/>
        </w:rPr>
        <w:lastRenderedPageBreak/>
        <w:t>ка и не была, если не считать откровенный плагиат в дипломной работе студентки в 1980-ые годы, в которой соответствующие примеры чеченского языка были переведены на ингушский язык и текст полностью соответствовал защищенной А.И. Халидовым еще в 1975 году курсовой работе), лишь на стр. 346 упоминается работа А.И. Халидова, в которой впервые и для ингушского, и для чеченского языкознания эта проблема вообще была поднята (см.: [18; 16; 19].</w:t>
      </w:r>
      <w:r w:rsidRPr="00076233">
        <w:rPr>
          <w:rFonts w:ascii="Times New Roman" w:hAnsi="Times New Roman" w:cs="Times New Roman"/>
          <w:b w:val="0"/>
          <w:bCs w:val="0"/>
          <w:sz w:val="24"/>
          <w:szCs w:val="24"/>
        </w:rPr>
        <w:t xml:space="preserve"> </w:t>
      </w:r>
    </w:p>
    <w:p w:rsidR="00D60C80" w:rsidRPr="00076233" w:rsidRDefault="00D60C80" w:rsidP="00076233">
      <w:pPr>
        <w:widowControl w:val="0"/>
        <w:shd w:val="clear" w:color="auto" w:fill="FFFFFF"/>
        <w:ind w:left="11" w:firstLine="556"/>
        <w:jc w:val="both"/>
        <w:rPr>
          <w:color w:val="000000"/>
        </w:rPr>
      </w:pPr>
      <w:r w:rsidRPr="00076233">
        <w:rPr>
          <w:color w:val="000000"/>
        </w:rPr>
        <w:t xml:space="preserve">А.И. Халидов не только поднял эту проблему, но и предложил ее решение в пользу частеречной самостоятельности «наречий» в функции предиката безличного (односоставного) предложения. Был предложен и чеченский термин (калька русского) для обозначения этой части речи – </w:t>
      </w:r>
      <w:r w:rsidRPr="00076233">
        <w:rPr>
          <w:i/>
          <w:iCs/>
          <w:color w:val="000000"/>
        </w:rPr>
        <w:t>хьалдош</w:t>
      </w:r>
      <w:r w:rsidRPr="00076233">
        <w:rPr>
          <w:color w:val="000000"/>
        </w:rPr>
        <w:t xml:space="preserve"> (</w:t>
      </w:r>
      <w:r w:rsidRPr="00076233">
        <w:rPr>
          <w:i/>
          <w:iCs/>
          <w:color w:val="000000"/>
        </w:rPr>
        <w:t>хьал</w:t>
      </w:r>
      <w:r w:rsidRPr="00076233">
        <w:rPr>
          <w:color w:val="000000"/>
        </w:rPr>
        <w:t xml:space="preserve"> – состояние, </w:t>
      </w:r>
      <w:r w:rsidRPr="00076233">
        <w:rPr>
          <w:i/>
          <w:iCs/>
          <w:color w:val="000000"/>
        </w:rPr>
        <w:t>дош</w:t>
      </w:r>
      <w:r w:rsidRPr="00076233">
        <w:rPr>
          <w:color w:val="000000"/>
        </w:rPr>
        <w:t xml:space="preserve"> – слово). Однако до настоящего времени безлично-предикативные слова (другие названия – </w:t>
      </w:r>
      <w:r w:rsidRPr="00076233">
        <w:rPr>
          <w:i/>
          <w:iCs/>
          <w:color w:val="000000"/>
        </w:rPr>
        <w:t>категория состояния; безличные предикативы</w:t>
      </w:r>
      <w:r w:rsidRPr="00076233">
        <w:rPr>
          <w:color w:val="000000"/>
        </w:rPr>
        <w:t>) ни под каким названием в грамматики чеченского языка не включаются. Не собираются это делать, судя по тому, что, с точки зрения авторов новой ингушской грамматики, «мы можем говорить о предикативных наречиях как особой разновидности наречия, необязательно выделяя их в отдельную часть речи» [10: 346]. Между тем, для выделения этих слов как особой части речи и в чеченском языке, и в ингушском оснований не меньше, чем для их выделения в русском языке.</w:t>
      </w:r>
    </w:p>
    <w:p w:rsidR="00D60C80" w:rsidRPr="00076233" w:rsidRDefault="00D60C80" w:rsidP="00076233">
      <w:pPr>
        <w:pStyle w:val="23"/>
        <w:shd w:val="clear" w:color="auto" w:fill="auto"/>
        <w:spacing w:line="240" w:lineRule="auto"/>
        <w:ind w:firstLine="556"/>
        <w:rPr>
          <w:rFonts w:ascii="Times New Roman" w:hAnsi="Times New Roman" w:cs="Times New Roman"/>
          <w:b w:val="0"/>
          <w:bCs w:val="0"/>
          <w:color w:val="000000"/>
          <w:sz w:val="24"/>
          <w:szCs w:val="24"/>
        </w:rPr>
      </w:pPr>
      <w:r w:rsidRPr="00076233">
        <w:rPr>
          <w:rFonts w:ascii="Times New Roman" w:hAnsi="Times New Roman" w:cs="Times New Roman"/>
          <w:b w:val="0"/>
          <w:bCs w:val="0"/>
          <w:sz w:val="24"/>
          <w:szCs w:val="24"/>
        </w:rPr>
        <w:t>Как известно, т</w:t>
      </w:r>
      <w:r w:rsidRPr="00076233">
        <w:rPr>
          <w:rFonts w:ascii="Times New Roman" w:hAnsi="Times New Roman" w:cs="Times New Roman"/>
          <w:b w:val="0"/>
          <w:bCs w:val="0"/>
          <w:color w:val="000000"/>
          <w:sz w:val="24"/>
          <w:szCs w:val="24"/>
        </w:rPr>
        <w:t xml:space="preserve">радиционная вайнахская грамматика выделяет 10 частей речи: имя существительное (чеч. </w:t>
      </w:r>
      <w:r w:rsidRPr="00076233">
        <w:rPr>
          <w:rStyle w:val="28"/>
          <w:rFonts w:eastAsiaTheme="minorHAnsi"/>
          <w:spacing w:val="0"/>
          <w:sz w:val="24"/>
          <w:szCs w:val="24"/>
        </w:rPr>
        <w:t>ц1ердош,</w:t>
      </w:r>
      <w:r w:rsidRPr="00076233">
        <w:rPr>
          <w:rFonts w:ascii="Times New Roman" w:hAnsi="Times New Roman" w:cs="Times New Roman"/>
          <w:b w:val="0"/>
          <w:bCs w:val="0"/>
          <w:color w:val="000000"/>
          <w:sz w:val="24"/>
          <w:szCs w:val="24"/>
        </w:rPr>
        <w:t xml:space="preserve"> инг. </w:t>
      </w:r>
      <w:r w:rsidRPr="00076233">
        <w:rPr>
          <w:rStyle w:val="28"/>
          <w:rFonts w:eastAsiaTheme="minorHAnsi"/>
          <w:spacing w:val="0"/>
          <w:sz w:val="24"/>
          <w:szCs w:val="24"/>
        </w:rPr>
        <w:t>х1аманц1и</w:t>
      </w:r>
      <w:r w:rsidRPr="00076233">
        <w:rPr>
          <w:rFonts w:ascii="Times New Roman" w:hAnsi="Times New Roman" w:cs="Times New Roman"/>
          <w:b w:val="0"/>
          <w:bCs w:val="0"/>
          <w:color w:val="000000"/>
          <w:sz w:val="24"/>
          <w:szCs w:val="24"/>
        </w:rPr>
        <w:t xml:space="preserve">), имя прилагательное (чеч. </w:t>
      </w:r>
      <w:r w:rsidRPr="00076233">
        <w:rPr>
          <w:rStyle w:val="28"/>
          <w:rFonts w:eastAsiaTheme="minorHAnsi"/>
          <w:spacing w:val="0"/>
          <w:sz w:val="24"/>
          <w:szCs w:val="24"/>
        </w:rPr>
        <w:t>билгалдош,</w:t>
      </w:r>
      <w:r w:rsidRPr="00076233">
        <w:rPr>
          <w:rFonts w:ascii="Times New Roman" w:hAnsi="Times New Roman" w:cs="Times New Roman"/>
          <w:b w:val="0"/>
          <w:bCs w:val="0"/>
          <w:color w:val="000000"/>
          <w:sz w:val="24"/>
          <w:szCs w:val="24"/>
        </w:rPr>
        <w:t xml:space="preserve"> инг. </w:t>
      </w:r>
      <w:r w:rsidRPr="00076233">
        <w:rPr>
          <w:rStyle w:val="210"/>
          <w:spacing w:val="0"/>
          <w:sz w:val="24"/>
          <w:szCs w:val="24"/>
        </w:rPr>
        <w:t>белгалц1и)</w:t>
      </w:r>
      <w:r w:rsidRPr="00076233">
        <w:rPr>
          <w:rFonts w:ascii="Times New Roman" w:hAnsi="Times New Roman" w:cs="Times New Roman"/>
          <w:b w:val="0"/>
          <w:bCs w:val="0"/>
          <w:sz w:val="24"/>
          <w:szCs w:val="24"/>
        </w:rPr>
        <w:t>, имя числи</w:t>
      </w:r>
      <w:r w:rsidRPr="00076233">
        <w:rPr>
          <w:rFonts w:ascii="Times New Roman" w:hAnsi="Times New Roman" w:cs="Times New Roman"/>
          <w:b w:val="0"/>
          <w:bCs w:val="0"/>
          <w:color w:val="000000"/>
          <w:sz w:val="24"/>
          <w:szCs w:val="24"/>
        </w:rPr>
        <w:t xml:space="preserve">тельное (чеч. </w:t>
      </w:r>
      <w:r w:rsidRPr="00076233">
        <w:rPr>
          <w:rStyle w:val="28"/>
          <w:rFonts w:eastAsiaTheme="minorHAnsi"/>
          <w:spacing w:val="0"/>
          <w:sz w:val="24"/>
          <w:szCs w:val="24"/>
        </w:rPr>
        <w:t>терахьдош,</w:t>
      </w:r>
      <w:r w:rsidRPr="00076233">
        <w:rPr>
          <w:rFonts w:ascii="Times New Roman" w:hAnsi="Times New Roman" w:cs="Times New Roman"/>
          <w:b w:val="0"/>
          <w:bCs w:val="0"/>
          <w:color w:val="000000"/>
          <w:sz w:val="24"/>
          <w:szCs w:val="24"/>
        </w:rPr>
        <w:t xml:space="preserve"> инг. </w:t>
      </w:r>
      <w:r w:rsidRPr="00076233">
        <w:rPr>
          <w:rStyle w:val="28"/>
          <w:rFonts w:eastAsiaTheme="minorHAnsi"/>
          <w:spacing w:val="0"/>
          <w:sz w:val="24"/>
          <w:szCs w:val="24"/>
        </w:rPr>
        <w:t>таьрахьц</w:t>
      </w:r>
      <w:r w:rsidRPr="00076233">
        <w:rPr>
          <w:rStyle w:val="28"/>
          <w:rFonts w:eastAsiaTheme="minorHAnsi"/>
          <w:spacing w:val="0"/>
          <w:sz w:val="24"/>
          <w:szCs w:val="24"/>
          <w:lang w:val="en-US"/>
        </w:rPr>
        <w:t>I</w:t>
      </w:r>
      <w:r w:rsidRPr="00076233">
        <w:rPr>
          <w:rStyle w:val="28"/>
          <w:rFonts w:eastAsiaTheme="minorHAnsi"/>
          <w:spacing w:val="0"/>
          <w:sz w:val="24"/>
          <w:szCs w:val="24"/>
        </w:rPr>
        <w:t>и),</w:t>
      </w:r>
      <w:r w:rsidRPr="00076233">
        <w:rPr>
          <w:rFonts w:ascii="Times New Roman" w:hAnsi="Times New Roman" w:cs="Times New Roman"/>
          <w:b w:val="0"/>
          <w:bCs w:val="0"/>
          <w:color w:val="000000"/>
          <w:sz w:val="24"/>
          <w:szCs w:val="24"/>
        </w:rPr>
        <w:t xml:space="preserve"> глагол (чеч. и инг. </w:t>
      </w:r>
      <w:r w:rsidRPr="00076233">
        <w:rPr>
          <w:rStyle w:val="28"/>
          <w:rFonts w:eastAsiaTheme="minorHAnsi"/>
          <w:spacing w:val="0"/>
          <w:sz w:val="24"/>
          <w:szCs w:val="24"/>
        </w:rPr>
        <w:t>хандош),</w:t>
      </w:r>
      <w:r w:rsidRPr="00076233">
        <w:rPr>
          <w:rFonts w:ascii="Times New Roman" w:hAnsi="Times New Roman" w:cs="Times New Roman"/>
          <w:b w:val="0"/>
          <w:bCs w:val="0"/>
          <w:color w:val="000000"/>
          <w:sz w:val="24"/>
          <w:szCs w:val="24"/>
        </w:rPr>
        <w:t xml:space="preserve"> включающий также особые формы: причастия (чеч. и инг. </w:t>
      </w:r>
      <w:r w:rsidRPr="00076233">
        <w:rPr>
          <w:rStyle w:val="28"/>
          <w:rFonts w:eastAsiaTheme="minorHAnsi"/>
          <w:spacing w:val="0"/>
          <w:sz w:val="24"/>
          <w:szCs w:val="24"/>
        </w:rPr>
        <w:t>причасти)</w:t>
      </w:r>
      <w:r w:rsidRPr="00076233">
        <w:rPr>
          <w:rFonts w:ascii="Times New Roman" w:hAnsi="Times New Roman" w:cs="Times New Roman"/>
          <w:b w:val="0"/>
          <w:bCs w:val="0"/>
          <w:color w:val="000000"/>
          <w:sz w:val="24"/>
          <w:szCs w:val="24"/>
        </w:rPr>
        <w:t xml:space="preserve"> и деепричастия (чеч. и инг. </w:t>
      </w:r>
      <w:r w:rsidRPr="00076233">
        <w:rPr>
          <w:rFonts w:ascii="Times New Roman" w:hAnsi="Times New Roman" w:cs="Times New Roman"/>
          <w:b w:val="0"/>
          <w:bCs w:val="0"/>
          <w:i/>
          <w:iCs/>
          <w:color w:val="000000"/>
          <w:sz w:val="24"/>
          <w:szCs w:val="24"/>
        </w:rPr>
        <w:t>деепричасти</w:t>
      </w:r>
      <w:r w:rsidRPr="00076233">
        <w:rPr>
          <w:rFonts w:ascii="Times New Roman" w:hAnsi="Times New Roman" w:cs="Times New Roman"/>
          <w:b w:val="0"/>
          <w:bCs w:val="0"/>
          <w:color w:val="000000"/>
          <w:sz w:val="24"/>
          <w:szCs w:val="24"/>
        </w:rPr>
        <w:t xml:space="preserve">), к глаголу же не совсем обоснованно причисляют масдар, который связан с глаголом своим происхождением, но является, на наш взгляд, именем существительным; местоимение (чеч. и </w:t>
      </w:r>
      <w:r w:rsidRPr="00076233">
        <w:rPr>
          <w:rFonts w:ascii="Times New Roman" w:hAnsi="Times New Roman" w:cs="Times New Roman"/>
          <w:b w:val="0"/>
          <w:bCs w:val="0"/>
          <w:color w:val="000000"/>
          <w:sz w:val="24"/>
          <w:szCs w:val="24"/>
        </w:rPr>
        <w:lastRenderedPageBreak/>
        <w:t xml:space="preserve">инг. </w:t>
      </w:r>
      <w:r w:rsidRPr="00076233">
        <w:rPr>
          <w:rFonts w:ascii="Times New Roman" w:hAnsi="Times New Roman" w:cs="Times New Roman"/>
          <w:b w:val="0"/>
          <w:bCs w:val="0"/>
          <w:i/>
          <w:iCs/>
          <w:color w:val="000000"/>
          <w:sz w:val="24"/>
          <w:szCs w:val="24"/>
        </w:rPr>
        <w:t>ц</w:t>
      </w:r>
      <w:r w:rsidRPr="00076233">
        <w:rPr>
          <w:rFonts w:ascii="Times New Roman" w:hAnsi="Times New Roman" w:cs="Times New Roman"/>
          <w:b w:val="0"/>
          <w:bCs w:val="0"/>
          <w:i/>
          <w:iCs/>
          <w:color w:val="000000"/>
          <w:sz w:val="24"/>
          <w:szCs w:val="24"/>
          <w:lang w:val="en-US"/>
        </w:rPr>
        <w:t>I</w:t>
      </w:r>
      <w:r w:rsidRPr="00076233">
        <w:rPr>
          <w:rFonts w:ascii="Times New Roman" w:hAnsi="Times New Roman" w:cs="Times New Roman"/>
          <w:b w:val="0"/>
          <w:bCs w:val="0"/>
          <w:i/>
          <w:iCs/>
          <w:color w:val="000000"/>
          <w:sz w:val="24"/>
          <w:szCs w:val="24"/>
        </w:rPr>
        <w:t>ерметдош</w:t>
      </w:r>
      <w:r w:rsidRPr="00076233">
        <w:rPr>
          <w:rFonts w:ascii="Times New Roman" w:hAnsi="Times New Roman" w:cs="Times New Roman"/>
          <w:b w:val="0"/>
          <w:bCs w:val="0"/>
          <w:color w:val="000000"/>
          <w:sz w:val="24"/>
          <w:szCs w:val="24"/>
        </w:rPr>
        <w:t xml:space="preserve">), наречие (чеч. и инг. </w:t>
      </w:r>
      <w:r w:rsidRPr="00076233">
        <w:rPr>
          <w:rFonts w:ascii="Times New Roman" w:hAnsi="Times New Roman" w:cs="Times New Roman"/>
          <w:b w:val="0"/>
          <w:bCs w:val="0"/>
          <w:i/>
          <w:iCs/>
          <w:color w:val="000000"/>
          <w:sz w:val="24"/>
          <w:szCs w:val="24"/>
        </w:rPr>
        <w:t>куцдош</w:t>
      </w:r>
      <w:r w:rsidRPr="00076233">
        <w:rPr>
          <w:rFonts w:ascii="Times New Roman" w:hAnsi="Times New Roman" w:cs="Times New Roman"/>
          <w:b w:val="0"/>
          <w:bCs w:val="0"/>
          <w:color w:val="000000"/>
          <w:sz w:val="24"/>
          <w:szCs w:val="24"/>
        </w:rPr>
        <w:t xml:space="preserve">), послелог (чеч. </w:t>
      </w:r>
      <w:r w:rsidRPr="00076233">
        <w:rPr>
          <w:rFonts w:ascii="Times New Roman" w:hAnsi="Times New Roman" w:cs="Times New Roman"/>
          <w:b w:val="0"/>
          <w:bCs w:val="0"/>
          <w:i/>
          <w:iCs/>
          <w:color w:val="000000"/>
          <w:sz w:val="24"/>
          <w:szCs w:val="24"/>
        </w:rPr>
        <w:t>дешт</w:t>
      </w:r>
      <w:r w:rsidRPr="00076233">
        <w:rPr>
          <w:rFonts w:ascii="Times New Roman" w:hAnsi="Times New Roman" w:cs="Times New Roman"/>
          <w:b w:val="0"/>
          <w:bCs w:val="0"/>
          <w:i/>
          <w:iCs/>
          <w:color w:val="000000"/>
          <w:sz w:val="24"/>
          <w:szCs w:val="24"/>
          <w:lang w:val="en-US"/>
        </w:rPr>
        <w:t>I</w:t>
      </w:r>
      <w:r w:rsidRPr="00076233">
        <w:rPr>
          <w:rFonts w:ascii="Times New Roman" w:hAnsi="Times New Roman" w:cs="Times New Roman"/>
          <w:b w:val="0"/>
          <w:bCs w:val="0"/>
          <w:i/>
          <w:iCs/>
          <w:color w:val="000000"/>
          <w:sz w:val="24"/>
          <w:szCs w:val="24"/>
        </w:rPr>
        <w:t>аьхье</w:t>
      </w:r>
      <w:r w:rsidRPr="00076233">
        <w:rPr>
          <w:rFonts w:ascii="Times New Roman" w:hAnsi="Times New Roman" w:cs="Times New Roman"/>
          <w:b w:val="0"/>
          <w:bCs w:val="0"/>
          <w:color w:val="000000"/>
          <w:sz w:val="24"/>
          <w:szCs w:val="24"/>
        </w:rPr>
        <w:t xml:space="preserve">, инг. </w:t>
      </w:r>
      <w:r w:rsidRPr="00076233">
        <w:rPr>
          <w:rFonts w:ascii="Times New Roman" w:hAnsi="Times New Roman" w:cs="Times New Roman"/>
          <w:b w:val="0"/>
          <w:bCs w:val="0"/>
          <w:i/>
          <w:iCs/>
          <w:color w:val="000000"/>
          <w:sz w:val="24"/>
          <w:szCs w:val="24"/>
        </w:rPr>
        <w:t>дешт</w:t>
      </w:r>
      <w:r w:rsidRPr="00076233">
        <w:rPr>
          <w:rFonts w:ascii="Times New Roman" w:hAnsi="Times New Roman" w:cs="Times New Roman"/>
          <w:b w:val="0"/>
          <w:bCs w:val="0"/>
          <w:i/>
          <w:iCs/>
          <w:color w:val="000000"/>
          <w:sz w:val="24"/>
          <w:szCs w:val="24"/>
          <w:lang w:val="en-US"/>
        </w:rPr>
        <w:t>I</w:t>
      </w:r>
      <w:r w:rsidRPr="00076233">
        <w:rPr>
          <w:rFonts w:ascii="Times New Roman" w:hAnsi="Times New Roman" w:cs="Times New Roman"/>
          <w:b w:val="0"/>
          <w:bCs w:val="0"/>
          <w:i/>
          <w:iCs/>
          <w:color w:val="000000"/>
          <w:sz w:val="24"/>
          <w:szCs w:val="24"/>
        </w:rPr>
        <w:t>ехье</w:t>
      </w:r>
      <w:r w:rsidRPr="00076233">
        <w:rPr>
          <w:rFonts w:ascii="Times New Roman" w:hAnsi="Times New Roman" w:cs="Times New Roman"/>
          <w:b w:val="0"/>
          <w:bCs w:val="0"/>
          <w:color w:val="000000"/>
          <w:sz w:val="24"/>
          <w:szCs w:val="24"/>
        </w:rPr>
        <w:t xml:space="preserve">), союз (чеч. </w:t>
      </w:r>
      <w:r w:rsidRPr="00076233">
        <w:rPr>
          <w:rFonts w:ascii="Times New Roman" w:hAnsi="Times New Roman" w:cs="Times New Roman"/>
          <w:b w:val="0"/>
          <w:bCs w:val="0"/>
          <w:i/>
          <w:iCs/>
          <w:color w:val="000000"/>
          <w:sz w:val="24"/>
          <w:szCs w:val="24"/>
        </w:rPr>
        <w:t>хуттург</w:t>
      </w:r>
      <w:r w:rsidRPr="00076233">
        <w:rPr>
          <w:rFonts w:ascii="Times New Roman" w:hAnsi="Times New Roman" w:cs="Times New Roman"/>
          <w:b w:val="0"/>
          <w:bCs w:val="0"/>
          <w:color w:val="000000"/>
          <w:sz w:val="24"/>
          <w:szCs w:val="24"/>
        </w:rPr>
        <w:t xml:space="preserve">, инг. </w:t>
      </w:r>
      <w:r w:rsidRPr="00076233">
        <w:rPr>
          <w:rFonts w:ascii="Times New Roman" w:hAnsi="Times New Roman" w:cs="Times New Roman"/>
          <w:b w:val="0"/>
          <w:bCs w:val="0"/>
          <w:i/>
          <w:iCs/>
          <w:color w:val="000000"/>
          <w:sz w:val="24"/>
          <w:szCs w:val="24"/>
        </w:rPr>
        <w:t>хоттарг</w:t>
      </w:r>
      <w:r w:rsidRPr="00076233">
        <w:rPr>
          <w:rFonts w:ascii="Times New Roman" w:hAnsi="Times New Roman" w:cs="Times New Roman"/>
          <w:b w:val="0"/>
          <w:bCs w:val="0"/>
          <w:color w:val="000000"/>
          <w:sz w:val="24"/>
          <w:szCs w:val="24"/>
        </w:rPr>
        <w:t xml:space="preserve">), частица (чеч. </w:t>
      </w:r>
      <w:r w:rsidRPr="00076233">
        <w:rPr>
          <w:rFonts w:ascii="Times New Roman" w:hAnsi="Times New Roman" w:cs="Times New Roman"/>
          <w:b w:val="0"/>
          <w:bCs w:val="0"/>
          <w:i/>
          <w:iCs/>
          <w:color w:val="000000"/>
          <w:sz w:val="24"/>
          <w:szCs w:val="24"/>
        </w:rPr>
        <w:t>дакъалг</w:t>
      </w:r>
      <w:r w:rsidRPr="00076233">
        <w:rPr>
          <w:rFonts w:ascii="Times New Roman" w:hAnsi="Times New Roman" w:cs="Times New Roman"/>
          <w:b w:val="0"/>
          <w:bCs w:val="0"/>
          <w:color w:val="000000"/>
          <w:sz w:val="24"/>
          <w:szCs w:val="24"/>
        </w:rPr>
        <w:t xml:space="preserve">, инг. </w:t>
      </w:r>
      <w:r w:rsidRPr="00076233">
        <w:rPr>
          <w:rFonts w:ascii="Times New Roman" w:hAnsi="Times New Roman" w:cs="Times New Roman"/>
          <w:b w:val="0"/>
          <w:bCs w:val="0"/>
          <w:i/>
          <w:iCs/>
          <w:color w:val="000000"/>
          <w:sz w:val="24"/>
          <w:szCs w:val="24"/>
        </w:rPr>
        <w:t>дакъилг</w:t>
      </w:r>
      <w:r w:rsidRPr="00076233">
        <w:rPr>
          <w:rFonts w:ascii="Times New Roman" w:hAnsi="Times New Roman" w:cs="Times New Roman"/>
          <w:b w:val="0"/>
          <w:bCs w:val="0"/>
          <w:color w:val="000000"/>
          <w:sz w:val="24"/>
          <w:szCs w:val="24"/>
        </w:rPr>
        <w:t xml:space="preserve">), междометие (чеч. </w:t>
      </w:r>
      <w:r w:rsidRPr="00076233">
        <w:rPr>
          <w:rFonts w:ascii="Times New Roman" w:hAnsi="Times New Roman" w:cs="Times New Roman"/>
          <w:b w:val="0"/>
          <w:bCs w:val="0"/>
          <w:i/>
          <w:iCs/>
          <w:color w:val="000000"/>
          <w:sz w:val="24"/>
          <w:szCs w:val="24"/>
        </w:rPr>
        <w:t>айдардош</w:t>
      </w:r>
      <w:r w:rsidRPr="00076233">
        <w:rPr>
          <w:rFonts w:ascii="Times New Roman" w:hAnsi="Times New Roman" w:cs="Times New Roman"/>
          <w:b w:val="0"/>
          <w:bCs w:val="0"/>
          <w:color w:val="000000"/>
          <w:sz w:val="24"/>
          <w:szCs w:val="24"/>
        </w:rPr>
        <w:t xml:space="preserve">, инг. </w:t>
      </w:r>
      <w:r w:rsidRPr="00076233">
        <w:rPr>
          <w:rFonts w:ascii="Times New Roman" w:hAnsi="Times New Roman" w:cs="Times New Roman"/>
          <w:b w:val="0"/>
          <w:bCs w:val="0"/>
          <w:i/>
          <w:iCs/>
          <w:color w:val="000000"/>
          <w:sz w:val="24"/>
          <w:szCs w:val="24"/>
        </w:rPr>
        <w:t>междомети</w:t>
      </w:r>
      <w:r w:rsidRPr="00076233">
        <w:rPr>
          <w:rFonts w:ascii="Times New Roman" w:hAnsi="Times New Roman" w:cs="Times New Roman"/>
          <w:b w:val="0"/>
          <w:bCs w:val="0"/>
          <w:color w:val="000000"/>
          <w:sz w:val="24"/>
          <w:szCs w:val="24"/>
        </w:rPr>
        <w:t>). Однако этот перечень явно неполный и может быть дополнен еще целым рядом лексико-грамматических классов слов, которые принято называть частями речи, – с известным делением на полнозначные (собственно части речи) и неполнозначные (частицы речи). В этом контексте особого внимания заслуживают слова, традиционно относимые к наречиям, хотя в функционально-грамматическом отношении они ведут себя иначе, чем обычные наречия.</w:t>
      </w:r>
    </w:p>
    <w:p w:rsidR="00D60C80" w:rsidRPr="00076233" w:rsidRDefault="00D60C80" w:rsidP="00076233">
      <w:pPr>
        <w:pStyle w:val="23"/>
        <w:shd w:val="clear" w:color="auto" w:fill="auto"/>
        <w:spacing w:line="240" w:lineRule="auto"/>
        <w:ind w:firstLine="556"/>
        <w:rPr>
          <w:rFonts w:ascii="Times New Roman" w:hAnsi="Times New Roman" w:cs="Times New Roman"/>
          <w:b w:val="0"/>
          <w:bCs w:val="0"/>
          <w:color w:val="000000"/>
          <w:sz w:val="24"/>
          <w:szCs w:val="24"/>
        </w:rPr>
      </w:pPr>
      <w:r w:rsidRPr="00076233">
        <w:rPr>
          <w:rFonts w:ascii="Times New Roman" w:hAnsi="Times New Roman" w:cs="Times New Roman"/>
          <w:b w:val="0"/>
          <w:bCs w:val="0"/>
          <w:color w:val="000000"/>
          <w:sz w:val="24"/>
          <w:szCs w:val="24"/>
        </w:rPr>
        <w:t>Честно говоря, разобраться с тем, что вообще по поводу этих слов хотела и могла сказать автор приводимых и других слов, нелегко. Судите сами: «Если учесть, что наречия качества в ранге сирконстанты и именной части предикатива имеют одно и то же морфологическое лицо (</w:t>
      </w:r>
      <w:r w:rsidRPr="00076233">
        <w:rPr>
          <w:rFonts w:ascii="Times New Roman" w:hAnsi="Times New Roman" w:cs="Times New Roman"/>
          <w:b w:val="0"/>
          <w:bCs w:val="0"/>
          <w:i/>
          <w:iCs/>
          <w:color w:val="000000"/>
          <w:sz w:val="24"/>
          <w:szCs w:val="24"/>
        </w:rPr>
        <w:t>дика вода, во язду / плохо пишет</w:t>
      </w:r>
      <w:r w:rsidRPr="00076233">
        <w:rPr>
          <w:rFonts w:ascii="Times New Roman" w:hAnsi="Times New Roman" w:cs="Times New Roman"/>
          <w:b w:val="0"/>
          <w:bCs w:val="0"/>
          <w:color w:val="000000"/>
          <w:sz w:val="24"/>
          <w:szCs w:val="24"/>
        </w:rPr>
        <w:t xml:space="preserve"> и </w:t>
      </w:r>
      <w:r w:rsidRPr="00076233">
        <w:rPr>
          <w:rFonts w:ascii="Times New Roman" w:hAnsi="Times New Roman" w:cs="Times New Roman"/>
          <w:b w:val="0"/>
          <w:bCs w:val="0"/>
          <w:i/>
          <w:iCs/>
          <w:color w:val="000000"/>
          <w:sz w:val="24"/>
          <w:szCs w:val="24"/>
        </w:rPr>
        <w:t>дика да сона, во да ара</w:t>
      </w:r>
      <w:r w:rsidRPr="00076233">
        <w:rPr>
          <w:rFonts w:ascii="Times New Roman" w:hAnsi="Times New Roman" w:cs="Times New Roman"/>
          <w:b w:val="0"/>
          <w:bCs w:val="0"/>
          <w:color w:val="000000"/>
          <w:sz w:val="24"/>
          <w:szCs w:val="24"/>
        </w:rPr>
        <w:t xml:space="preserve">) и в исходной степени, и в функции девербатива, то перед нами лексема одной части речи – наречия, различающегося только синтаксической ролью в предложении. И СКС в этом случае следует отказать в статусе самостоятельной единицы, так как они различаются только дистрибутивно. Но дело-то в том, что, даже если принять этот критерий (наличие одного и того же морфологического лица или его отсутствие), он явно применен ошибочно Л.У. Тариевой хотя бы потому, что в ее примерах этого нет: в </w:t>
      </w:r>
      <w:r w:rsidRPr="00076233">
        <w:rPr>
          <w:rFonts w:ascii="Times New Roman" w:hAnsi="Times New Roman" w:cs="Times New Roman"/>
          <w:b w:val="0"/>
          <w:bCs w:val="0"/>
          <w:i/>
          <w:iCs/>
          <w:color w:val="000000"/>
          <w:sz w:val="24"/>
          <w:szCs w:val="24"/>
        </w:rPr>
        <w:t>дика вода</w:t>
      </w:r>
      <w:r w:rsidRPr="00076233">
        <w:rPr>
          <w:rFonts w:ascii="Times New Roman" w:hAnsi="Times New Roman" w:cs="Times New Roman"/>
          <w:b w:val="0"/>
          <w:bCs w:val="0"/>
          <w:color w:val="000000"/>
          <w:sz w:val="24"/>
          <w:szCs w:val="24"/>
        </w:rPr>
        <w:t xml:space="preserve"> то, что она принимает за морфологическое лицо, – «мужской» класс, выраженный классным превербом, отнесенный к отсутствующему в данном контексте лицу мужского пола, в </w:t>
      </w:r>
      <w:r w:rsidRPr="00076233">
        <w:rPr>
          <w:rFonts w:ascii="Times New Roman" w:hAnsi="Times New Roman" w:cs="Times New Roman"/>
          <w:b w:val="0"/>
          <w:bCs w:val="0"/>
          <w:i/>
          <w:iCs/>
          <w:color w:val="000000"/>
          <w:sz w:val="24"/>
          <w:szCs w:val="24"/>
        </w:rPr>
        <w:t>во язду</w:t>
      </w:r>
      <w:r w:rsidRPr="00076233">
        <w:rPr>
          <w:rFonts w:ascii="Times New Roman" w:hAnsi="Times New Roman" w:cs="Times New Roman"/>
          <w:b w:val="0"/>
          <w:bCs w:val="0"/>
          <w:color w:val="000000"/>
          <w:sz w:val="24"/>
          <w:szCs w:val="24"/>
        </w:rPr>
        <w:t xml:space="preserve"> в структуре глагола содержится классный показатель </w:t>
      </w:r>
      <w:r w:rsidRPr="00076233">
        <w:rPr>
          <w:rFonts w:ascii="Times New Roman" w:hAnsi="Times New Roman" w:cs="Times New Roman"/>
          <w:b w:val="0"/>
          <w:bCs w:val="0"/>
          <w:sz w:val="24"/>
          <w:szCs w:val="24"/>
        </w:rPr>
        <w:t xml:space="preserve">(в слившемся с глаголом вспомогательном глаголе). Указывающий на также отсутствующие подразумеваемый объект; в </w:t>
      </w:r>
      <w:r w:rsidRPr="00076233">
        <w:rPr>
          <w:rFonts w:ascii="Times New Roman" w:hAnsi="Times New Roman" w:cs="Times New Roman"/>
          <w:b w:val="0"/>
          <w:bCs w:val="0"/>
          <w:i/>
          <w:iCs/>
          <w:sz w:val="24"/>
          <w:szCs w:val="24"/>
        </w:rPr>
        <w:t>дика да сона</w:t>
      </w:r>
      <w:r w:rsidRPr="00076233">
        <w:rPr>
          <w:rFonts w:ascii="Times New Roman" w:hAnsi="Times New Roman" w:cs="Times New Roman"/>
          <w:b w:val="0"/>
          <w:bCs w:val="0"/>
          <w:sz w:val="24"/>
          <w:szCs w:val="24"/>
        </w:rPr>
        <w:t xml:space="preserve"> никакого морфологического лица нет, как</w:t>
      </w:r>
      <w:r w:rsidRPr="00076233">
        <w:rPr>
          <w:rFonts w:ascii="Times New Roman" w:hAnsi="Times New Roman" w:cs="Times New Roman"/>
          <w:b w:val="0"/>
          <w:bCs w:val="0"/>
          <w:color w:val="000000"/>
          <w:sz w:val="24"/>
          <w:szCs w:val="24"/>
        </w:rPr>
        <w:t xml:space="preserve"> его нет в </w:t>
      </w:r>
      <w:r w:rsidRPr="00076233">
        <w:rPr>
          <w:rFonts w:ascii="Times New Roman" w:hAnsi="Times New Roman" w:cs="Times New Roman"/>
          <w:b w:val="0"/>
          <w:bCs w:val="0"/>
          <w:i/>
          <w:iCs/>
          <w:color w:val="000000"/>
          <w:sz w:val="24"/>
          <w:szCs w:val="24"/>
        </w:rPr>
        <w:t>во да ара</w:t>
      </w:r>
      <w:r w:rsidRPr="00076233">
        <w:rPr>
          <w:rFonts w:ascii="Times New Roman" w:hAnsi="Times New Roman" w:cs="Times New Roman"/>
          <w:b w:val="0"/>
          <w:bCs w:val="0"/>
          <w:color w:val="000000"/>
          <w:sz w:val="24"/>
          <w:szCs w:val="24"/>
        </w:rPr>
        <w:t xml:space="preserve"> (</w:t>
      </w:r>
      <w:r w:rsidRPr="00076233">
        <w:rPr>
          <w:rFonts w:ascii="Times New Roman" w:hAnsi="Times New Roman" w:cs="Times New Roman"/>
          <w:b w:val="0"/>
          <w:bCs w:val="0"/>
          <w:i/>
          <w:iCs/>
          <w:color w:val="000000"/>
          <w:sz w:val="24"/>
          <w:szCs w:val="24"/>
        </w:rPr>
        <w:t>ара</w:t>
      </w:r>
      <w:r w:rsidRPr="00076233">
        <w:rPr>
          <w:rFonts w:ascii="Times New Roman" w:hAnsi="Times New Roman" w:cs="Times New Roman"/>
          <w:b w:val="0"/>
          <w:bCs w:val="0"/>
          <w:color w:val="000000"/>
          <w:sz w:val="24"/>
          <w:szCs w:val="24"/>
        </w:rPr>
        <w:t xml:space="preserve"> – наречие, соответствующее лока</w:t>
      </w:r>
      <w:r w:rsidRPr="00076233">
        <w:rPr>
          <w:rFonts w:ascii="Times New Roman" w:hAnsi="Times New Roman" w:cs="Times New Roman"/>
          <w:b w:val="0"/>
          <w:bCs w:val="0"/>
          <w:color w:val="000000"/>
          <w:sz w:val="24"/>
          <w:szCs w:val="24"/>
        </w:rPr>
        <w:lastRenderedPageBreak/>
        <w:t xml:space="preserve">тиву существительного, </w:t>
      </w:r>
      <w:r w:rsidRPr="00076233">
        <w:rPr>
          <w:rFonts w:ascii="Times New Roman" w:hAnsi="Times New Roman" w:cs="Times New Roman"/>
          <w:b w:val="0"/>
          <w:bCs w:val="0"/>
          <w:i/>
          <w:iCs/>
          <w:color w:val="000000"/>
          <w:sz w:val="24"/>
          <w:szCs w:val="24"/>
        </w:rPr>
        <w:t>сона</w:t>
      </w:r>
      <w:r w:rsidRPr="00076233">
        <w:rPr>
          <w:rFonts w:ascii="Times New Roman" w:hAnsi="Times New Roman" w:cs="Times New Roman"/>
          <w:b w:val="0"/>
          <w:bCs w:val="0"/>
          <w:color w:val="000000"/>
          <w:sz w:val="24"/>
          <w:szCs w:val="24"/>
        </w:rPr>
        <w:t xml:space="preserve"> – субъект, испытывающий состояние).</w:t>
      </w:r>
    </w:p>
    <w:p w:rsidR="00D60C80" w:rsidRPr="00076233" w:rsidRDefault="00D60C80" w:rsidP="00076233">
      <w:pPr>
        <w:pStyle w:val="23"/>
        <w:shd w:val="clear" w:color="auto" w:fill="auto"/>
        <w:spacing w:line="240" w:lineRule="auto"/>
        <w:ind w:firstLine="556"/>
        <w:rPr>
          <w:rFonts w:ascii="Times New Roman" w:hAnsi="Times New Roman" w:cs="Times New Roman"/>
          <w:b w:val="0"/>
          <w:bCs w:val="0"/>
          <w:color w:val="000000"/>
          <w:sz w:val="24"/>
          <w:szCs w:val="24"/>
        </w:rPr>
      </w:pPr>
      <w:r w:rsidRPr="00076233">
        <w:rPr>
          <w:rFonts w:ascii="Times New Roman" w:hAnsi="Times New Roman" w:cs="Times New Roman"/>
          <w:b w:val="0"/>
          <w:bCs w:val="0"/>
          <w:color w:val="000000"/>
          <w:sz w:val="24"/>
          <w:szCs w:val="24"/>
        </w:rPr>
        <w:t>Непонятно также, что хотела сказать Л.У. Тариева следующим: «Если исходить из различия определяемых референций (действие, имя в дативе), то мы имеем дело с новой семантико-синтаксической единицей СКС (Щерба, 1928; Халидов, 1983)» [10: 346].</w:t>
      </w:r>
    </w:p>
    <w:p w:rsidR="00D60C80" w:rsidRPr="00076233" w:rsidRDefault="00D60C80" w:rsidP="00076233">
      <w:pPr>
        <w:pStyle w:val="23"/>
        <w:shd w:val="clear" w:color="auto" w:fill="auto"/>
        <w:spacing w:line="240" w:lineRule="auto"/>
        <w:ind w:firstLine="556"/>
        <w:rPr>
          <w:rFonts w:ascii="Times New Roman" w:hAnsi="Times New Roman" w:cs="Times New Roman"/>
          <w:b w:val="0"/>
          <w:bCs w:val="0"/>
          <w:color w:val="000000"/>
          <w:sz w:val="24"/>
          <w:szCs w:val="24"/>
        </w:rPr>
      </w:pPr>
      <w:r w:rsidRPr="00076233">
        <w:rPr>
          <w:rFonts w:ascii="Times New Roman" w:hAnsi="Times New Roman" w:cs="Times New Roman"/>
          <w:b w:val="0"/>
          <w:bCs w:val="0"/>
          <w:color w:val="000000"/>
          <w:sz w:val="24"/>
          <w:szCs w:val="24"/>
        </w:rPr>
        <w:t xml:space="preserve">С признательностью за то, что его имя поставлено рядом с выдающимся языковедом и методистом Л.В. Щербой, А.И. Халидов все-таки должен сказать, что </w:t>
      </w:r>
      <w:r w:rsidRPr="00076233">
        <w:rPr>
          <w:rFonts w:ascii="Times New Roman" w:hAnsi="Times New Roman" w:cs="Times New Roman"/>
          <w:b w:val="0"/>
          <w:bCs w:val="0"/>
          <w:sz w:val="24"/>
          <w:szCs w:val="24"/>
        </w:rPr>
        <w:t>в этом контексте не след</w:t>
      </w:r>
      <w:r w:rsidRPr="00076233">
        <w:rPr>
          <w:rFonts w:ascii="Times New Roman" w:hAnsi="Times New Roman" w:cs="Times New Roman"/>
          <w:b w:val="0"/>
          <w:bCs w:val="0"/>
          <w:color w:val="000000"/>
          <w:sz w:val="24"/>
          <w:szCs w:val="24"/>
        </w:rPr>
        <w:t>овало ссылаться ни на него, ни на Л.В. Щербу. То, что СКС названы «новой семантико-синтаксической единицей» со ссылкой на Л.В. Щербу и А.И. Халидова, не может быть принято, так как ни Л.В. Щерба, ни А.И. Халидов слова категории состояния, или какую-либо другую часть речи семантико-синтаксической единицей не называли, придерживаясь определения частей речи как единиц лексико-грамматических (уместно здесь напомнить, что сам лексико-грамматический принцип классификации частей речи впервые еще в 1928 году предложил и обосновал Л.В. Щерба: первая публикация его известной статьи, в которой это было сделано, – [26], более доступная в изданиях [24; 25]), при этом А.И. Халидов осознавал и осознает, что самого лексико-грамматического принципа классификации частей речи и определения частеречной принадлежности слов ни русская грамматика, ни перенявшие этот принцип из нее грамматики других языков народов России последовательно не придерживаются. И это далеко не единственное, что вызывает возражения и неприятие в том представлении о словах категории состояния и частях речи в целом, на котором настаивает Л.У. Тариева.</w:t>
      </w:r>
    </w:p>
    <w:p w:rsidR="00D60C80" w:rsidRPr="00076233" w:rsidRDefault="00D60C80" w:rsidP="00076233">
      <w:pPr>
        <w:pStyle w:val="23"/>
        <w:shd w:val="clear" w:color="auto" w:fill="auto"/>
        <w:spacing w:line="240" w:lineRule="auto"/>
        <w:ind w:firstLine="556"/>
        <w:rPr>
          <w:rFonts w:ascii="Times New Roman" w:hAnsi="Times New Roman" w:cs="Times New Roman"/>
          <w:b w:val="0"/>
          <w:bCs w:val="0"/>
          <w:color w:val="000000"/>
          <w:sz w:val="24"/>
          <w:szCs w:val="24"/>
        </w:rPr>
      </w:pPr>
      <w:r w:rsidRPr="00076233">
        <w:rPr>
          <w:rFonts w:ascii="Times New Roman" w:hAnsi="Times New Roman" w:cs="Times New Roman"/>
          <w:b w:val="0"/>
          <w:bCs w:val="0"/>
          <w:color w:val="000000"/>
          <w:sz w:val="24"/>
          <w:szCs w:val="24"/>
        </w:rPr>
        <w:t>Начнем с открытия для себя термина «сирконстанта». В известные словари лингвистических терминов этот термин еще не попал, хотя употребляется относительно давно, однако не «сирконстант</w:t>
      </w:r>
      <w:r w:rsidRPr="00076233">
        <w:rPr>
          <w:rFonts w:ascii="Times New Roman" w:hAnsi="Times New Roman" w:cs="Times New Roman"/>
          <w:color w:val="000000"/>
          <w:sz w:val="24"/>
          <w:szCs w:val="24"/>
        </w:rPr>
        <w:t>а</w:t>
      </w:r>
      <w:r w:rsidRPr="00076233">
        <w:rPr>
          <w:rFonts w:ascii="Times New Roman" w:hAnsi="Times New Roman" w:cs="Times New Roman"/>
          <w:b w:val="0"/>
          <w:bCs w:val="0"/>
          <w:color w:val="000000"/>
          <w:sz w:val="24"/>
          <w:szCs w:val="24"/>
        </w:rPr>
        <w:t xml:space="preserve">», а «сирконстант» (см. о сирконстантах: [8: 201–210; 23: 141–153; 11: </w:t>
      </w:r>
      <w:r w:rsidRPr="00076233">
        <w:rPr>
          <w:rFonts w:ascii="Times New Roman" w:hAnsi="Times New Roman" w:cs="Times New Roman"/>
          <w:b w:val="0"/>
          <w:bCs w:val="0"/>
          <w:color w:val="000000"/>
          <w:sz w:val="24"/>
          <w:szCs w:val="24"/>
        </w:rPr>
        <w:lastRenderedPageBreak/>
        <w:t xml:space="preserve">166, 179–187]. Вряд ли этот термин применим по отношению к валентности тех единиц, о которых идет речь: Сирконстант – это единица, которая «заполняет активную синтаксическую валентность </w:t>
      </w:r>
      <w:r w:rsidRPr="00076233">
        <w:rPr>
          <w:rFonts w:ascii="Times New Roman" w:hAnsi="Times New Roman" w:cs="Times New Roman"/>
          <w:b w:val="0"/>
          <w:bCs w:val="0"/>
          <w:color w:val="000000"/>
          <w:sz w:val="24"/>
          <w:szCs w:val="24"/>
          <w:lang w:val="en-US"/>
        </w:rPr>
        <w:t>L</w:t>
      </w:r>
      <w:r w:rsidRPr="00076233">
        <w:rPr>
          <w:rFonts w:ascii="Times New Roman" w:hAnsi="Times New Roman" w:cs="Times New Roman"/>
          <w:b w:val="0"/>
          <w:bCs w:val="0"/>
          <w:color w:val="000000"/>
          <w:sz w:val="24"/>
          <w:szCs w:val="24"/>
        </w:rPr>
        <w:t xml:space="preserve">, не соответствующую никакой семантической валентности </w:t>
      </w:r>
      <w:r w:rsidRPr="00076233">
        <w:rPr>
          <w:rFonts w:ascii="Times New Roman" w:hAnsi="Times New Roman" w:cs="Times New Roman"/>
          <w:b w:val="0"/>
          <w:bCs w:val="0"/>
          <w:color w:val="000000"/>
          <w:sz w:val="24"/>
          <w:szCs w:val="24"/>
          <w:lang w:val="en-US"/>
        </w:rPr>
        <w:t>L</w:t>
      </w:r>
      <w:r w:rsidRPr="00076233">
        <w:rPr>
          <w:rFonts w:ascii="Times New Roman" w:hAnsi="Times New Roman" w:cs="Times New Roman"/>
          <w:b w:val="0"/>
          <w:bCs w:val="0"/>
          <w:color w:val="000000"/>
          <w:sz w:val="24"/>
          <w:szCs w:val="24"/>
        </w:rPr>
        <w:t>» [11: 166]. Определить сирконстант в предложении не так просто, но какие-то правила для этого, наверное, есть. В соответствии с версией вербоцентрической концепции сирконстанты «могут свободно входить в любую глагольную конструкцию, но могут в ней отсутствовать. Считалось, что сирконстанты никак не связаны с семантикой глаголов и, соответственно, не должно быть семантических правил, регулирующих синтаксическое употребление/неупотребление сирконстантов в конструкции, т.е. их количество, качественный состав, дублирование и т.п. Эти представления на поверку оказались иллюзорными» [22]. Одним из таких правил, видимо, является то, что сирконстантом не может быть единица, выполняющая в предложении предикативную функцию, и тем более – если это единственный предикат, имеющий к тому же свои актанты.</w:t>
      </w:r>
    </w:p>
    <w:p w:rsidR="00D60C80" w:rsidRPr="00076233" w:rsidRDefault="00D60C80" w:rsidP="00076233">
      <w:pPr>
        <w:pStyle w:val="23"/>
        <w:shd w:val="clear" w:color="auto" w:fill="auto"/>
        <w:spacing w:line="240" w:lineRule="auto"/>
        <w:ind w:firstLine="556"/>
        <w:rPr>
          <w:rFonts w:ascii="Times New Roman" w:hAnsi="Times New Roman" w:cs="Times New Roman"/>
          <w:b w:val="0"/>
          <w:bCs w:val="0"/>
          <w:color w:val="000000"/>
          <w:sz w:val="24"/>
          <w:szCs w:val="24"/>
        </w:rPr>
      </w:pPr>
      <w:r w:rsidRPr="00076233">
        <w:rPr>
          <w:rFonts w:ascii="Times New Roman" w:hAnsi="Times New Roman" w:cs="Times New Roman"/>
          <w:b w:val="0"/>
          <w:bCs w:val="0"/>
          <w:color w:val="000000"/>
          <w:sz w:val="24"/>
          <w:szCs w:val="24"/>
        </w:rPr>
        <w:t xml:space="preserve">Если же речь идет только о «повышении ранга» – от сирконстанта до предикативной единицы, то ни Л.У. Тариева, ни те, кому она пытается оппонировать, говоря о том, что СКС – всего лишь наречия «в значении предикатива», видимо, не знают, что можно привести немало примеров из русского языка, на материал которого опирается и сама Л.У. Тариева, когда слово употребляется как СКС и в качестве наречия не встречается вовсе, или встречается очень редко. Принадлежность к прилагательным таких слов, как </w:t>
      </w:r>
      <w:r w:rsidRPr="00076233">
        <w:rPr>
          <w:rFonts w:ascii="Times New Roman" w:hAnsi="Times New Roman" w:cs="Times New Roman"/>
          <w:b w:val="0"/>
          <w:bCs w:val="0"/>
          <w:i/>
          <w:iCs/>
          <w:color w:val="000000"/>
          <w:sz w:val="24"/>
          <w:szCs w:val="24"/>
        </w:rPr>
        <w:t>стыдно, совестно, грустно, горько, противно, страшно</w:t>
      </w:r>
      <w:r w:rsidRPr="00076233">
        <w:rPr>
          <w:rFonts w:ascii="Times New Roman" w:hAnsi="Times New Roman" w:cs="Times New Roman"/>
          <w:b w:val="0"/>
          <w:bCs w:val="0"/>
          <w:color w:val="000000"/>
          <w:sz w:val="24"/>
          <w:szCs w:val="24"/>
        </w:rPr>
        <w:t xml:space="preserve"> и под. в историческом прошлом русского языка, когда краткая форма широко использовалась в функции согласованного определения, в сочетаниях типа </w:t>
      </w:r>
      <w:r w:rsidRPr="00076233">
        <w:rPr>
          <w:rFonts w:ascii="Times New Roman" w:hAnsi="Times New Roman" w:cs="Times New Roman"/>
          <w:b w:val="0"/>
          <w:bCs w:val="0"/>
          <w:i/>
          <w:iCs/>
          <w:color w:val="000000"/>
          <w:sz w:val="24"/>
          <w:szCs w:val="24"/>
        </w:rPr>
        <w:t>стыдно дело, горько яство</w:t>
      </w:r>
      <w:r w:rsidRPr="00076233">
        <w:rPr>
          <w:rFonts w:ascii="Times New Roman" w:hAnsi="Times New Roman" w:cs="Times New Roman"/>
          <w:b w:val="0"/>
          <w:bCs w:val="0"/>
          <w:color w:val="000000"/>
          <w:sz w:val="24"/>
          <w:szCs w:val="24"/>
        </w:rPr>
        <w:t xml:space="preserve">, очевидна, но в современном русском языке это уже и не прилагательные, и не наречия. Именно поэтому подобные слова на </w:t>
      </w:r>
      <w:r w:rsidRPr="00076233">
        <w:rPr>
          <w:rFonts w:ascii="Times New Roman" w:hAnsi="Times New Roman" w:cs="Times New Roman"/>
          <w:color w:val="000000"/>
          <w:sz w:val="24"/>
          <w:szCs w:val="24"/>
        </w:rPr>
        <w:t>-о</w:t>
      </w:r>
      <w:r w:rsidRPr="00076233">
        <w:rPr>
          <w:rFonts w:ascii="Times New Roman" w:hAnsi="Times New Roman" w:cs="Times New Roman"/>
          <w:b w:val="0"/>
          <w:bCs w:val="0"/>
          <w:color w:val="000000"/>
          <w:sz w:val="24"/>
          <w:szCs w:val="24"/>
        </w:rPr>
        <w:t xml:space="preserve"> в словарях или да</w:t>
      </w:r>
      <w:r w:rsidRPr="00076233">
        <w:rPr>
          <w:rFonts w:ascii="Times New Roman" w:hAnsi="Times New Roman" w:cs="Times New Roman"/>
          <w:b w:val="0"/>
          <w:bCs w:val="0"/>
          <w:color w:val="000000"/>
          <w:sz w:val="24"/>
          <w:szCs w:val="24"/>
        </w:rPr>
        <w:lastRenderedPageBreak/>
        <w:t xml:space="preserve">ются с пометой «в знач. сказ.», </w:t>
      </w:r>
      <w:r w:rsidRPr="00076233">
        <w:rPr>
          <w:rFonts w:ascii="Times New Roman" w:hAnsi="Times New Roman" w:cs="Times New Roman"/>
          <w:b w:val="0"/>
          <w:bCs w:val="0"/>
          <w:sz w:val="24"/>
          <w:szCs w:val="24"/>
        </w:rPr>
        <w:t>нареч.)</w:t>
      </w:r>
      <w:r w:rsidRPr="00076233">
        <w:rPr>
          <w:rFonts w:ascii="Times New Roman" w:hAnsi="Times New Roman" w:cs="Times New Roman"/>
          <w:b w:val="0"/>
          <w:bCs w:val="0"/>
          <w:color w:val="000000"/>
          <w:sz w:val="24"/>
          <w:szCs w:val="24"/>
        </w:rPr>
        <w:t xml:space="preserve"> (с примерами только СКС), или отсутствуют вовсе. Например, в словаре С.И. Ожегова [5] </w:t>
      </w:r>
      <w:r w:rsidRPr="00076233">
        <w:rPr>
          <w:rFonts w:ascii="Times New Roman" w:hAnsi="Times New Roman" w:cs="Times New Roman"/>
          <w:b w:val="0"/>
          <w:bCs w:val="0"/>
          <w:i/>
          <w:iCs/>
          <w:color w:val="000000"/>
          <w:sz w:val="24"/>
          <w:szCs w:val="24"/>
        </w:rPr>
        <w:t>стыдно</w:t>
      </w:r>
      <w:r w:rsidRPr="00076233">
        <w:rPr>
          <w:rFonts w:ascii="Times New Roman" w:hAnsi="Times New Roman" w:cs="Times New Roman"/>
          <w:b w:val="0"/>
          <w:bCs w:val="0"/>
          <w:color w:val="000000"/>
          <w:sz w:val="24"/>
          <w:szCs w:val="24"/>
        </w:rPr>
        <w:t xml:space="preserve"> имеет помету «в знач. сказ.» (стр. 691); </w:t>
      </w:r>
      <w:r w:rsidRPr="00076233">
        <w:rPr>
          <w:rFonts w:ascii="Times New Roman" w:hAnsi="Times New Roman" w:cs="Times New Roman"/>
          <w:b w:val="0"/>
          <w:bCs w:val="0"/>
          <w:i/>
          <w:iCs/>
          <w:color w:val="000000"/>
          <w:sz w:val="24"/>
          <w:szCs w:val="24"/>
        </w:rPr>
        <w:t>совестно</w:t>
      </w:r>
      <w:r w:rsidRPr="00076233">
        <w:rPr>
          <w:rFonts w:ascii="Times New Roman" w:hAnsi="Times New Roman" w:cs="Times New Roman"/>
          <w:b w:val="0"/>
          <w:bCs w:val="0"/>
          <w:color w:val="000000"/>
          <w:sz w:val="24"/>
          <w:szCs w:val="24"/>
        </w:rPr>
        <w:t xml:space="preserve"> – «в знач. сказ.» (стр. 659); </w:t>
      </w:r>
      <w:r w:rsidRPr="00076233">
        <w:rPr>
          <w:rFonts w:ascii="Times New Roman" w:hAnsi="Times New Roman" w:cs="Times New Roman"/>
          <w:b w:val="0"/>
          <w:bCs w:val="0"/>
          <w:i/>
          <w:iCs/>
          <w:color w:val="000000"/>
          <w:sz w:val="24"/>
          <w:szCs w:val="24"/>
        </w:rPr>
        <w:t>горько</w:t>
      </w:r>
      <w:r w:rsidRPr="00076233">
        <w:rPr>
          <w:rFonts w:ascii="Times New Roman" w:hAnsi="Times New Roman" w:cs="Times New Roman"/>
          <w:b w:val="0"/>
          <w:bCs w:val="0"/>
          <w:color w:val="000000"/>
          <w:sz w:val="24"/>
          <w:szCs w:val="24"/>
        </w:rPr>
        <w:t xml:space="preserve"> – «нареч.», но с примером </w:t>
      </w:r>
      <w:r w:rsidRPr="00076233">
        <w:rPr>
          <w:rFonts w:ascii="Times New Roman" w:hAnsi="Times New Roman" w:cs="Times New Roman"/>
          <w:b w:val="0"/>
          <w:bCs w:val="0"/>
          <w:i/>
          <w:iCs/>
          <w:color w:val="000000"/>
          <w:sz w:val="24"/>
          <w:szCs w:val="24"/>
        </w:rPr>
        <w:t>Горько в этом сознаться</w:t>
      </w:r>
      <w:r w:rsidRPr="00076233">
        <w:rPr>
          <w:rFonts w:ascii="Times New Roman" w:hAnsi="Times New Roman" w:cs="Times New Roman"/>
          <w:b w:val="0"/>
          <w:bCs w:val="0"/>
          <w:color w:val="000000"/>
          <w:sz w:val="24"/>
          <w:szCs w:val="24"/>
        </w:rPr>
        <w:t xml:space="preserve"> (стр. 126); </w:t>
      </w:r>
      <w:r w:rsidRPr="00076233">
        <w:rPr>
          <w:rFonts w:ascii="Times New Roman" w:hAnsi="Times New Roman" w:cs="Times New Roman"/>
          <w:b w:val="0"/>
          <w:bCs w:val="0"/>
          <w:i/>
          <w:iCs/>
          <w:color w:val="000000"/>
          <w:sz w:val="24"/>
          <w:szCs w:val="24"/>
        </w:rPr>
        <w:t>противно</w:t>
      </w:r>
      <w:r w:rsidRPr="00076233">
        <w:rPr>
          <w:rFonts w:ascii="Times New Roman" w:hAnsi="Times New Roman" w:cs="Times New Roman"/>
          <w:b w:val="0"/>
          <w:bCs w:val="0"/>
          <w:color w:val="000000"/>
          <w:sz w:val="24"/>
          <w:szCs w:val="24"/>
        </w:rPr>
        <w:t xml:space="preserve"> – нет вообще, в статье «противный» дается пример употребления как СКС – </w:t>
      </w:r>
      <w:r w:rsidRPr="00076233">
        <w:rPr>
          <w:rFonts w:ascii="Times New Roman" w:hAnsi="Times New Roman" w:cs="Times New Roman"/>
          <w:b w:val="0"/>
          <w:bCs w:val="0"/>
          <w:i/>
          <w:iCs/>
          <w:color w:val="000000"/>
          <w:sz w:val="24"/>
          <w:szCs w:val="24"/>
        </w:rPr>
        <w:t>противно смотреть</w:t>
      </w:r>
      <w:r w:rsidRPr="00076233">
        <w:rPr>
          <w:rFonts w:ascii="Times New Roman" w:hAnsi="Times New Roman" w:cs="Times New Roman"/>
          <w:b w:val="0"/>
          <w:bCs w:val="0"/>
          <w:color w:val="000000"/>
          <w:sz w:val="24"/>
          <w:szCs w:val="24"/>
        </w:rPr>
        <w:t xml:space="preserve"> (стр. 555); вообще нет словарных статей на </w:t>
      </w:r>
      <w:r w:rsidRPr="00076233">
        <w:rPr>
          <w:rFonts w:ascii="Times New Roman" w:hAnsi="Times New Roman" w:cs="Times New Roman"/>
          <w:b w:val="0"/>
          <w:bCs w:val="0"/>
          <w:i/>
          <w:iCs/>
          <w:color w:val="000000"/>
          <w:sz w:val="24"/>
          <w:szCs w:val="24"/>
        </w:rPr>
        <w:t>тяжело, трудно</w:t>
      </w:r>
      <w:r w:rsidRPr="00076233">
        <w:rPr>
          <w:rFonts w:ascii="Times New Roman" w:hAnsi="Times New Roman" w:cs="Times New Roman"/>
          <w:b w:val="0"/>
          <w:bCs w:val="0"/>
          <w:color w:val="000000"/>
          <w:sz w:val="24"/>
          <w:szCs w:val="24"/>
        </w:rPr>
        <w:t xml:space="preserve"> и нек. др. Если отказывать и таким словам в «статусе» слов категории состояния (безличных предикативов) как части речи, то придется признать наличие в </w:t>
      </w:r>
      <w:r w:rsidRPr="00076233">
        <w:rPr>
          <w:rFonts w:ascii="Times New Roman" w:hAnsi="Times New Roman" w:cs="Times New Roman"/>
          <w:b w:val="0"/>
          <w:bCs w:val="0"/>
          <w:i/>
          <w:iCs/>
          <w:color w:val="000000"/>
          <w:sz w:val="24"/>
          <w:szCs w:val="24"/>
        </w:rPr>
        <w:t>современном русском языке</w:t>
      </w:r>
      <w:r w:rsidRPr="00076233">
        <w:rPr>
          <w:rFonts w:ascii="Times New Roman" w:hAnsi="Times New Roman" w:cs="Times New Roman"/>
          <w:b w:val="0"/>
          <w:bCs w:val="0"/>
          <w:color w:val="000000"/>
          <w:sz w:val="24"/>
          <w:szCs w:val="24"/>
        </w:rPr>
        <w:t xml:space="preserve"> наречий («в значении предикатива»), которые </w:t>
      </w:r>
      <w:r w:rsidRPr="00076233">
        <w:rPr>
          <w:rFonts w:ascii="Times New Roman" w:hAnsi="Times New Roman" w:cs="Times New Roman"/>
          <w:b w:val="0"/>
          <w:bCs w:val="0"/>
          <w:i/>
          <w:iCs/>
          <w:color w:val="000000"/>
          <w:sz w:val="24"/>
          <w:szCs w:val="24"/>
        </w:rPr>
        <w:t>наречиями не являются, не употребляются в функции наречий</w:t>
      </w:r>
      <w:r w:rsidRPr="00076233">
        <w:rPr>
          <w:rFonts w:ascii="Times New Roman" w:hAnsi="Times New Roman" w:cs="Times New Roman"/>
          <w:b w:val="0"/>
          <w:bCs w:val="0"/>
          <w:color w:val="000000"/>
          <w:sz w:val="24"/>
          <w:szCs w:val="24"/>
        </w:rPr>
        <w:t xml:space="preserve"> (!).</w:t>
      </w:r>
    </w:p>
    <w:p w:rsidR="00D60C80" w:rsidRPr="00076233" w:rsidRDefault="00D60C80" w:rsidP="00076233">
      <w:pPr>
        <w:pStyle w:val="23"/>
        <w:shd w:val="clear" w:color="auto" w:fill="auto"/>
        <w:spacing w:line="240" w:lineRule="auto"/>
        <w:ind w:firstLine="556"/>
        <w:rPr>
          <w:rFonts w:ascii="Times New Roman" w:hAnsi="Times New Roman" w:cs="Times New Roman"/>
          <w:b w:val="0"/>
          <w:bCs w:val="0"/>
          <w:color w:val="000000"/>
          <w:sz w:val="24"/>
          <w:szCs w:val="24"/>
        </w:rPr>
      </w:pPr>
      <w:r w:rsidRPr="00076233">
        <w:rPr>
          <w:rFonts w:ascii="Times New Roman" w:hAnsi="Times New Roman" w:cs="Times New Roman"/>
          <w:b w:val="0"/>
          <w:bCs w:val="0"/>
          <w:color w:val="000000"/>
          <w:sz w:val="24"/>
          <w:szCs w:val="24"/>
        </w:rPr>
        <w:t xml:space="preserve">Во-вторых, если все же считать СКС сирконстантом, тогда нужно будет согласиться с тем, что сочетающийся с ним вспомогательный глагол выполняет предикативную функцию самостоятельно. Если даже допустить, что, например, в русском языке это возможно по отношению к глаголам </w:t>
      </w:r>
      <w:r w:rsidRPr="00076233">
        <w:rPr>
          <w:rFonts w:ascii="Times New Roman" w:hAnsi="Times New Roman" w:cs="Times New Roman"/>
          <w:b w:val="0"/>
          <w:bCs w:val="0"/>
          <w:i/>
          <w:iCs/>
          <w:color w:val="000000"/>
          <w:sz w:val="24"/>
          <w:szCs w:val="24"/>
        </w:rPr>
        <w:t>делаться, становиться</w:t>
      </w:r>
      <w:r w:rsidRPr="00076233">
        <w:rPr>
          <w:rFonts w:ascii="Times New Roman" w:hAnsi="Times New Roman" w:cs="Times New Roman"/>
          <w:b w:val="0"/>
          <w:bCs w:val="0"/>
          <w:color w:val="000000"/>
          <w:sz w:val="24"/>
          <w:szCs w:val="24"/>
        </w:rPr>
        <w:t xml:space="preserve"> (</w:t>
      </w:r>
      <w:r w:rsidRPr="00076233">
        <w:rPr>
          <w:rFonts w:ascii="Times New Roman" w:hAnsi="Times New Roman" w:cs="Times New Roman"/>
          <w:b w:val="0"/>
          <w:bCs w:val="0"/>
          <w:i/>
          <w:iCs/>
          <w:color w:val="000000"/>
          <w:sz w:val="24"/>
          <w:szCs w:val="24"/>
        </w:rPr>
        <w:t>В комнате становится душно; Мне делается плохо каждый раз..</w:t>
      </w:r>
      <w:r w:rsidRPr="00076233">
        <w:rPr>
          <w:rFonts w:ascii="Times New Roman" w:hAnsi="Times New Roman" w:cs="Times New Roman"/>
          <w:b w:val="0"/>
          <w:bCs w:val="0"/>
          <w:color w:val="000000"/>
          <w:sz w:val="24"/>
          <w:szCs w:val="24"/>
        </w:rPr>
        <w:t xml:space="preserve">.), этого никак нельзя сказать о глаголе </w:t>
      </w:r>
      <w:r w:rsidRPr="00076233">
        <w:rPr>
          <w:rFonts w:ascii="Times New Roman" w:hAnsi="Times New Roman" w:cs="Times New Roman"/>
          <w:b w:val="0"/>
          <w:bCs w:val="0"/>
          <w:i/>
          <w:iCs/>
          <w:color w:val="000000"/>
          <w:sz w:val="24"/>
          <w:szCs w:val="24"/>
        </w:rPr>
        <w:t>есть</w:t>
      </w:r>
      <w:r w:rsidRPr="00076233">
        <w:rPr>
          <w:rFonts w:ascii="Times New Roman" w:hAnsi="Times New Roman" w:cs="Times New Roman"/>
          <w:b w:val="0"/>
          <w:bCs w:val="0"/>
          <w:color w:val="000000"/>
          <w:sz w:val="24"/>
          <w:szCs w:val="24"/>
        </w:rPr>
        <w:t>, как правило, не употребляемом в синтаксическом настоящем времени (</w:t>
      </w:r>
      <w:r w:rsidRPr="00076233">
        <w:rPr>
          <w:rFonts w:ascii="Times New Roman" w:hAnsi="Times New Roman" w:cs="Times New Roman"/>
          <w:b w:val="0"/>
          <w:bCs w:val="0"/>
          <w:i/>
          <w:iCs/>
          <w:color w:val="000000"/>
          <w:sz w:val="24"/>
          <w:szCs w:val="24"/>
        </w:rPr>
        <w:t>Мне (есть) больно</w:t>
      </w:r>
      <w:r w:rsidRPr="00076233">
        <w:rPr>
          <w:rFonts w:ascii="Times New Roman" w:hAnsi="Times New Roman" w:cs="Times New Roman"/>
          <w:b w:val="0"/>
          <w:bCs w:val="0"/>
          <w:color w:val="000000"/>
          <w:sz w:val="24"/>
          <w:szCs w:val="24"/>
        </w:rPr>
        <w:t xml:space="preserve">). В этом случае непонятен ранг наречий качества как «сирконстанты и именной части предикатива»: если предикатив – нечто цельное в синтаксическом отношении, то как его части могут выполнять разные тоже в синтаксическом отношении функции? Тем не менее, речь ведется о «наречиях качества в функции сирконстанты в конечной части предикатива», Следовательно, в предложении </w:t>
      </w:r>
      <w:r w:rsidRPr="00076233">
        <w:rPr>
          <w:rFonts w:ascii="Times New Roman" w:hAnsi="Times New Roman" w:cs="Times New Roman"/>
          <w:b w:val="0"/>
          <w:bCs w:val="0"/>
          <w:i/>
          <w:iCs/>
          <w:color w:val="000000"/>
          <w:sz w:val="24"/>
          <w:szCs w:val="24"/>
        </w:rPr>
        <w:t>На улице холодно</w:t>
      </w:r>
      <w:r w:rsidRPr="00076233">
        <w:rPr>
          <w:rFonts w:ascii="Times New Roman" w:hAnsi="Times New Roman" w:cs="Times New Roman"/>
          <w:b w:val="0"/>
          <w:bCs w:val="0"/>
          <w:color w:val="000000"/>
          <w:sz w:val="24"/>
          <w:szCs w:val="24"/>
        </w:rPr>
        <w:t xml:space="preserve"> сирконстант – </w:t>
      </w:r>
      <w:r w:rsidRPr="00076233">
        <w:rPr>
          <w:rFonts w:ascii="Times New Roman" w:hAnsi="Times New Roman" w:cs="Times New Roman"/>
          <w:b w:val="0"/>
          <w:bCs w:val="0"/>
          <w:i/>
          <w:iCs/>
          <w:color w:val="000000"/>
          <w:sz w:val="24"/>
          <w:szCs w:val="24"/>
        </w:rPr>
        <w:t>холодно</w:t>
      </w:r>
      <w:r w:rsidRPr="00076233">
        <w:rPr>
          <w:rFonts w:ascii="Times New Roman" w:hAnsi="Times New Roman" w:cs="Times New Roman"/>
          <w:b w:val="0"/>
          <w:bCs w:val="0"/>
          <w:color w:val="000000"/>
          <w:sz w:val="24"/>
          <w:szCs w:val="24"/>
        </w:rPr>
        <w:t xml:space="preserve">, хотя именно с ним, а не (или не только </w:t>
      </w:r>
      <w:r w:rsidRPr="00076233">
        <w:rPr>
          <w:rFonts w:ascii="Times New Roman" w:hAnsi="Times New Roman" w:cs="Times New Roman"/>
          <w:b w:val="0"/>
          <w:bCs w:val="0"/>
          <w:i/>
          <w:iCs/>
          <w:color w:val="000000"/>
          <w:sz w:val="24"/>
          <w:szCs w:val="24"/>
        </w:rPr>
        <w:t>не</w:t>
      </w:r>
      <w:r w:rsidRPr="00076233">
        <w:rPr>
          <w:rFonts w:ascii="Times New Roman" w:hAnsi="Times New Roman" w:cs="Times New Roman"/>
          <w:b w:val="0"/>
          <w:bCs w:val="0"/>
          <w:color w:val="000000"/>
          <w:sz w:val="24"/>
          <w:szCs w:val="24"/>
        </w:rPr>
        <w:t xml:space="preserve">) с опущенным вспомогательным глаголом, лексически и синтаксически сочетается </w:t>
      </w:r>
      <w:r w:rsidRPr="00076233">
        <w:rPr>
          <w:rFonts w:ascii="Times New Roman" w:hAnsi="Times New Roman" w:cs="Times New Roman"/>
          <w:b w:val="0"/>
          <w:bCs w:val="0"/>
          <w:i/>
          <w:iCs/>
          <w:color w:val="000000"/>
          <w:sz w:val="24"/>
          <w:szCs w:val="24"/>
        </w:rPr>
        <w:t>на улице</w:t>
      </w:r>
      <w:r w:rsidRPr="00076233">
        <w:rPr>
          <w:rFonts w:ascii="Times New Roman" w:hAnsi="Times New Roman" w:cs="Times New Roman"/>
          <w:b w:val="0"/>
          <w:bCs w:val="0"/>
          <w:color w:val="000000"/>
          <w:sz w:val="24"/>
          <w:szCs w:val="24"/>
        </w:rPr>
        <w:t>, при глаголе обычно являющийся сирконстантом, а при предикативе?..</w:t>
      </w:r>
    </w:p>
    <w:p w:rsidR="00D60C80" w:rsidRPr="00076233" w:rsidRDefault="00D60C80" w:rsidP="00076233">
      <w:pPr>
        <w:pStyle w:val="23"/>
        <w:shd w:val="clear" w:color="auto" w:fill="auto"/>
        <w:spacing w:line="240" w:lineRule="auto"/>
        <w:ind w:firstLine="556"/>
        <w:rPr>
          <w:rFonts w:ascii="Times New Roman" w:hAnsi="Times New Roman" w:cs="Times New Roman"/>
          <w:b w:val="0"/>
          <w:bCs w:val="0"/>
          <w:color w:val="000000"/>
          <w:sz w:val="24"/>
          <w:szCs w:val="24"/>
        </w:rPr>
      </w:pPr>
      <w:r w:rsidRPr="00076233">
        <w:rPr>
          <w:rFonts w:ascii="Times New Roman" w:hAnsi="Times New Roman" w:cs="Times New Roman"/>
          <w:b w:val="0"/>
          <w:bCs w:val="0"/>
          <w:color w:val="000000"/>
          <w:sz w:val="24"/>
          <w:szCs w:val="24"/>
        </w:rPr>
        <w:t xml:space="preserve">В-третьих, не совсем убедителен отказ СКС «в статусе самостоятельной </w:t>
      </w:r>
      <w:r w:rsidRPr="00076233">
        <w:rPr>
          <w:rFonts w:ascii="Times New Roman" w:hAnsi="Times New Roman" w:cs="Times New Roman"/>
          <w:b w:val="0"/>
          <w:bCs w:val="0"/>
          <w:color w:val="000000"/>
          <w:sz w:val="24"/>
          <w:szCs w:val="24"/>
        </w:rPr>
        <w:lastRenderedPageBreak/>
        <w:t xml:space="preserve">единицы, так как они различаются только дистрибутивно». Дистрибуция – это не синтаксическая позиция и даже не валентность в широком смысле. Дистрибуция, придется напомнить, – «(распределение) англ. </w:t>
      </w:r>
      <w:r w:rsidRPr="00076233">
        <w:rPr>
          <w:rFonts w:ascii="Times New Roman" w:hAnsi="Times New Roman" w:cs="Times New Roman"/>
          <w:b w:val="0"/>
          <w:bCs w:val="0"/>
          <w:color w:val="000000"/>
          <w:sz w:val="24"/>
          <w:szCs w:val="24"/>
          <w:lang w:val="en-US"/>
        </w:rPr>
        <w:t>distribution</w:t>
      </w:r>
      <w:r w:rsidRPr="00076233">
        <w:rPr>
          <w:rFonts w:ascii="Times New Roman" w:hAnsi="Times New Roman" w:cs="Times New Roman"/>
          <w:b w:val="0"/>
          <w:bCs w:val="0"/>
          <w:color w:val="000000"/>
          <w:sz w:val="24"/>
          <w:szCs w:val="24"/>
        </w:rPr>
        <w:t>. Совокупность («класс») всех окружений (контекстов), в которых может встречаться данная языковая единица, противопоставляемых всем тем окружениям, в которых она встречаться не может, т.е. место, порядок, сочетаемость и т.п. свойства ее употребления в плане расположения отдельных частей высказывания относительно друг друга» [1: 137]. Основное различие между наречиями качества в предикативной функции и обычными наречиями качества, как на протяжении всего параграфа утверждает сама Л.У. Тариева, – это разная синтаксическая позиция (функция) и разная сочетаемость, а это не дистрибутивное различие.</w:t>
      </w:r>
    </w:p>
    <w:p w:rsidR="00D60C80" w:rsidRPr="00076233" w:rsidRDefault="00D60C80" w:rsidP="00076233">
      <w:pPr>
        <w:pStyle w:val="23"/>
        <w:shd w:val="clear" w:color="auto" w:fill="auto"/>
        <w:spacing w:line="240" w:lineRule="auto"/>
        <w:ind w:firstLine="556"/>
        <w:rPr>
          <w:rFonts w:ascii="Times New Roman" w:hAnsi="Times New Roman" w:cs="Times New Roman"/>
          <w:b w:val="0"/>
          <w:bCs w:val="0"/>
          <w:color w:val="000000"/>
          <w:sz w:val="24"/>
          <w:szCs w:val="24"/>
        </w:rPr>
      </w:pPr>
      <w:r w:rsidRPr="00076233">
        <w:rPr>
          <w:rFonts w:ascii="Times New Roman" w:hAnsi="Times New Roman" w:cs="Times New Roman"/>
          <w:b w:val="0"/>
          <w:bCs w:val="0"/>
          <w:color w:val="000000"/>
          <w:sz w:val="24"/>
          <w:szCs w:val="24"/>
        </w:rPr>
        <w:t xml:space="preserve">Несмотря на все это, Л.У. Тариева все же оставляет слова типа </w:t>
      </w:r>
      <w:r w:rsidRPr="00076233">
        <w:rPr>
          <w:rFonts w:ascii="Times New Roman" w:hAnsi="Times New Roman" w:cs="Times New Roman"/>
          <w:b w:val="0"/>
          <w:bCs w:val="0"/>
          <w:i/>
          <w:iCs/>
          <w:color w:val="000000"/>
          <w:sz w:val="24"/>
          <w:szCs w:val="24"/>
        </w:rPr>
        <w:t>дика да, й</w:t>
      </w:r>
      <w:r w:rsidRPr="00076233">
        <w:rPr>
          <w:rFonts w:ascii="Times New Roman" w:hAnsi="Times New Roman" w:cs="Times New Roman"/>
          <w:b w:val="0"/>
          <w:bCs w:val="0"/>
          <w:i/>
          <w:iCs/>
          <w:color w:val="000000"/>
          <w:sz w:val="24"/>
          <w:szCs w:val="24"/>
          <w:lang w:val="en-US"/>
        </w:rPr>
        <w:t>I</w:t>
      </w:r>
      <w:r w:rsidRPr="00076233">
        <w:rPr>
          <w:rFonts w:ascii="Times New Roman" w:hAnsi="Times New Roman" w:cs="Times New Roman"/>
          <w:b w:val="0"/>
          <w:bCs w:val="0"/>
          <w:i/>
          <w:iCs/>
          <w:color w:val="000000"/>
          <w:sz w:val="24"/>
          <w:szCs w:val="24"/>
        </w:rPr>
        <w:t>айха я, г</w:t>
      </w:r>
      <w:r w:rsidRPr="00076233">
        <w:rPr>
          <w:rFonts w:ascii="Times New Roman" w:hAnsi="Times New Roman" w:cs="Times New Roman"/>
          <w:b w:val="0"/>
          <w:bCs w:val="0"/>
          <w:i/>
          <w:iCs/>
          <w:color w:val="000000"/>
          <w:sz w:val="24"/>
          <w:szCs w:val="24"/>
          <w:lang w:val="en-US"/>
        </w:rPr>
        <w:t>I</w:t>
      </w:r>
      <w:r w:rsidRPr="00076233">
        <w:rPr>
          <w:rFonts w:ascii="Times New Roman" w:hAnsi="Times New Roman" w:cs="Times New Roman"/>
          <w:b w:val="0"/>
          <w:bCs w:val="0"/>
          <w:i/>
          <w:iCs/>
          <w:color w:val="000000"/>
          <w:sz w:val="24"/>
          <w:szCs w:val="24"/>
        </w:rPr>
        <w:t>аьххьа я, сагота я</w:t>
      </w:r>
      <w:r w:rsidRPr="00076233">
        <w:rPr>
          <w:rFonts w:ascii="Times New Roman" w:hAnsi="Times New Roman" w:cs="Times New Roman"/>
          <w:b w:val="0"/>
          <w:bCs w:val="0"/>
          <w:color w:val="000000"/>
          <w:sz w:val="24"/>
          <w:szCs w:val="24"/>
        </w:rPr>
        <w:t xml:space="preserve"> в сфере наречий: «Таким образом, дистрибуция наречий качества в функции сирконстанты в конечной части предикатива есть процесс повышения деривации адвербума, не выводящей его за рамки наречия как части речи»; «в противном случае мы имеем дело с подменой принципов выделения частей речи (семантического на синтаксический) и «поэтому синхронно в вопросе о месте СКС в системе ингушского языка (также и русского) мы можем говорить о предикативных наречиях как особой разновидности наречий, необязательно выделяя их в отдельную часть речи» [1: 137]. С автором нельзя не согласиться в том, что выделение слов категории состояния как отдельной части речи и в русской, и в любой другой грамматике небезупречно с точки зрения соответствия тому принципу (или принципам), которого мы придерживаемся в отношении остальных частей речи. Но не совсем понятен тот принцип, на основании которого слова, употребляемые в функции предикатива (а что такое, собственно, предикатив – </w:t>
      </w:r>
      <w:r w:rsidRPr="00076233">
        <w:rPr>
          <w:rFonts w:ascii="Times New Roman" w:hAnsi="Times New Roman" w:cs="Times New Roman"/>
          <w:b w:val="0"/>
          <w:bCs w:val="0"/>
          <w:color w:val="000000"/>
          <w:sz w:val="24"/>
          <w:szCs w:val="24"/>
        </w:rPr>
        <w:lastRenderedPageBreak/>
        <w:t xml:space="preserve">разряд наречий? часть речи?), оставлены в сфере наречия (кстати, куда тогда могут быть помещены такие «наречия», как </w:t>
      </w:r>
      <w:r w:rsidRPr="00076233">
        <w:rPr>
          <w:rFonts w:ascii="Times New Roman" w:hAnsi="Times New Roman" w:cs="Times New Roman"/>
          <w:b w:val="0"/>
          <w:bCs w:val="0"/>
          <w:i/>
          <w:iCs/>
          <w:color w:val="000000"/>
          <w:sz w:val="24"/>
          <w:szCs w:val="24"/>
        </w:rPr>
        <w:t>тамаш я, къа да</w:t>
      </w:r>
      <w:r w:rsidRPr="00076233">
        <w:rPr>
          <w:rFonts w:ascii="Times New Roman" w:hAnsi="Times New Roman" w:cs="Times New Roman"/>
          <w:b w:val="0"/>
          <w:bCs w:val="0"/>
          <w:color w:val="000000"/>
          <w:sz w:val="24"/>
          <w:szCs w:val="24"/>
        </w:rPr>
        <w:t xml:space="preserve">?). Как непонятно, почему автор считает, что в основе классификации частей речи в русской грамматике лежит именно семантический принцип? Основательно переосмысленный М.В. Пановым [7], этот принцип принят не был и русская грамматическая традиция до настоящего времени декларирует щербовский лексико-грамматический принцип, хотя соблюдается он, как известно, далеко не последовательно. </w:t>
      </w:r>
    </w:p>
    <w:p w:rsidR="00D60C80" w:rsidRPr="00076233" w:rsidRDefault="00D60C80" w:rsidP="00076233">
      <w:pPr>
        <w:pStyle w:val="23"/>
        <w:shd w:val="clear" w:color="auto" w:fill="auto"/>
        <w:spacing w:line="240" w:lineRule="auto"/>
        <w:ind w:firstLine="556"/>
        <w:rPr>
          <w:rFonts w:ascii="Times New Roman" w:hAnsi="Times New Roman" w:cs="Times New Roman"/>
          <w:b w:val="0"/>
          <w:bCs w:val="0"/>
          <w:color w:val="000000"/>
          <w:sz w:val="24"/>
          <w:szCs w:val="24"/>
        </w:rPr>
      </w:pPr>
      <w:r w:rsidRPr="00076233">
        <w:rPr>
          <w:rFonts w:ascii="Times New Roman" w:hAnsi="Times New Roman" w:cs="Times New Roman"/>
          <w:b w:val="0"/>
          <w:bCs w:val="0"/>
          <w:color w:val="000000"/>
          <w:sz w:val="24"/>
          <w:szCs w:val="24"/>
        </w:rPr>
        <w:t xml:space="preserve">Между тем, дальнейшие наблюдения над формами типа </w:t>
      </w:r>
      <w:r w:rsidRPr="00076233">
        <w:rPr>
          <w:rStyle w:val="28"/>
          <w:rFonts w:eastAsiaTheme="minorHAnsi"/>
          <w:spacing w:val="0"/>
          <w:sz w:val="24"/>
          <w:szCs w:val="24"/>
        </w:rPr>
        <w:t>тийна дара</w:t>
      </w:r>
      <w:r w:rsidRPr="00076233">
        <w:rPr>
          <w:rFonts w:ascii="Times New Roman" w:hAnsi="Times New Roman" w:cs="Times New Roman"/>
          <w:b w:val="0"/>
          <w:bCs w:val="0"/>
          <w:sz w:val="24"/>
          <w:szCs w:val="24"/>
        </w:rPr>
        <w:t xml:space="preserve"> показа</w:t>
      </w:r>
      <w:r w:rsidRPr="00076233">
        <w:rPr>
          <w:rFonts w:ascii="Times New Roman" w:hAnsi="Times New Roman" w:cs="Times New Roman"/>
          <w:b w:val="0"/>
          <w:bCs w:val="0"/>
          <w:color w:val="000000"/>
          <w:sz w:val="24"/>
          <w:szCs w:val="24"/>
        </w:rPr>
        <w:t>ли бы, что они имеют и ряд других особых свойств, не присущих наречию. Поэтому вполне правомерен вопрос: являются ли эти слова вообще наречиями и не имеем ли мы дело с особым классом слов, омонимичных наречию? Поскольку попытка автора тридцатилетней давности ответить на этот вопрос не имела особых последствий (в грамматиках до сих пор, как отмечено выше, эти слова не выделяются ни как часть речи, ни как особая подгруппа в сфере наречий, как, впрочем, и в русских грамматиках), представим здесь свои аргументы в пользу частеречной самостоятельности безлично-предикативных слов.</w:t>
      </w:r>
    </w:p>
    <w:p w:rsidR="00D60C80" w:rsidRPr="00076233" w:rsidRDefault="00D60C80" w:rsidP="00076233">
      <w:pPr>
        <w:pStyle w:val="23"/>
        <w:shd w:val="clear" w:color="auto" w:fill="auto"/>
        <w:spacing w:line="240" w:lineRule="auto"/>
        <w:ind w:firstLine="556"/>
        <w:rPr>
          <w:rFonts w:ascii="Times New Roman" w:hAnsi="Times New Roman" w:cs="Times New Roman"/>
          <w:b w:val="0"/>
          <w:bCs w:val="0"/>
          <w:color w:val="000000"/>
          <w:sz w:val="24"/>
          <w:szCs w:val="24"/>
        </w:rPr>
      </w:pPr>
      <w:r w:rsidRPr="00076233">
        <w:rPr>
          <w:rFonts w:ascii="Times New Roman" w:hAnsi="Times New Roman" w:cs="Times New Roman"/>
          <w:b w:val="0"/>
          <w:bCs w:val="0"/>
          <w:color w:val="000000"/>
          <w:sz w:val="24"/>
          <w:szCs w:val="24"/>
        </w:rPr>
        <w:t>При достаточной изуче</w:t>
      </w:r>
      <w:r w:rsidRPr="00076233">
        <w:rPr>
          <w:rFonts w:ascii="Times New Roman" w:hAnsi="Times New Roman" w:cs="Times New Roman"/>
          <w:b w:val="0"/>
          <w:bCs w:val="0"/>
          <w:sz w:val="24"/>
          <w:szCs w:val="24"/>
        </w:rPr>
        <w:t>нности личных предложений с дву</w:t>
      </w:r>
      <w:r w:rsidRPr="00076233">
        <w:rPr>
          <w:rFonts w:ascii="Times New Roman" w:hAnsi="Times New Roman" w:cs="Times New Roman"/>
          <w:b w:val="0"/>
          <w:bCs w:val="0"/>
          <w:color w:val="000000"/>
          <w:sz w:val="24"/>
          <w:szCs w:val="24"/>
        </w:rPr>
        <w:t>составной структурой однос</w:t>
      </w:r>
      <w:r w:rsidRPr="00076233">
        <w:rPr>
          <w:rFonts w:ascii="Times New Roman" w:hAnsi="Times New Roman" w:cs="Times New Roman"/>
          <w:b w:val="0"/>
          <w:bCs w:val="0"/>
          <w:sz w:val="24"/>
          <w:szCs w:val="24"/>
        </w:rPr>
        <w:t>оставные предложения описаны до</w:t>
      </w:r>
      <w:r w:rsidRPr="00076233">
        <w:rPr>
          <w:rFonts w:ascii="Times New Roman" w:hAnsi="Times New Roman" w:cs="Times New Roman"/>
          <w:b w:val="0"/>
          <w:bCs w:val="0"/>
          <w:color w:val="000000"/>
          <w:sz w:val="24"/>
          <w:szCs w:val="24"/>
        </w:rPr>
        <w:t>вольно скудно и поверхностно</w:t>
      </w:r>
      <w:r w:rsidRPr="00076233">
        <w:rPr>
          <w:rFonts w:ascii="Times New Roman" w:hAnsi="Times New Roman" w:cs="Times New Roman"/>
          <w:b w:val="0"/>
          <w:bCs w:val="0"/>
          <w:sz w:val="24"/>
          <w:szCs w:val="24"/>
        </w:rPr>
        <w:t xml:space="preserve"> (кстати, единственным типом од</w:t>
      </w:r>
      <w:r w:rsidRPr="00076233">
        <w:rPr>
          <w:rFonts w:ascii="Times New Roman" w:hAnsi="Times New Roman" w:cs="Times New Roman"/>
          <w:b w:val="0"/>
          <w:bCs w:val="0"/>
          <w:color w:val="000000"/>
          <w:sz w:val="24"/>
          <w:szCs w:val="24"/>
        </w:rPr>
        <w:t>носоставных предложений, широко представленным в чеченском и ингушском языках, являются безличные предложения). Даже в монографических работах синта</w:t>
      </w:r>
      <w:r w:rsidRPr="00076233">
        <w:rPr>
          <w:rFonts w:ascii="Times New Roman" w:hAnsi="Times New Roman" w:cs="Times New Roman"/>
          <w:b w:val="0"/>
          <w:bCs w:val="0"/>
          <w:sz w:val="24"/>
          <w:szCs w:val="24"/>
        </w:rPr>
        <w:t xml:space="preserve">ксистов (см., напр., </w:t>
      </w:r>
      <w:r w:rsidRPr="00076233">
        <w:rPr>
          <w:rFonts w:ascii="Times New Roman" w:hAnsi="Times New Roman" w:cs="Times New Roman"/>
          <w:b w:val="0"/>
          <w:bCs w:val="0"/>
          <w:color w:val="000000"/>
          <w:sz w:val="24"/>
          <w:szCs w:val="24"/>
        </w:rPr>
        <w:t>[6: 346])</w:t>
      </w:r>
      <w:r w:rsidRPr="00076233">
        <w:rPr>
          <w:rFonts w:ascii="Times New Roman" w:hAnsi="Times New Roman" w:cs="Times New Roman"/>
          <w:b w:val="0"/>
          <w:bCs w:val="0"/>
          <w:sz w:val="24"/>
          <w:szCs w:val="24"/>
        </w:rPr>
        <w:t xml:space="preserve"> категория безлич</w:t>
      </w:r>
      <w:r w:rsidRPr="00076233">
        <w:rPr>
          <w:rFonts w:ascii="Times New Roman" w:hAnsi="Times New Roman" w:cs="Times New Roman"/>
          <w:b w:val="0"/>
          <w:bCs w:val="0"/>
          <w:color w:val="000000"/>
          <w:sz w:val="24"/>
          <w:szCs w:val="24"/>
        </w:rPr>
        <w:t>ности и формирующиеся на ее основе безличные конструкции оставлены без должного внимания. Неудивительно поэтому, что особый класс слов, омонимичных наречию и являющихся одним из основных средств оформлен</w:t>
      </w:r>
      <w:r w:rsidRPr="00076233">
        <w:rPr>
          <w:rFonts w:ascii="Times New Roman" w:hAnsi="Times New Roman" w:cs="Times New Roman"/>
          <w:b w:val="0"/>
          <w:bCs w:val="0"/>
          <w:sz w:val="24"/>
          <w:szCs w:val="24"/>
        </w:rPr>
        <w:t>ия предикативного центра безлич</w:t>
      </w:r>
      <w:r w:rsidRPr="00076233">
        <w:rPr>
          <w:rFonts w:ascii="Times New Roman" w:hAnsi="Times New Roman" w:cs="Times New Roman"/>
          <w:b w:val="0"/>
          <w:bCs w:val="0"/>
          <w:color w:val="000000"/>
          <w:sz w:val="24"/>
          <w:szCs w:val="24"/>
        </w:rPr>
        <w:t>ного предложения, не выделялся</w:t>
      </w:r>
      <w:r w:rsidRPr="00076233">
        <w:rPr>
          <w:rFonts w:ascii="Times New Roman" w:hAnsi="Times New Roman" w:cs="Times New Roman"/>
          <w:b w:val="0"/>
          <w:bCs w:val="0"/>
          <w:sz w:val="24"/>
          <w:szCs w:val="24"/>
        </w:rPr>
        <w:t xml:space="preserve"> и тем более не изучался в вай</w:t>
      </w:r>
      <w:r w:rsidRPr="00076233">
        <w:rPr>
          <w:rFonts w:ascii="Times New Roman" w:hAnsi="Times New Roman" w:cs="Times New Roman"/>
          <w:b w:val="0"/>
          <w:bCs w:val="0"/>
          <w:color w:val="000000"/>
          <w:sz w:val="24"/>
          <w:szCs w:val="24"/>
        </w:rPr>
        <w:t xml:space="preserve">нахском языкознании. </w:t>
      </w:r>
      <w:r w:rsidRPr="00076233">
        <w:rPr>
          <w:rFonts w:ascii="Times New Roman" w:hAnsi="Times New Roman" w:cs="Times New Roman"/>
          <w:b w:val="0"/>
          <w:bCs w:val="0"/>
          <w:color w:val="000000"/>
          <w:sz w:val="24"/>
          <w:szCs w:val="24"/>
        </w:rPr>
        <w:lastRenderedPageBreak/>
        <w:t>Между тем, эти слова в целом имеют те же категориальные признаки, какими обладают выделяемые в русском языке как особая часть речи безлично-предикативные слова, или слова категории состояния.</w:t>
      </w:r>
    </w:p>
    <w:p w:rsidR="00D60C80" w:rsidRPr="00076233" w:rsidRDefault="00D60C80" w:rsidP="00076233">
      <w:pPr>
        <w:pStyle w:val="23"/>
        <w:shd w:val="clear" w:color="auto" w:fill="auto"/>
        <w:spacing w:line="240" w:lineRule="auto"/>
        <w:ind w:firstLine="556"/>
        <w:rPr>
          <w:rFonts w:ascii="Times New Roman" w:hAnsi="Times New Roman" w:cs="Times New Roman"/>
          <w:b w:val="0"/>
          <w:bCs w:val="0"/>
          <w:color w:val="000000"/>
          <w:sz w:val="24"/>
          <w:szCs w:val="24"/>
        </w:rPr>
      </w:pPr>
      <w:r w:rsidRPr="00076233">
        <w:rPr>
          <w:rFonts w:ascii="Times New Roman" w:hAnsi="Times New Roman" w:cs="Times New Roman"/>
          <w:b w:val="0"/>
          <w:bCs w:val="0"/>
          <w:sz w:val="24"/>
          <w:szCs w:val="24"/>
        </w:rPr>
        <w:t>И</w:t>
      </w:r>
      <w:r w:rsidRPr="00076233">
        <w:rPr>
          <w:rFonts w:ascii="Times New Roman" w:hAnsi="Times New Roman" w:cs="Times New Roman"/>
          <w:b w:val="0"/>
          <w:bCs w:val="0"/>
          <w:color w:val="000000"/>
          <w:sz w:val="24"/>
          <w:szCs w:val="24"/>
        </w:rPr>
        <w:t xml:space="preserve">спользование </w:t>
      </w:r>
      <w:r w:rsidRPr="00076233">
        <w:rPr>
          <w:rFonts w:ascii="Times New Roman" w:hAnsi="Times New Roman" w:cs="Times New Roman"/>
          <w:b w:val="0"/>
          <w:bCs w:val="0"/>
          <w:sz w:val="24"/>
          <w:szCs w:val="24"/>
        </w:rPr>
        <w:t>нами</w:t>
      </w:r>
      <w:r w:rsidRPr="00076233">
        <w:rPr>
          <w:rFonts w:ascii="Times New Roman" w:hAnsi="Times New Roman" w:cs="Times New Roman"/>
          <w:b w:val="0"/>
          <w:bCs w:val="0"/>
          <w:color w:val="000000"/>
          <w:sz w:val="24"/>
          <w:szCs w:val="24"/>
        </w:rPr>
        <w:t xml:space="preserve"> при этом русского теоретического материала </w:t>
      </w:r>
      <w:r w:rsidRPr="00076233">
        <w:rPr>
          <w:rFonts w:ascii="Times New Roman" w:hAnsi="Times New Roman" w:cs="Times New Roman"/>
          <w:b w:val="0"/>
          <w:bCs w:val="0"/>
          <w:sz w:val="24"/>
          <w:szCs w:val="24"/>
        </w:rPr>
        <w:t xml:space="preserve">не является </w:t>
      </w:r>
      <w:r w:rsidRPr="00076233">
        <w:rPr>
          <w:rFonts w:ascii="Times New Roman" w:hAnsi="Times New Roman" w:cs="Times New Roman"/>
          <w:b w:val="0"/>
          <w:bCs w:val="0"/>
          <w:color w:val="000000"/>
          <w:sz w:val="24"/>
          <w:szCs w:val="24"/>
        </w:rPr>
        <w:t>механич</w:t>
      </w:r>
      <w:r w:rsidRPr="00076233">
        <w:rPr>
          <w:rFonts w:ascii="Times New Roman" w:hAnsi="Times New Roman" w:cs="Times New Roman"/>
          <w:b w:val="0"/>
          <w:bCs w:val="0"/>
          <w:sz w:val="24"/>
          <w:szCs w:val="24"/>
        </w:rPr>
        <w:t>еским пере</w:t>
      </w:r>
      <w:r w:rsidRPr="00076233">
        <w:rPr>
          <w:rFonts w:ascii="Times New Roman" w:hAnsi="Times New Roman" w:cs="Times New Roman"/>
          <w:b w:val="0"/>
          <w:bCs w:val="0"/>
          <w:color w:val="000000"/>
          <w:sz w:val="24"/>
          <w:szCs w:val="24"/>
        </w:rPr>
        <w:t>носом фактов русского языка</w:t>
      </w:r>
      <w:r w:rsidRPr="00076233">
        <w:rPr>
          <w:rFonts w:ascii="Times New Roman" w:hAnsi="Times New Roman" w:cs="Times New Roman"/>
          <w:b w:val="0"/>
          <w:bCs w:val="0"/>
          <w:sz w:val="24"/>
          <w:szCs w:val="24"/>
        </w:rPr>
        <w:t xml:space="preserve"> на чеченский. Неизучен</w:t>
      </w:r>
      <w:r w:rsidRPr="00076233">
        <w:rPr>
          <w:rFonts w:ascii="Times New Roman" w:hAnsi="Times New Roman" w:cs="Times New Roman"/>
          <w:b w:val="0"/>
          <w:bCs w:val="0"/>
          <w:color w:val="000000"/>
          <w:sz w:val="24"/>
          <w:szCs w:val="24"/>
        </w:rPr>
        <w:t>ное языковое явление чеченск</w:t>
      </w:r>
      <w:r w:rsidRPr="00076233">
        <w:rPr>
          <w:rFonts w:ascii="Times New Roman" w:hAnsi="Times New Roman" w:cs="Times New Roman"/>
          <w:b w:val="0"/>
          <w:bCs w:val="0"/>
          <w:sz w:val="24"/>
          <w:szCs w:val="24"/>
        </w:rPr>
        <w:t xml:space="preserve">ого языка рассматривается нами </w:t>
      </w:r>
      <w:r w:rsidRPr="00076233">
        <w:rPr>
          <w:rFonts w:ascii="Times New Roman" w:hAnsi="Times New Roman" w:cs="Times New Roman"/>
          <w:b w:val="0"/>
          <w:bCs w:val="0"/>
          <w:i/>
          <w:iCs/>
          <w:sz w:val="24"/>
          <w:szCs w:val="24"/>
        </w:rPr>
        <w:t>в свя</w:t>
      </w:r>
      <w:r w:rsidRPr="00076233">
        <w:rPr>
          <w:rFonts w:ascii="Times New Roman" w:hAnsi="Times New Roman" w:cs="Times New Roman"/>
          <w:b w:val="0"/>
          <w:bCs w:val="0"/>
          <w:i/>
          <w:iCs/>
          <w:color w:val="000000"/>
          <w:sz w:val="24"/>
          <w:szCs w:val="24"/>
        </w:rPr>
        <w:t>зи</w:t>
      </w:r>
      <w:r w:rsidRPr="00076233">
        <w:rPr>
          <w:rFonts w:ascii="Times New Roman" w:hAnsi="Times New Roman" w:cs="Times New Roman"/>
          <w:b w:val="0"/>
          <w:bCs w:val="0"/>
          <w:color w:val="000000"/>
          <w:sz w:val="24"/>
          <w:szCs w:val="24"/>
        </w:rPr>
        <w:t xml:space="preserve"> с общетеоретическими положениями и выводами, к которым пришли многие языковеды в изучении аналогичного явления в русском языке и других славянских языках, разумеется, с учетом существующих различий в конкретных формах проявлени</w:t>
      </w:r>
      <w:r w:rsidRPr="00076233">
        <w:rPr>
          <w:rFonts w:ascii="Times New Roman" w:hAnsi="Times New Roman" w:cs="Times New Roman"/>
          <w:b w:val="0"/>
          <w:bCs w:val="0"/>
          <w:sz w:val="24"/>
          <w:szCs w:val="24"/>
        </w:rPr>
        <w:t>я этой языковой категории. А та</w:t>
      </w:r>
      <w:r w:rsidRPr="00076233">
        <w:rPr>
          <w:rFonts w:ascii="Times New Roman" w:hAnsi="Times New Roman" w:cs="Times New Roman"/>
          <w:b w:val="0"/>
          <w:bCs w:val="0"/>
          <w:color w:val="000000"/>
          <w:sz w:val="24"/>
          <w:szCs w:val="24"/>
        </w:rPr>
        <w:t>кой метод лингвистических изысканий является, несомненно, вполне научным и эффективным.</w:t>
      </w:r>
    </w:p>
    <w:p w:rsidR="00D60C80" w:rsidRPr="00076233" w:rsidRDefault="00D60C80" w:rsidP="00076233">
      <w:pPr>
        <w:pStyle w:val="23"/>
        <w:shd w:val="clear" w:color="auto" w:fill="auto"/>
        <w:spacing w:line="240" w:lineRule="auto"/>
        <w:ind w:firstLine="556"/>
        <w:rPr>
          <w:rFonts w:ascii="Times New Roman" w:hAnsi="Times New Roman" w:cs="Times New Roman"/>
          <w:b w:val="0"/>
          <w:bCs w:val="0"/>
          <w:color w:val="000000"/>
          <w:sz w:val="24"/>
          <w:szCs w:val="24"/>
        </w:rPr>
      </w:pPr>
      <w:r w:rsidRPr="00076233">
        <w:rPr>
          <w:rFonts w:ascii="Times New Roman" w:hAnsi="Times New Roman" w:cs="Times New Roman"/>
          <w:b w:val="0"/>
          <w:bCs w:val="0"/>
          <w:sz w:val="24"/>
          <w:szCs w:val="24"/>
        </w:rPr>
        <w:t>Л.</w:t>
      </w:r>
      <w:r w:rsidRPr="00076233">
        <w:rPr>
          <w:rFonts w:ascii="Times New Roman" w:hAnsi="Times New Roman" w:cs="Times New Roman"/>
          <w:b w:val="0"/>
          <w:bCs w:val="0"/>
          <w:color w:val="000000"/>
          <w:sz w:val="24"/>
          <w:szCs w:val="24"/>
        </w:rPr>
        <w:t>В. Щерба писал, что яз</w:t>
      </w:r>
      <w:r w:rsidRPr="00076233">
        <w:rPr>
          <w:rFonts w:ascii="Times New Roman" w:hAnsi="Times New Roman" w:cs="Times New Roman"/>
          <w:b w:val="0"/>
          <w:bCs w:val="0"/>
          <w:sz w:val="24"/>
          <w:szCs w:val="24"/>
        </w:rPr>
        <w:t>ыковед в вопросе о выделении ча</w:t>
      </w:r>
      <w:r w:rsidRPr="00076233">
        <w:rPr>
          <w:rFonts w:ascii="Times New Roman" w:hAnsi="Times New Roman" w:cs="Times New Roman"/>
          <w:b w:val="0"/>
          <w:bCs w:val="0"/>
          <w:color w:val="000000"/>
          <w:sz w:val="24"/>
          <w:szCs w:val="24"/>
        </w:rPr>
        <w:t>стей речи «должен разыскивать... под какую общую категорию подводится то или иное лексическое значение» [24: 64]. Другими словами, в</w:t>
      </w:r>
      <w:r w:rsidRPr="00076233">
        <w:rPr>
          <w:rFonts w:ascii="Times New Roman" w:hAnsi="Times New Roman" w:cs="Times New Roman"/>
          <w:b w:val="0"/>
          <w:bCs w:val="0"/>
          <w:sz w:val="24"/>
          <w:szCs w:val="24"/>
        </w:rPr>
        <w:t xml:space="preserve"> </w:t>
      </w:r>
      <w:r w:rsidRPr="00076233">
        <w:rPr>
          <w:rFonts w:ascii="Times New Roman" w:hAnsi="Times New Roman" w:cs="Times New Roman"/>
          <w:b w:val="0"/>
          <w:bCs w:val="0"/>
          <w:color w:val="000000"/>
          <w:sz w:val="24"/>
          <w:szCs w:val="24"/>
        </w:rPr>
        <w:t xml:space="preserve">качестве критерия разграничения </w:t>
      </w:r>
      <w:r w:rsidRPr="00076233">
        <w:rPr>
          <w:rFonts w:ascii="Times New Roman" w:hAnsi="Times New Roman" w:cs="Times New Roman"/>
          <w:b w:val="0"/>
          <w:bCs w:val="0"/>
          <w:sz w:val="24"/>
          <w:szCs w:val="24"/>
        </w:rPr>
        <w:t>частей речи предла</w:t>
      </w:r>
      <w:r w:rsidRPr="00076233">
        <w:rPr>
          <w:rFonts w:ascii="Times New Roman" w:hAnsi="Times New Roman" w:cs="Times New Roman"/>
          <w:b w:val="0"/>
          <w:bCs w:val="0"/>
          <w:color w:val="000000"/>
          <w:sz w:val="24"/>
          <w:szCs w:val="24"/>
        </w:rPr>
        <w:t>галось избирать в первую о</w:t>
      </w:r>
      <w:r w:rsidRPr="00076233">
        <w:rPr>
          <w:rFonts w:ascii="Times New Roman" w:hAnsi="Times New Roman" w:cs="Times New Roman"/>
          <w:b w:val="0"/>
          <w:bCs w:val="0"/>
          <w:sz w:val="24"/>
          <w:szCs w:val="24"/>
        </w:rPr>
        <w:t>чередь общее грамматическое зна</w:t>
      </w:r>
      <w:r w:rsidRPr="00076233">
        <w:rPr>
          <w:rFonts w:ascii="Times New Roman" w:hAnsi="Times New Roman" w:cs="Times New Roman"/>
          <w:b w:val="0"/>
          <w:bCs w:val="0"/>
          <w:color w:val="000000"/>
          <w:sz w:val="24"/>
          <w:szCs w:val="24"/>
        </w:rPr>
        <w:t>чение, находящее свое выражение в формах</w:t>
      </w:r>
      <w:r w:rsidRPr="00076233">
        <w:rPr>
          <w:rFonts w:ascii="Times New Roman" w:hAnsi="Times New Roman" w:cs="Times New Roman"/>
          <w:b w:val="0"/>
          <w:bCs w:val="0"/>
          <w:sz w:val="24"/>
          <w:szCs w:val="24"/>
        </w:rPr>
        <w:t xml:space="preserve"> </w:t>
      </w:r>
      <w:r w:rsidRPr="00076233">
        <w:rPr>
          <w:rFonts w:ascii="Times New Roman" w:hAnsi="Times New Roman" w:cs="Times New Roman"/>
          <w:b w:val="0"/>
          <w:bCs w:val="0"/>
          <w:color w:val="000000"/>
          <w:sz w:val="24"/>
          <w:szCs w:val="24"/>
        </w:rPr>
        <w:t>слов и их связях.</w:t>
      </w:r>
    </w:p>
    <w:p w:rsidR="00D60C80" w:rsidRPr="00076233" w:rsidRDefault="00D60C80" w:rsidP="00076233">
      <w:pPr>
        <w:pStyle w:val="23"/>
        <w:shd w:val="clear" w:color="auto" w:fill="auto"/>
        <w:spacing w:line="240" w:lineRule="auto"/>
        <w:ind w:firstLine="556"/>
        <w:rPr>
          <w:rFonts w:ascii="Times New Roman" w:hAnsi="Times New Roman" w:cs="Times New Roman"/>
          <w:sz w:val="24"/>
          <w:szCs w:val="24"/>
        </w:rPr>
      </w:pPr>
      <w:r w:rsidRPr="00076233">
        <w:rPr>
          <w:rFonts w:ascii="Times New Roman" w:hAnsi="Times New Roman" w:cs="Times New Roman"/>
          <w:b w:val="0"/>
          <w:bCs w:val="0"/>
          <w:color w:val="000000"/>
          <w:sz w:val="24"/>
          <w:szCs w:val="24"/>
        </w:rPr>
        <w:t xml:space="preserve">Если попытаться определить общее грамматическое значение слов </w:t>
      </w:r>
      <w:r w:rsidRPr="00076233">
        <w:rPr>
          <w:rStyle w:val="afd"/>
          <w:rFonts w:ascii="Times New Roman" w:hAnsi="Times New Roman" w:cs="Times New Roman"/>
          <w:b w:val="0"/>
          <w:bCs w:val="0"/>
          <w:spacing w:val="0"/>
          <w:sz w:val="24"/>
          <w:szCs w:val="24"/>
        </w:rPr>
        <w:t>шийла ю, сингаттаме ду</w:t>
      </w:r>
      <w:r w:rsidRPr="00076233">
        <w:rPr>
          <w:rFonts w:ascii="Times New Roman" w:hAnsi="Times New Roman" w:cs="Times New Roman"/>
          <w:b w:val="0"/>
          <w:bCs w:val="0"/>
          <w:color w:val="000000"/>
          <w:sz w:val="24"/>
          <w:szCs w:val="24"/>
        </w:rPr>
        <w:t xml:space="preserve"> в составе предложений типа </w:t>
      </w:r>
      <w:r w:rsidRPr="00076233">
        <w:rPr>
          <w:rStyle w:val="afd"/>
          <w:rFonts w:ascii="Times New Roman" w:hAnsi="Times New Roman" w:cs="Times New Roman"/>
          <w:b w:val="0"/>
          <w:bCs w:val="0"/>
          <w:spacing w:val="0"/>
          <w:sz w:val="24"/>
          <w:szCs w:val="24"/>
        </w:rPr>
        <w:t xml:space="preserve">Тахана арахь къаьсттина </w:t>
      </w:r>
      <w:r w:rsidRPr="00076233">
        <w:rPr>
          <w:rStyle w:val="afd"/>
          <w:rFonts w:ascii="Times New Roman" w:hAnsi="Times New Roman" w:cs="Times New Roman"/>
          <w:spacing w:val="0"/>
          <w:sz w:val="24"/>
          <w:szCs w:val="24"/>
        </w:rPr>
        <w:t>шийла ю</w:t>
      </w:r>
      <w:r w:rsidRPr="00076233">
        <w:rPr>
          <w:rStyle w:val="afd"/>
          <w:rFonts w:ascii="Times New Roman" w:hAnsi="Times New Roman" w:cs="Times New Roman"/>
          <w:b w:val="0"/>
          <w:bCs w:val="0"/>
          <w:spacing w:val="0"/>
          <w:sz w:val="24"/>
          <w:szCs w:val="24"/>
        </w:rPr>
        <w:t xml:space="preserve"> и Церан чохь </w:t>
      </w:r>
      <w:r w:rsidRPr="00076233">
        <w:rPr>
          <w:rStyle w:val="afd"/>
          <w:rFonts w:ascii="Times New Roman" w:hAnsi="Times New Roman" w:cs="Times New Roman"/>
          <w:spacing w:val="0"/>
          <w:sz w:val="24"/>
          <w:szCs w:val="24"/>
        </w:rPr>
        <w:t>сингаттаме ду</w:t>
      </w:r>
      <w:r w:rsidRPr="00076233">
        <w:rPr>
          <w:rStyle w:val="afd"/>
          <w:rFonts w:ascii="Times New Roman" w:hAnsi="Times New Roman" w:cs="Times New Roman"/>
          <w:b w:val="0"/>
          <w:bCs w:val="0"/>
          <w:spacing w:val="0"/>
          <w:sz w:val="24"/>
          <w:szCs w:val="24"/>
        </w:rPr>
        <w:t>,</w:t>
      </w:r>
      <w:r w:rsidRPr="00076233">
        <w:rPr>
          <w:rFonts w:ascii="Times New Roman" w:hAnsi="Times New Roman" w:cs="Times New Roman"/>
          <w:b w:val="0"/>
          <w:bCs w:val="0"/>
          <w:color w:val="000000"/>
          <w:sz w:val="24"/>
          <w:szCs w:val="24"/>
        </w:rPr>
        <w:t xml:space="preserve"> мы непременно обнаружим, что в </w:t>
      </w:r>
      <w:r w:rsidRPr="00076233">
        <w:rPr>
          <w:rFonts w:ascii="Times New Roman" w:hAnsi="Times New Roman" w:cs="Times New Roman"/>
          <w:b w:val="0"/>
          <w:bCs w:val="0"/>
          <w:sz w:val="24"/>
          <w:szCs w:val="24"/>
        </w:rPr>
        <w:t>обоих случаях речь идет об опре</w:t>
      </w:r>
      <w:r w:rsidRPr="00076233">
        <w:rPr>
          <w:rFonts w:ascii="Times New Roman" w:hAnsi="Times New Roman" w:cs="Times New Roman"/>
          <w:b w:val="0"/>
          <w:bCs w:val="0"/>
          <w:color w:val="000000"/>
          <w:sz w:val="24"/>
          <w:szCs w:val="24"/>
        </w:rPr>
        <w:t xml:space="preserve">деленном </w:t>
      </w:r>
      <w:r w:rsidRPr="00076233">
        <w:rPr>
          <w:rFonts w:ascii="Times New Roman" w:hAnsi="Times New Roman" w:cs="Times New Roman"/>
          <w:b w:val="0"/>
          <w:bCs w:val="0"/>
          <w:i/>
          <w:iCs/>
          <w:color w:val="000000"/>
          <w:sz w:val="24"/>
          <w:szCs w:val="24"/>
        </w:rPr>
        <w:t>состоянии</w:t>
      </w:r>
      <w:r w:rsidRPr="00076233">
        <w:rPr>
          <w:rFonts w:ascii="Times New Roman" w:hAnsi="Times New Roman" w:cs="Times New Roman"/>
          <w:b w:val="0"/>
          <w:bCs w:val="0"/>
          <w:sz w:val="24"/>
          <w:szCs w:val="24"/>
        </w:rPr>
        <w:t>, мыслимом</w:t>
      </w:r>
      <w:r w:rsidRPr="00076233">
        <w:rPr>
          <w:rFonts w:ascii="Times New Roman" w:hAnsi="Times New Roman" w:cs="Times New Roman"/>
          <w:b w:val="0"/>
          <w:bCs w:val="0"/>
          <w:color w:val="000000"/>
          <w:sz w:val="24"/>
          <w:szCs w:val="24"/>
        </w:rPr>
        <w:t xml:space="preserve"> </w:t>
      </w:r>
      <w:r w:rsidRPr="00076233">
        <w:rPr>
          <w:rFonts w:ascii="Times New Roman" w:hAnsi="Times New Roman" w:cs="Times New Roman"/>
          <w:b w:val="0"/>
          <w:bCs w:val="0"/>
          <w:sz w:val="24"/>
          <w:szCs w:val="24"/>
        </w:rPr>
        <w:t>как недейственное, так как субъ</w:t>
      </w:r>
      <w:r w:rsidRPr="00076233">
        <w:rPr>
          <w:rFonts w:ascii="Times New Roman" w:hAnsi="Times New Roman" w:cs="Times New Roman"/>
          <w:b w:val="0"/>
          <w:bCs w:val="0"/>
          <w:color w:val="000000"/>
          <w:sz w:val="24"/>
          <w:szCs w:val="24"/>
        </w:rPr>
        <w:t>ект этого состояния не обозначен в предложении и не может быть обозначен: возможно указание субъекта, испытываюшего состояние (</w:t>
      </w:r>
      <w:r w:rsidRPr="00076233">
        <w:rPr>
          <w:rFonts w:ascii="Times New Roman" w:hAnsi="Times New Roman" w:cs="Times New Roman"/>
          <w:i/>
          <w:iCs/>
          <w:color w:val="000000"/>
          <w:sz w:val="24"/>
          <w:szCs w:val="24"/>
        </w:rPr>
        <w:t>Суна</w:t>
      </w:r>
      <w:r w:rsidRPr="00076233">
        <w:rPr>
          <w:rFonts w:ascii="Times New Roman" w:hAnsi="Times New Roman" w:cs="Times New Roman"/>
          <w:b w:val="0"/>
          <w:bCs w:val="0"/>
          <w:i/>
          <w:iCs/>
          <w:color w:val="000000"/>
          <w:sz w:val="24"/>
          <w:szCs w:val="24"/>
        </w:rPr>
        <w:t xml:space="preserve"> кху чохь </w:t>
      </w:r>
      <w:r w:rsidRPr="00076233">
        <w:rPr>
          <w:rFonts w:ascii="Times New Roman" w:hAnsi="Times New Roman" w:cs="Times New Roman"/>
          <w:i/>
          <w:iCs/>
          <w:color w:val="000000"/>
          <w:sz w:val="24"/>
          <w:szCs w:val="24"/>
        </w:rPr>
        <w:t>сингаттаме ду</w:t>
      </w:r>
      <w:r w:rsidRPr="00076233">
        <w:rPr>
          <w:rFonts w:ascii="Times New Roman" w:hAnsi="Times New Roman" w:cs="Times New Roman"/>
          <w:b w:val="0"/>
          <w:bCs w:val="0"/>
          <w:color w:val="000000"/>
          <w:sz w:val="24"/>
          <w:szCs w:val="24"/>
        </w:rPr>
        <w:t>), но субъекта-деятеля и того, который А.В. Бондарко и др. называют «носителем предикативного признака», почти приравниваемым к подлежащему, в этих и подобных предложениях нет. П</w:t>
      </w:r>
      <w:r w:rsidRPr="00076233">
        <w:rPr>
          <w:rFonts w:ascii="Times New Roman" w:hAnsi="Times New Roman" w:cs="Times New Roman"/>
          <w:b w:val="0"/>
          <w:bCs w:val="0"/>
          <w:sz w:val="24"/>
          <w:szCs w:val="24"/>
        </w:rPr>
        <w:t>о</w:t>
      </w:r>
      <w:r w:rsidRPr="00076233">
        <w:rPr>
          <w:rFonts w:ascii="Times New Roman" w:hAnsi="Times New Roman" w:cs="Times New Roman"/>
          <w:b w:val="0"/>
          <w:bCs w:val="0"/>
          <w:color w:val="000000"/>
          <w:sz w:val="24"/>
          <w:szCs w:val="24"/>
        </w:rPr>
        <w:t>этому «общеграмматическим значением</w:t>
      </w:r>
      <w:r w:rsidRPr="00076233">
        <w:rPr>
          <w:rFonts w:ascii="Times New Roman" w:hAnsi="Times New Roman" w:cs="Times New Roman"/>
          <w:b w:val="0"/>
          <w:bCs w:val="0"/>
          <w:sz w:val="24"/>
          <w:szCs w:val="24"/>
        </w:rPr>
        <w:t xml:space="preserve"> </w:t>
      </w:r>
      <w:r w:rsidRPr="00076233">
        <w:rPr>
          <w:rStyle w:val="afd"/>
          <w:rFonts w:ascii="Times New Roman" w:hAnsi="Times New Roman" w:cs="Times New Roman"/>
          <w:b w:val="0"/>
          <w:bCs w:val="0"/>
          <w:spacing w:val="0"/>
          <w:sz w:val="24"/>
          <w:szCs w:val="24"/>
        </w:rPr>
        <w:t>слов</w:t>
      </w:r>
      <w:r w:rsidRPr="00076233">
        <w:rPr>
          <w:rFonts w:ascii="Times New Roman" w:hAnsi="Times New Roman" w:cs="Times New Roman"/>
          <w:b w:val="0"/>
          <w:bCs w:val="0"/>
          <w:sz w:val="24"/>
          <w:szCs w:val="24"/>
        </w:rPr>
        <w:t xml:space="preserve"> категории состояния как ча</w:t>
      </w:r>
      <w:r w:rsidRPr="00076233">
        <w:rPr>
          <w:rFonts w:ascii="Times New Roman" w:hAnsi="Times New Roman" w:cs="Times New Roman"/>
          <w:b w:val="0"/>
          <w:bCs w:val="0"/>
          <w:color w:val="000000"/>
          <w:sz w:val="24"/>
          <w:szCs w:val="24"/>
        </w:rPr>
        <w:t>сти речи, представляющим со</w:t>
      </w:r>
      <w:r w:rsidRPr="00076233">
        <w:rPr>
          <w:rFonts w:ascii="Times New Roman" w:hAnsi="Times New Roman" w:cs="Times New Roman"/>
          <w:b w:val="0"/>
          <w:bCs w:val="0"/>
          <w:sz w:val="24"/>
          <w:szCs w:val="24"/>
        </w:rPr>
        <w:lastRenderedPageBreak/>
        <w:t>бой обобщение их лексико-семанти</w:t>
      </w:r>
      <w:r w:rsidR="00A16ADD">
        <w:rPr>
          <w:rFonts w:ascii="Times New Roman" w:hAnsi="Times New Roman" w:cs="Times New Roman"/>
          <w:b w:val="0"/>
          <w:bCs w:val="0"/>
          <w:sz w:val="24"/>
          <w:szCs w:val="24"/>
        </w:rPr>
        <w:softHyphen/>
      </w:r>
      <w:r w:rsidRPr="00076233">
        <w:rPr>
          <w:rFonts w:ascii="Times New Roman" w:hAnsi="Times New Roman" w:cs="Times New Roman"/>
          <w:b w:val="0"/>
          <w:bCs w:val="0"/>
          <w:sz w:val="24"/>
          <w:szCs w:val="24"/>
        </w:rPr>
        <w:t>че</w:t>
      </w:r>
      <w:r w:rsidRPr="00076233">
        <w:rPr>
          <w:rFonts w:ascii="Times New Roman" w:hAnsi="Times New Roman" w:cs="Times New Roman"/>
          <w:b w:val="0"/>
          <w:bCs w:val="0"/>
          <w:color w:val="000000"/>
          <w:sz w:val="24"/>
          <w:szCs w:val="24"/>
        </w:rPr>
        <w:t>ских свойств</w:t>
      </w:r>
      <w:r w:rsidRPr="00076233">
        <w:rPr>
          <w:rFonts w:ascii="Times New Roman" w:hAnsi="Times New Roman" w:cs="Times New Roman"/>
          <w:b w:val="0"/>
          <w:bCs w:val="0"/>
          <w:sz w:val="24"/>
          <w:szCs w:val="24"/>
        </w:rPr>
        <w:t>,</w:t>
      </w:r>
      <w:r w:rsidRPr="00076233">
        <w:rPr>
          <w:rFonts w:ascii="Times New Roman" w:hAnsi="Times New Roman" w:cs="Times New Roman"/>
          <w:b w:val="0"/>
          <w:bCs w:val="0"/>
          <w:color w:val="000000"/>
          <w:sz w:val="24"/>
          <w:szCs w:val="24"/>
        </w:rPr>
        <w:t xml:space="preserve"> </w:t>
      </w:r>
      <w:r w:rsidRPr="00076233">
        <w:rPr>
          <w:rFonts w:ascii="Times New Roman" w:hAnsi="Times New Roman" w:cs="Times New Roman"/>
          <w:b w:val="0"/>
          <w:bCs w:val="0"/>
          <w:sz w:val="24"/>
          <w:szCs w:val="24"/>
        </w:rPr>
        <w:t>является значение недейственного состояния» (</w:t>
      </w:r>
      <w:r w:rsidRPr="00076233">
        <w:rPr>
          <w:rFonts w:ascii="Times New Roman" w:hAnsi="Times New Roman" w:cs="Times New Roman"/>
          <w:b w:val="0"/>
          <w:bCs w:val="0"/>
          <w:color w:val="000000"/>
          <w:sz w:val="24"/>
          <w:szCs w:val="24"/>
        </w:rPr>
        <w:t>Подробно об этом общеграмматическом значении слов категории состояния см.: [2: 16]).</w:t>
      </w:r>
      <w:r w:rsidRPr="00076233">
        <w:rPr>
          <w:rFonts w:ascii="Times New Roman" w:hAnsi="Times New Roman" w:cs="Times New Roman"/>
          <w:b w:val="0"/>
          <w:bCs w:val="0"/>
          <w:sz w:val="24"/>
          <w:szCs w:val="24"/>
        </w:rPr>
        <w:t xml:space="preserve"> </w:t>
      </w:r>
    </w:p>
    <w:p w:rsidR="00D60C80" w:rsidRPr="00076233" w:rsidRDefault="00D60C80" w:rsidP="00076233">
      <w:pPr>
        <w:pStyle w:val="21"/>
        <w:shd w:val="clear" w:color="auto" w:fill="auto"/>
        <w:spacing w:line="240" w:lineRule="auto"/>
        <w:ind w:firstLine="556"/>
        <w:rPr>
          <w:rFonts w:ascii="Times New Roman" w:hAnsi="Times New Roman" w:cs="Times New Roman"/>
          <w:spacing w:val="0"/>
          <w:sz w:val="24"/>
          <w:szCs w:val="24"/>
        </w:rPr>
      </w:pPr>
      <w:r w:rsidRPr="00076233">
        <w:rPr>
          <w:rFonts w:ascii="Times New Roman" w:hAnsi="Times New Roman" w:cs="Times New Roman"/>
          <w:spacing w:val="0"/>
          <w:sz w:val="24"/>
          <w:szCs w:val="24"/>
        </w:rPr>
        <w:t xml:space="preserve">Следовательно, слова категории состояния в чеченском языке характеризуются, как и в русском, тем, что данный класс слов предполагает и реальное, и материальное отсутствие указания на субъект состояния (уточним: речь идет об активном субъекте), что можно увидеть и из других предложений.: </w:t>
      </w:r>
      <w:r w:rsidRPr="00076233">
        <w:rPr>
          <w:rStyle w:val="afd"/>
          <w:rFonts w:ascii="Times New Roman" w:hAnsi="Times New Roman" w:cs="Times New Roman"/>
          <w:spacing w:val="0"/>
          <w:sz w:val="24"/>
          <w:szCs w:val="24"/>
        </w:rPr>
        <w:t>Нийса ду,</w:t>
      </w:r>
      <w:r w:rsidRPr="00076233">
        <w:rPr>
          <w:rFonts w:ascii="Times New Roman" w:hAnsi="Times New Roman" w:cs="Times New Roman"/>
          <w:spacing w:val="0"/>
          <w:sz w:val="24"/>
          <w:szCs w:val="24"/>
        </w:rPr>
        <w:t xml:space="preserve"> – </w:t>
      </w:r>
      <w:r w:rsidRPr="00076233">
        <w:rPr>
          <w:rStyle w:val="afd"/>
          <w:rFonts w:ascii="Times New Roman" w:hAnsi="Times New Roman" w:cs="Times New Roman"/>
          <w:spacing w:val="0"/>
          <w:sz w:val="24"/>
          <w:szCs w:val="24"/>
        </w:rPr>
        <w:t>элира цо ша шега</w:t>
      </w:r>
      <w:r w:rsidRPr="00076233">
        <w:rPr>
          <w:rFonts w:ascii="Times New Roman" w:hAnsi="Times New Roman" w:cs="Times New Roman"/>
          <w:spacing w:val="0"/>
          <w:sz w:val="24"/>
          <w:szCs w:val="24"/>
        </w:rPr>
        <w:t xml:space="preserve"> «Правильно, – сказал он сам себе (С.-Б. Арсанов. Маца девза догтаг1алла). </w:t>
      </w:r>
      <w:r w:rsidRPr="00076233">
        <w:rPr>
          <w:rStyle w:val="afd"/>
          <w:rFonts w:ascii="Times New Roman" w:hAnsi="Times New Roman" w:cs="Times New Roman"/>
          <w:spacing w:val="0"/>
          <w:sz w:val="24"/>
          <w:szCs w:val="24"/>
        </w:rPr>
        <w:t xml:space="preserve">Амма </w:t>
      </w:r>
      <w:r w:rsidRPr="00076233">
        <w:rPr>
          <w:rStyle w:val="afd"/>
          <w:rFonts w:ascii="Times New Roman" w:hAnsi="Times New Roman" w:cs="Times New Roman"/>
          <w:b/>
          <w:bCs/>
          <w:spacing w:val="0"/>
          <w:sz w:val="24"/>
          <w:szCs w:val="24"/>
        </w:rPr>
        <w:t xml:space="preserve">сирла а, ц1ена а дара </w:t>
      </w:r>
      <w:r w:rsidRPr="00076233">
        <w:rPr>
          <w:rStyle w:val="afd"/>
          <w:rFonts w:ascii="Times New Roman" w:hAnsi="Times New Roman" w:cs="Times New Roman"/>
          <w:spacing w:val="0"/>
          <w:sz w:val="24"/>
          <w:szCs w:val="24"/>
        </w:rPr>
        <w:t>Султанан даг чохь</w:t>
      </w:r>
      <w:r w:rsidRPr="00076233">
        <w:rPr>
          <w:rFonts w:ascii="Times New Roman" w:hAnsi="Times New Roman" w:cs="Times New Roman"/>
          <w:spacing w:val="0"/>
          <w:sz w:val="24"/>
          <w:szCs w:val="24"/>
        </w:rPr>
        <w:t xml:space="preserve"> «Но светло и чисто было на сердце Султана» (Хьусайн Сатуев. Безаман бекхам).</w:t>
      </w:r>
    </w:p>
    <w:p w:rsidR="00D60C80" w:rsidRPr="00076233" w:rsidRDefault="00D60C80" w:rsidP="00076233">
      <w:pPr>
        <w:pStyle w:val="21"/>
        <w:shd w:val="clear" w:color="auto" w:fill="auto"/>
        <w:spacing w:line="240" w:lineRule="auto"/>
        <w:ind w:firstLine="556"/>
        <w:rPr>
          <w:rFonts w:ascii="Times New Roman" w:hAnsi="Times New Roman" w:cs="Times New Roman"/>
          <w:spacing w:val="0"/>
          <w:sz w:val="24"/>
          <w:szCs w:val="24"/>
        </w:rPr>
      </w:pPr>
      <w:r w:rsidRPr="00076233">
        <w:rPr>
          <w:rFonts w:ascii="Times New Roman" w:hAnsi="Times New Roman" w:cs="Times New Roman"/>
          <w:spacing w:val="0"/>
          <w:sz w:val="24"/>
          <w:szCs w:val="24"/>
        </w:rPr>
        <w:t>Если говорить о частных грамматических свойствах слов категории состояния в чеченском языке, особых принципиальных отличий от русских аналогов мы не находим. Отличия коренятся главным образом в конкретных формальных средствах выражения тех или иных грамматических значений и связей.</w:t>
      </w:r>
    </w:p>
    <w:p w:rsidR="00D60C80" w:rsidRPr="00076233" w:rsidRDefault="00D60C80" w:rsidP="00076233">
      <w:pPr>
        <w:pStyle w:val="23"/>
        <w:shd w:val="clear" w:color="auto" w:fill="auto"/>
        <w:spacing w:line="240" w:lineRule="auto"/>
        <w:ind w:firstLine="556"/>
        <w:rPr>
          <w:rFonts w:ascii="Times New Roman" w:hAnsi="Times New Roman" w:cs="Times New Roman"/>
          <w:b w:val="0"/>
          <w:bCs w:val="0"/>
          <w:color w:val="000000"/>
          <w:sz w:val="24"/>
          <w:szCs w:val="24"/>
        </w:rPr>
      </w:pPr>
      <w:r w:rsidRPr="00076233">
        <w:rPr>
          <w:rFonts w:ascii="Times New Roman" w:hAnsi="Times New Roman" w:cs="Times New Roman"/>
          <w:b w:val="0"/>
          <w:bCs w:val="0"/>
          <w:color w:val="000000"/>
          <w:sz w:val="24"/>
          <w:szCs w:val="24"/>
        </w:rPr>
        <w:t>В русистике категорию состояния многие исследователи считают неизмен</w:t>
      </w:r>
      <w:r w:rsidRPr="00076233">
        <w:rPr>
          <w:rFonts w:ascii="Times New Roman" w:hAnsi="Times New Roman" w:cs="Times New Roman"/>
          <w:b w:val="0"/>
          <w:bCs w:val="0"/>
          <w:sz w:val="24"/>
          <w:szCs w:val="24"/>
        </w:rPr>
        <w:t>яемой частью речи (Л.В. Щерба, В.</w:t>
      </w:r>
      <w:r w:rsidRPr="00076233">
        <w:rPr>
          <w:rFonts w:ascii="Times New Roman" w:hAnsi="Times New Roman" w:cs="Times New Roman"/>
          <w:b w:val="0"/>
          <w:bCs w:val="0"/>
          <w:color w:val="000000"/>
          <w:sz w:val="24"/>
          <w:szCs w:val="24"/>
        </w:rPr>
        <w:t>В. Бабайцева и др.). Однако вряд ли такое утверждение мо</w:t>
      </w:r>
      <w:r w:rsidRPr="00076233">
        <w:rPr>
          <w:rFonts w:ascii="Times New Roman" w:hAnsi="Times New Roman" w:cs="Times New Roman"/>
          <w:b w:val="0"/>
          <w:bCs w:val="0"/>
          <w:sz w:val="24"/>
          <w:szCs w:val="24"/>
        </w:rPr>
        <w:t>жн</w:t>
      </w:r>
      <w:r w:rsidRPr="00076233">
        <w:rPr>
          <w:rFonts w:ascii="Times New Roman" w:hAnsi="Times New Roman" w:cs="Times New Roman"/>
          <w:b w:val="0"/>
          <w:bCs w:val="0"/>
          <w:color w:val="000000"/>
          <w:sz w:val="24"/>
          <w:szCs w:val="24"/>
        </w:rPr>
        <w:t>о принять без</w:t>
      </w:r>
      <w:r w:rsidRPr="00076233">
        <w:rPr>
          <w:rFonts w:ascii="Times New Roman" w:hAnsi="Times New Roman" w:cs="Times New Roman"/>
          <w:b w:val="0"/>
          <w:bCs w:val="0"/>
          <w:sz w:val="24"/>
          <w:szCs w:val="24"/>
        </w:rPr>
        <w:t>оговорочно. Если даже говорить</w:t>
      </w:r>
      <w:r w:rsidRPr="00076233">
        <w:rPr>
          <w:rFonts w:ascii="Times New Roman" w:hAnsi="Times New Roman" w:cs="Times New Roman"/>
          <w:b w:val="0"/>
          <w:bCs w:val="0"/>
          <w:color w:val="000000"/>
          <w:sz w:val="24"/>
          <w:szCs w:val="24"/>
        </w:rPr>
        <w:t xml:space="preserve"> о неизменяемости наречий (хотя и наречия могут материально выражать формы сравнения), этот тезис совершенно неприемл</w:t>
      </w:r>
      <w:r w:rsidRPr="00076233">
        <w:rPr>
          <w:rFonts w:ascii="Times New Roman" w:hAnsi="Times New Roman" w:cs="Times New Roman"/>
          <w:b w:val="0"/>
          <w:bCs w:val="0"/>
          <w:sz w:val="24"/>
          <w:szCs w:val="24"/>
        </w:rPr>
        <w:t>ем в приложении к категории со</w:t>
      </w:r>
      <w:r w:rsidRPr="00076233">
        <w:rPr>
          <w:rFonts w:ascii="Times New Roman" w:hAnsi="Times New Roman" w:cs="Times New Roman"/>
          <w:b w:val="0"/>
          <w:bCs w:val="0"/>
          <w:color w:val="000000"/>
          <w:sz w:val="24"/>
          <w:szCs w:val="24"/>
        </w:rPr>
        <w:t>стояния. Не следует</w:t>
      </w:r>
      <w:r w:rsidRPr="00076233">
        <w:rPr>
          <w:rFonts w:ascii="Times New Roman" w:hAnsi="Times New Roman" w:cs="Times New Roman"/>
          <w:b w:val="0"/>
          <w:bCs w:val="0"/>
          <w:sz w:val="24"/>
          <w:szCs w:val="24"/>
        </w:rPr>
        <w:t xml:space="preserve"> забывать слова Н.</w:t>
      </w:r>
      <w:r w:rsidRPr="00076233">
        <w:rPr>
          <w:rFonts w:ascii="Times New Roman" w:hAnsi="Times New Roman" w:cs="Times New Roman"/>
          <w:b w:val="0"/>
          <w:bCs w:val="0"/>
          <w:color w:val="000000"/>
          <w:sz w:val="24"/>
          <w:szCs w:val="24"/>
        </w:rPr>
        <w:t xml:space="preserve">С. Поспелова, который писал: «Они (т.е. слова категории состояния; </w:t>
      </w:r>
      <w:r w:rsidRPr="00076233">
        <w:rPr>
          <w:rFonts w:ascii="Times New Roman" w:hAnsi="Times New Roman" w:cs="Times New Roman"/>
          <w:b w:val="0"/>
          <w:bCs w:val="0"/>
          <w:sz w:val="24"/>
          <w:szCs w:val="24"/>
        </w:rPr>
        <w:t>–</w:t>
      </w:r>
      <w:r w:rsidRPr="00076233">
        <w:rPr>
          <w:rFonts w:ascii="Times New Roman" w:hAnsi="Times New Roman" w:cs="Times New Roman"/>
          <w:b w:val="0"/>
          <w:bCs w:val="0"/>
          <w:color w:val="000000"/>
          <w:sz w:val="24"/>
          <w:szCs w:val="24"/>
        </w:rPr>
        <w:t xml:space="preserve"> </w:t>
      </w:r>
      <w:r w:rsidRPr="00076233">
        <w:rPr>
          <w:rStyle w:val="afd"/>
          <w:rFonts w:ascii="Times New Roman" w:hAnsi="Times New Roman" w:cs="Times New Roman"/>
          <w:b w:val="0"/>
          <w:bCs w:val="0"/>
          <w:spacing w:val="0"/>
          <w:sz w:val="24"/>
          <w:szCs w:val="24"/>
        </w:rPr>
        <w:t>А.X.)</w:t>
      </w:r>
      <w:r w:rsidRPr="00076233">
        <w:rPr>
          <w:rFonts w:ascii="Times New Roman" w:hAnsi="Times New Roman" w:cs="Times New Roman"/>
          <w:b w:val="0"/>
          <w:bCs w:val="0"/>
          <w:color w:val="000000"/>
          <w:sz w:val="24"/>
          <w:szCs w:val="24"/>
        </w:rPr>
        <w:t xml:space="preserve"> образуют особую часть речи не потому,</w:t>
      </w:r>
      <w:r w:rsidRPr="00076233">
        <w:rPr>
          <w:rFonts w:ascii="Times New Roman" w:hAnsi="Times New Roman" w:cs="Times New Roman"/>
          <w:b w:val="0"/>
          <w:bCs w:val="0"/>
          <w:sz w:val="24"/>
          <w:szCs w:val="24"/>
        </w:rPr>
        <w:t xml:space="preserve"> что выступают в функции сказуе</w:t>
      </w:r>
      <w:r w:rsidRPr="00076233">
        <w:rPr>
          <w:rFonts w:ascii="Times New Roman" w:hAnsi="Times New Roman" w:cs="Times New Roman"/>
          <w:b w:val="0"/>
          <w:bCs w:val="0"/>
          <w:color w:val="000000"/>
          <w:sz w:val="24"/>
          <w:szCs w:val="24"/>
        </w:rPr>
        <w:t>мого, а потому, что им присущи специфичес</w:t>
      </w:r>
      <w:r w:rsidRPr="00076233">
        <w:rPr>
          <w:rFonts w:ascii="Times New Roman" w:hAnsi="Times New Roman" w:cs="Times New Roman"/>
          <w:b w:val="0"/>
          <w:bCs w:val="0"/>
          <w:sz w:val="24"/>
          <w:szCs w:val="24"/>
        </w:rPr>
        <w:t xml:space="preserve">кие </w:t>
      </w:r>
      <w:r w:rsidRPr="00076233">
        <w:rPr>
          <w:rFonts w:ascii="Times New Roman" w:hAnsi="Times New Roman" w:cs="Times New Roman"/>
          <w:b w:val="0"/>
          <w:bCs w:val="0"/>
          <w:i/>
          <w:iCs/>
          <w:sz w:val="24"/>
          <w:szCs w:val="24"/>
        </w:rPr>
        <w:t>формы</w:t>
      </w:r>
      <w:r w:rsidRPr="00076233">
        <w:rPr>
          <w:rFonts w:ascii="Times New Roman" w:hAnsi="Times New Roman" w:cs="Times New Roman"/>
          <w:b w:val="0"/>
          <w:bCs w:val="0"/>
          <w:sz w:val="24"/>
          <w:szCs w:val="24"/>
        </w:rPr>
        <w:t xml:space="preserve"> (курсив мой – А.Х.) выраже</w:t>
      </w:r>
      <w:r w:rsidRPr="00076233">
        <w:rPr>
          <w:rFonts w:ascii="Times New Roman" w:hAnsi="Times New Roman" w:cs="Times New Roman"/>
          <w:b w:val="0"/>
          <w:bCs w:val="0"/>
          <w:color w:val="000000"/>
          <w:sz w:val="24"/>
          <w:szCs w:val="24"/>
        </w:rPr>
        <w:t>ния грамматически</w:t>
      </w:r>
      <w:r w:rsidRPr="00076233">
        <w:rPr>
          <w:rFonts w:ascii="Times New Roman" w:hAnsi="Times New Roman" w:cs="Times New Roman"/>
          <w:b w:val="0"/>
          <w:bCs w:val="0"/>
          <w:sz w:val="24"/>
          <w:szCs w:val="24"/>
        </w:rPr>
        <w:t>х</w:t>
      </w:r>
      <w:r w:rsidRPr="00076233">
        <w:rPr>
          <w:rFonts w:ascii="Times New Roman" w:hAnsi="Times New Roman" w:cs="Times New Roman"/>
          <w:b w:val="0"/>
          <w:bCs w:val="0"/>
          <w:color w:val="000000"/>
          <w:sz w:val="24"/>
          <w:szCs w:val="24"/>
        </w:rPr>
        <w:t xml:space="preserve"> категорий времени и наклонения, причем связка или ее </w:t>
      </w:r>
      <w:r w:rsidRPr="00076233">
        <w:rPr>
          <w:rFonts w:ascii="Times New Roman" w:hAnsi="Times New Roman" w:cs="Times New Roman"/>
          <w:b w:val="0"/>
          <w:bCs w:val="0"/>
          <w:sz w:val="24"/>
          <w:szCs w:val="24"/>
        </w:rPr>
        <w:t>з</w:t>
      </w:r>
      <w:r w:rsidRPr="00076233">
        <w:rPr>
          <w:rFonts w:ascii="Times New Roman" w:hAnsi="Times New Roman" w:cs="Times New Roman"/>
          <w:b w:val="0"/>
          <w:bCs w:val="0"/>
          <w:color w:val="000000"/>
          <w:sz w:val="24"/>
          <w:szCs w:val="24"/>
        </w:rPr>
        <w:t>начимое отсу</w:t>
      </w:r>
      <w:r w:rsidRPr="00076233">
        <w:rPr>
          <w:rFonts w:ascii="Times New Roman" w:hAnsi="Times New Roman" w:cs="Times New Roman"/>
          <w:b w:val="0"/>
          <w:bCs w:val="0"/>
          <w:sz w:val="24"/>
          <w:szCs w:val="24"/>
        </w:rPr>
        <w:t>тствие является необходимым ком</w:t>
      </w:r>
      <w:r w:rsidRPr="00076233">
        <w:rPr>
          <w:rFonts w:ascii="Times New Roman" w:hAnsi="Times New Roman" w:cs="Times New Roman"/>
          <w:b w:val="0"/>
          <w:bCs w:val="0"/>
          <w:color w:val="000000"/>
          <w:sz w:val="24"/>
          <w:szCs w:val="24"/>
        </w:rPr>
        <w:t>понент</w:t>
      </w:r>
      <w:r w:rsidRPr="00076233">
        <w:rPr>
          <w:rFonts w:ascii="Times New Roman" w:hAnsi="Times New Roman" w:cs="Times New Roman"/>
          <w:b w:val="0"/>
          <w:bCs w:val="0"/>
          <w:sz w:val="24"/>
          <w:szCs w:val="24"/>
        </w:rPr>
        <w:t xml:space="preserve">ом такой аналитической формы» </w:t>
      </w:r>
      <w:r w:rsidRPr="00076233">
        <w:rPr>
          <w:rFonts w:ascii="Times New Roman" w:hAnsi="Times New Roman" w:cs="Times New Roman"/>
          <w:b w:val="0"/>
          <w:bCs w:val="0"/>
          <w:color w:val="000000"/>
          <w:sz w:val="24"/>
          <w:szCs w:val="24"/>
        </w:rPr>
        <w:t>[9: 56].</w:t>
      </w:r>
    </w:p>
    <w:p w:rsidR="00D60C80" w:rsidRPr="00076233" w:rsidRDefault="00D60C80" w:rsidP="00076233">
      <w:pPr>
        <w:pStyle w:val="23"/>
        <w:shd w:val="clear" w:color="auto" w:fill="auto"/>
        <w:spacing w:line="240" w:lineRule="auto"/>
        <w:ind w:firstLine="556"/>
        <w:rPr>
          <w:rFonts w:ascii="Times New Roman" w:hAnsi="Times New Roman" w:cs="Times New Roman"/>
          <w:b w:val="0"/>
          <w:bCs w:val="0"/>
          <w:color w:val="000000"/>
          <w:sz w:val="24"/>
          <w:szCs w:val="24"/>
        </w:rPr>
      </w:pPr>
      <w:r w:rsidRPr="00076233">
        <w:rPr>
          <w:rFonts w:ascii="Times New Roman" w:hAnsi="Times New Roman" w:cs="Times New Roman"/>
          <w:b w:val="0"/>
          <w:bCs w:val="0"/>
          <w:sz w:val="24"/>
          <w:szCs w:val="24"/>
        </w:rPr>
        <w:t>Иначе говоря,</w:t>
      </w:r>
      <w:r w:rsidRPr="00076233">
        <w:rPr>
          <w:rFonts w:ascii="Times New Roman" w:hAnsi="Times New Roman" w:cs="Times New Roman"/>
          <w:b w:val="0"/>
          <w:bCs w:val="0"/>
          <w:color w:val="000000"/>
          <w:sz w:val="24"/>
          <w:szCs w:val="24"/>
        </w:rPr>
        <w:t xml:space="preserve"> категория состояни</w:t>
      </w:r>
      <w:r w:rsidRPr="00076233">
        <w:rPr>
          <w:rFonts w:ascii="Times New Roman" w:hAnsi="Times New Roman" w:cs="Times New Roman"/>
          <w:b w:val="0"/>
          <w:bCs w:val="0"/>
          <w:sz w:val="24"/>
          <w:szCs w:val="24"/>
        </w:rPr>
        <w:t>я</w:t>
      </w:r>
      <w:r w:rsidRPr="00076233">
        <w:rPr>
          <w:rFonts w:ascii="Times New Roman" w:hAnsi="Times New Roman" w:cs="Times New Roman"/>
          <w:b w:val="0"/>
          <w:bCs w:val="0"/>
          <w:color w:val="000000"/>
          <w:sz w:val="24"/>
          <w:szCs w:val="24"/>
        </w:rPr>
        <w:t xml:space="preserve"> </w:t>
      </w:r>
      <w:r w:rsidRPr="00076233">
        <w:rPr>
          <w:rFonts w:ascii="Times New Roman" w:hAnsi="Times New Roman" w:cs="Times New Roman"/>
          <w:b w:val="0"/>
          <w:bCs w:val="0"/>
          <w:sz w:val="24"/>
          <w:szCs w:val="24"/>
        </w:rPr>
        <w:t>–</w:t>
      </w:r>
      <w:r w:rsidRPr="00076233">
        <w:rPr>
          <w:rFonts w:ascii="Times New Roman" w:hAnsi="Times New Roman" w:cs="Times New Roman"/>
          <w:b w:val="0"/>
          <w:bCs w:val="0"/>
          <w:color w:val="000000"/>
          <w:sz w:val="24"/>
          <w:szCs w:val="24"/>
        </w:rPr>
        <w:t xml:space="preserve"> это часть речи, имеющая аналитическую материальную оформленность; это </w:t>
      </w:r>
      <w:r w:rsidRPr="00076233">
        <w:rPr>
          <w:rFonts w:ascii="Times New Roman" w:hAnsi="Times New Roman" w:cs="Times New Roman"/>
          <w:b w:val="0"/>
          <w:bCs w:val="0"/>
          <w:color w:val="000000"/>
          <w:sz w:val="24"/>
          <w:szCs w:val="24"/>
        </w:rPr>
        <w:lastRenderedPageBreak/>
        <w:t>«двусло</w:t>
      </w:r>
      <w:r w:rsidRPr="00076233">
        <w:rPr>
          <w:rFonts w:ascii="Times New Roman" w:hAnsi="Times New Roman" w:cs="Times New Roman"/>
          <w:b w:val="0"/>
          <w:bCs w:val="0"/>
          <w:sz w:val="24"/>
          <w:szCs w:val="24"/>
        </w:rPr>
        <w:t xml:space="preserve">вная» часть речи, существование </w:t>
      </w:r>
      <w:r w:rsidRPr="00076233">
        <w:rPr>
          <w:rFonts w:ascii="Times New Roman" w:hAnsi="Times New Roman" w:cs="Times New Roman"/>
          <w:b w:val="0"/>
          <w:bCs w:val="0"/>
          <w:color w:val="000000"/>
          <w:sz w:val="24"/>
          <w:szCs w:val="24"/>
        </w:rPr>
        <w:t>которой в</w:t>
      </w:r>
      <w:r w:rsidRPr="00076233">
        <w:rPr>
          <w:rFonts w:ascii="Times New Roman" w:hAnsi="Times New Roman" w:cs="Times New Roman"/>
          <w:b w:val="0"/>
          <w:bCs w:val="0"/>
          <w:sz w:val="24"/>
          <w:szCs w:val="24"/>
        </w:rPr>
        <w:t>н</w:t>
      </w:r>
      <w:r w:rsidRPr="00076233">
        <w:rPr>
          <w:rFonts w:ascii="Times New Roman" w:hAnsi="Times New Roman" w:cs="Times New Roman"/>
          <w:b w:val="0"/>
          <w:bCs w:val="0"/>
          <w:color w:val="000000"/>
          <w:sz w:val="24"/>
          <w:szCs w:val="24"/>
        </w:rPr>
        <w:t>е вспомогательного глагола нев</w:t>
      </w:r>
      <w:r w:rsidRPr="00076233">
        <w:rPr>
          <w:rFonts w:ascii="Times New Roman" w:hAnsi="Times New Roman" w:cs="Times New Roman"/>
          <w:b w:val="0"/>
          <w:bCs w:val="0"/>
          <w:sz w:val="24"/>
          <w:szCs w:val="24"/>
        </w:rPr>
        <w:t>озможно (Н.</w:t>
      </w:r>
      <w:r w:rsidRPr="00076233">
        <w:rPr>
          <w:rFonts w:ascii="Times New Roman" w:hAnsi="Times New Roman" w:cs="Times New Roman"/>
          <w:b w:val="0"/>
          <w:bCs w:val="0"/>
          <w:color w:val="000000"/>
          <w:sz w:val="24"/>
          <w:szCs w:val="24"/>
        </w:rPr>
        <w:t>С. Поспелов называет е</w:t>
      </w:r>
      <w:r w:rsidRPr="00076233">
        <w:rPr>
          <w:rFonts w:ascii="Times New Roman" w:hAnsi="Times New Roman" w:cs="Times New Roman"/>
          <w:b w:val="0"/>
          <w:bCs w:val="0"/>
          <w:sz w:val="24"/>
          <w:szCs w:val="24"/>
        </w:rPr>
        <w:t xml:space="preserve">го, вероятно по ошибке, связкой, </w:t>
      </w:r>
      <w:r w:rsidRPr="00076233">
        <w:rPr>
          <w:rFonts w:ascii="Times New Roman" w:hAnsi="Times New Roman" w:cs="Times New Roman"/>
          <w:b w:val="0"/>
          <w:bCs w:val="0"/>
          <w:color w:val="000000"/>
          <w:sz w:val="24"/>
          <w:szCs w:val="24"/>
        </w:rPr>
        <w:t>хотя связка соединяет подлежащее и сказуемое, а при словах категори</w:t>
      </w:r>
      <w:r w:rsidRPr="00076233">
        <w:rPr>
          <w:rFonts w:ascii="Times New Roman" w:hAnsi="Times New Roman" w:cs="Times New Roman"/>
          <w:b w:val="0"/>
          <w:bCs w:val="0"/>
          <w:sz w:val="24"/>
          <w:szCs w:val="24"/>
        </w:rPr>
        <w:t>и</w:t>
      </w:r>
      <w:r w:rsidRPr="00076233">
        <w:rPr>
          <w:rFonts w:ascii="Times New Roman" w:hAnsi="Times New Roman" w:cs="Times New Roman"/>
          <w:b w:val="0"/>
          <w:bCs w:val="0"/>
          <w:color w:val="000000"/>
          <w:sz w:val="24"/>
          <w:szCs w:val="24"/>
        </w:rPr>
        <w:t xml:space="preserve"> со</w:t>
      </w:r>
      <w:r w:rsidRPr="00076233">
        <w:rPr>
          <w:rFonts w:ascii="Times New Roman" w:hAnsi="Times New Roman" w:cs="Times New Roman"/>
          <w:b w:val="0"/>
          <w:bCs w:val="0"/>
          <w:sz w:val="24"/>
          <w:szCs w:val="24"/>
        </w:rPr>
        <w:t>с</w:t>
      </w:r>
      <w:r w:rsidRPr="00076233">
        <w:rPr>
          <w:rFonts w:ascii="Times New Roman" w:hAnsi="Times New Roman" w:cs="Times New Roman"/>
          <w:b w:val="0"/>
          <w:bCs w:val="0"/>
          <w:color w:val="000000"/>
          <w:sz w:val="24"/>
          <w:szCs w:val="24"/>
        </w:rPr>
        <w:t>тояния подлежащее невозможно). Так как вспомогательный глагол</w:t>
      </w:r>
      <w:r w:rsidRPr="00076233">
        <w:rPr>
          <w:rFonts w:ascii="Times New Roman" w:hAnsi="Times New Roman" w:cs="Times New Roman"/>
          <w:b w:val="0"/>
          <w:bCs w:val="0"/>
          <w:sz w:val="24"/>
          <w:szCs w:val="24"/>
        </w:rPr>
        <w:t xml:space="preserve"> </w:t>
      </w:r>
      <w:r w:rsidRPr="00076233">
        <w:rPr>
          <w:rFonts w:ascii="Times New Roman" w:hAnsi="Times New Roman" w:cs="Times New Roman"/>
          <w:b w:val="0"/>
          <w:bCs w:val="0"/>
          <w:color w:val="000000"/>
          <w:sz w:val="24"/>
          <w:szCs w:val="24"/>
        </w:rPr>
        <w:t xml:space="preserve">в структуре </w:t>
      </w:r>
      <w:r w:rsidRPr="00076233">
        <w:rPr>
          <w:rFonts w:ascii="Times New Roman" w:hAnsi="Times New Roman" w:cs="Times New Roman"/>
          <w:b w:val="0"/>
          <w:bCs w:val="0"/>
          <w:sz w:val="24"/>
          <w:szCs w:val="24"/>
        </w:rPr>
        <w:t>«вспомогательный глагол + семан</w:t>
      </w:r>
      <w:r w:rsidRPr="00076233">
        <w:rPr>
          <w:rFonts w:ascii="Times New Roman" w:hAnsi="Times New Roman" w:cs="Times New Roman"/>
          <w:b w:val="0"/>
          <w:bCs w:val="0"/>
          <w:color w:val="000000"/>
          <w:sz w:val="24"/>
          <w:szCs w:val="24"/>
        </w:rPr>
        <w:t>тическая часть» выполняет гр</w:t>
      </w:r>
      <w:r w:rsidRPr="00076233">
        <w:rPr>
          <w:rFonts w:ascii="Times New Roman" w:hAnsi="Times New Roman" w:cs="Times New Roman"/>
          <w:b w:val="0"/>
          <w:bCs w:val="0"/>
          <w:sz w:val="24"/>
          <w:szCs w:val="24"/>
        </w:rPr>
        <w:t>амматические функции, соответственно изменяя свою</w:t>
      </w:r>
      <w:r w:rsidRPr="00076233">
        <w:rPr>
          <w:rFonts w:ascii="Times New Roman" w:hAnsi="Times New Roman" w:cs="Times New Roman"/>
          <w:b w:val="0"/>
          <w:bCs w:val="0"/>
          <w:color w:val="000000"/>
          <w:sz w:val="24"/>
          <w:szCs w:val="24"/>
        </w:rPr>
        <w:t xml:space="preserve"> звуковую оформленност</w:t>
      </w:r>
      <w:r w:rsidRPr="00076233">
        <w:rPr>
          <w:rFonts w:ascii="Times New Roman" w:hAnsi="Times New Roman" w:cs="Times New Roman"/>
          <w:b w:val="0"/>
          <w:bCs w:val="0"/>
          <w:sz w:val="24"/>
          <w:szCs w:val="24"/>
        </w:rPr>
        <w:t>ь, категорию состо</w:t>
      </w:r>
      <w:r w:rsidRPr="00076233">
        <w:rPr>
          <w:rFonts w:ascii="Times New Roman" w:hAnsi="Times New Roman" w:cs="Times New Roman"/>
          <w:b w:val="0"/>
          <w:bCs w:val="0"/>
          <w:color w:val="000000"/>
          <w:sz w:val="24"/>
          <w:szCs w:val="24"/>
        </w:rPr>
        <w:t>яния в целом следовало бы все-таки признать изменяемой частью речи (с той оговоркой, что сема</w:t>
      </w:r>
      <w:r w:rsidRPr="00076233">
        <w:rPr>
          <w:rFonts w:ascii="Times New Roman" w:hAnsi="Times New Roman" w:cs="Times New Roman"/>
          <w:b w:val="0"/>
          <w:bCs w:val="0"/>
          <w:sz w:val="24"/>
          <w:szCs w:val="24"/>
        </w:rPr>
        <w:t>нтическая часть остается без из</w:t>
      </w:r>
      <w:r w:rsidRPr="00076233">
        <w:rPr>
          <w:rFonts w:ascii="Times New Roman" w:hAnsi="Times New Roman" w:cs="Times New Roman"/>
          <w:b w:val="0"/>
          <w:bCs w:val="0"/>
          <w:color w:val="000000"/>
          <w:sz w:val="24"/>
          <w:szCs w:val="24"/>
        </w:rPr>
        <w:t>менения, за исключением образования форм сравнения).</w:t>
      </w:r>
    </w:p>
    <w:p w:rsidR="00D60C80" w:rsidRPr="00076233" w:rsidRDefault="00D60C80" w:rsidP="00076233">
      <w:pPr>
        <w:pStyle w:val="23"/>
        <w:shd w:val="clear" w:color="auto" w:fill="auto"/>
        <w:spacing w:line="240" w:lineRule="auto"/>
        <w:ind w:firstLine="556"/>
        <w:rPr>
          <w:rFonts w:ascii="Times New Roman" w:hAnsi="Times New Roman" w:cs="Times New Roman"/>
          <w:b w:val="0"/>
          <w:bCs w:val="0"/>
          <w:sz w:val="24"/>
          <w:szCs w:val="24"/>
        </w:rPr>
      </w:pPr>
      <w:r w:rsidRPr="00076233">
        <w:rPr>
          <w:rFonts w:ascii="Times New Roman" w:hAnsi="Times New Roman" w:cs="Times New Roman"/>
          <w:b w:val="0"/>
          <w:bCs w:val="0"/>
          <w:color w:val="000000"/>
          <w:sz w:val="24"/>
          <w:szCs w:val="24"/>
        </w:rPr>
        <w:t xml:space="preserve">В современном чеченском языке слова категории состояния могут состоять из вспомогательных глаголов </w:t>
      </w:r>
      <w:r w:rsidRPr="00076233">
        <w:rPr>
          <w:rStyle w:val="afd"/>
          <w:rFonts w:ascii="Times New Roman" w:hAnsi="Times New Roman" w:cs="Times New Roman"/>
          <w:b w:val="0"/>
          <w:bCs w:val="0"/>
          <w:spacing w:val="0"/>
          <w:sz w:val="24"/>
          <w:szCs w:val="24"/>
        </w:rPr>
        <w:t>ду, ю, хила</w:t>
      </w:r>
      <w:r w:rsidRPr="00076233">
        <w:rPr>
          <w:rFonts w:ascii="Times New Roman" w:hAnsi="Times New Roman" w:cs="Times New Roman"/>
          <w:b w:val="0"/>
          <w:bCs w:val="0"/>
          <w:color w:val="000000"/>
          <w:sz w:val="24"/>
          <w:szCs w:val="24"/>
        </w:rPr>
        <w:t xml:space="preserve"> </w:t>
      </w:r>
      <w:r w:rsidRPr="00076233">
        <w:rPr>
          <w:rFonts w:ascii="Times New Roman" w:hAnsi="Times New Roman" w:cs="Times New Roman"/>
          <w:b w:val="0"/>
          <w:bCs w:val="0"/>
          <w:sz w:val="24"/>
          <w:szCs w:val="24"/>
        </w:rPr>
        <w:t>и соот</w:t>
      </w:r>
      <w:r w:rsidRPr="00076233">
        <w:rPr>
          <w:rFonts w:ascii="Times New Roman" w:hAnsi="Times New Roman" w:cs="Times New Roman"/>
          <w:b w:val="0"/>
          <w:bCs w:val="0"/>
          <w:color w:val="000000"/>
          <w:sz w:val="24"/>
          <w:szCs w:val="24"/>
        </w:rPr>
        <w:t>ветствующих семантических ч</w:t>
      </w:r>
      <w:r w:rsidRPr="00076233">
        <w:rPr>
          <w:rFonts w:ascii="Times New Roman" w:hAnsi="Times New Roman" w:cs="Times New Roman"/>
          <w:b w:val="0"/>
          <w:bCs w:val="0"/>
          <w:sz w:val="24"/>
          <w:szCs w:val="24"/>
        </w:rPr>
        <w:t>астей. Это морфолого-синтаксиче</w:t>
      </w:r>
      <w:r w:rsidRPr="00076233">
        <w:rPr>
          <w:rFonts w:ascii="Times New Roman" w:hAnsi="Times New Roman" w:cs="Times New Roman"/>
          <w:b w:val="0"/>
          <w:bCs w:val="0"/>
          <w:color w:val="000000"/>
          <w:sz w:val="24"/>
          <w:szCs w:val="24"/>
        </w:rPr>
        <w:t xml:space="preserve">ский способ словообразования </w:t>
      </w:r>
      <w:r w:rsidRPr="00076233">
        <w:rPr>
          <w:rFonts w:ascii="Times New Roman" w:hAnsi="Times New Roman" w:cs="Times New Roman"/>
          <w:b w:val="0"/>
          <w:bCs w:val="0"/>
          <w:sz w:val="24"/>
          <w:szCs w:val="24"/>
        </w:rPr>
        <w:t>–</w:t>
      </w:r>
      <w:r w:rsidRPr="00076233">
        <w:rPr>
          <w:rFonts w:ascii="Times New Roman" w:hAnsi="Times New Roman" w:cs="Times New Roman"/>
          <w:b w:val="0"/>
          <w:bCs w:val="0"/>
          <w:color w:val="000000"/>
          <w:sz w:val="24"/>
          <w:szCs w:val="24"/>
        </w:rPr>
        <w:t xml:space="preserve"> переход прилагательных </w:t>
      </w:r>
      <w:r w:rsidRPr="00076233">
        <w:rPr>
          <w:rFonts w:ascii="Times New Roman" w:hAnsi="Times New Roman" w:cs="Times New Roman"/>
          <w:b w:val="0"/>
          <w:bCs w:val="0"/>
          <w:sz w:val="24"/>
          <w:szCs w:val="24"/>
        </w:rPr>
        <w:t>в сло</w:t>
      </w:r>
      <w:r w:rsidRPr="00076233">
        <w:rPr>
          <w:rFonts w:ascii="Times New Roman" w:hAnsi="Times New Roman" w:cs="Times New Roman"/>
          <w:b w:val="0"/>
          <w:bCs w:val="0"/>
          <w:color w:val="000000"/>
          <w:sz w:val="24"/>
          <w:szCs w:val="24"/>
        </w:rPr>
        <w:t>ва категории состояния в резул</w:t>
      </w:r>
      <w:r w:rsidRPr="00076233">
        <w:rPr>
          <w:rFonts w:ascii="Times New Roman" w:hAnsi="Times New Roman" w:cs="Times New Roman"/>
          <w:b w:val="0"/>
          <w:bCs w:val="0"/>
          <w:sz w:val="24"/>
          <w:szCs w:val="24"/>
        </w:rPr>
        <w:t>ьтате отвлечения признака-состо</w:t>
      </w:r>
      <w:r w:rsidRPr="00076233">
        <w:rPr>
          <w:rFonts w:ascii="Times New Roman" w:hAnsi="Times New Roman" w:cs="Times New Roman"/>
          <w:b w:val="0"/>
          <w:bCs w:val="0"/>
          <w:color w:val="000000"/>
          <w:sz w:val="24"/>
          <w:szCs w:val="24"/>
        </w:rPr>
        <w:t xml:space="preserve">яния, обозначенного этим прилагательным, от производителя этого признака. Ср.: </w:t>
      </w:r>
      <w:r w:rsidRPr="00076233">
        <w:rPr>
          <w:rStyle w:val="afd"/>
          <w:rFonts w:ascii="Times New Roman" w:hAnsi="Times New Roman" w:cs="Times New Roman"/>
          <w:b w:val="0"/>
          <w:bCs w:val="0"/>
          <w:spacing w:val="0"/>
          <w:sz w:val="24"/>
          <w:szCs w:val="24"/>
        </w:rPr>
        <w:t>Тахана де тийна дара</w:t>
      </w:r>
      <w:r w:rsidRPr="00076233">
        <w:rPr>
          <w:rFonts w:ascii="Times New Roman" w:hAnsi="Times New Roman" w:cs="Times New Roman"/>
          <w:b w:val="0"/>
          <w:bCs w:val="0"/>
          <w:color w:val="000000"/>
          <w:sz w:val="24"/>
          <w:szCs w:val="24"/>
        </w:rPr>
        <w:t xml:space="preserve"> (</w:t>
      </w:r>
      <w:r w:rsidRPr="00076233">
        <w:rPr>
          <w:rStyle w:val="afd"/>
          <w:rFonts w:ascii="Times New Roman" w:hAnsi="Times New Roman" w:cs="Times New Roman"/>
          <w:b w:val="0"/>
          <w:bCs w:val="0"/>
          <w:spacing w:val="0"/>
          <w:sz w:val="24"/>
          <w:szCs w:val="24"/>
        </w:rPr>
        <w:t>де</w:t>
      </w:r>
      <w:r w:rsidRPr="00076233">
        <w:rPr>
          <w:rFonts w:ascii="Times New Roman" w:hAnsi="Times New Roman" w:cs="Times New Roman"/>
          <w:b w:val="0"/>
          <w:bCs w:val="0"/>
          <w:color w:val="000000"/>
          <w:sz w:val="24"/>
          <w:szCs w:val="24"/>
        </w:rPr>
        <w:t xml:space="preserve"> подлежащее, </w:t>
      </w:r>
      <w:r w:rsidRPr="00076233">
        <w:rPr>
          <w:rStyle w:val="afd"/>
          <w:rFonts w:ascii="Times New Roman" w:hAnsi="Times New Roman" w:cs="Times New Roman"/>
          <w:b w:val="0"/>
          <w:bCs w:val="0"/>
          <w:spacing w:val="0"/>
          <w:sz w:val="24"/>
          <w:szCs w:val="24"/>
        </w:rPr>
        <w:t>тийна дара</w:t>
      </w:r>
      <w:r w:rsidRPr="00076233">
        <w:rPr>
          <w:rFonts w:ascii="Times New Roman" w:hAnsi="Times New Roman" w:cs="Times New Roman"/>
          <w:b w:val="0"/>
          <w:bCs w:val="0"/>
          <w:color w:val="000000"/>
          <w:sz w:val="24"/>
          <w:szCs w:val="24"/>
        </w:rPr>
        <w:t xml:space="preserve"> </w:t>
      </w:r>
      <w:r w:rsidRPr="00076233">
        <w:rPr>
          <w:rFonts w:ascii="Times New Roman" w:hAnsi="Times New Roman" w:cs="Times New Roman"/>
          <w:b w:val="0"/>
          <w:bCs w:val="0"/>
          <w:sz w:val="24"/>
          <w:szCs w:val="24"/>
        </w:rPr>
        <w:t>–</w:t>
      </w:r>
      <w:r w:rsidRPr="00076233">
        <w:rPr>
          <w:rFonts w:ascii="Times New Roman" w:hAnsi="Times New Roman" w:cs="Times New Roman"/>
          <w:b w:val="0"/>
          <w:bCs w:val="0"/>
          <w:color w:val="000000"/>
          <w:sz w:val="24"/>
          <w:szCs w:val="24"/>
        </w:rPr>
        <w:t xml:space="preserve"> сказуемое), но: </w:t>
      </w:r>
      <w:r w:rsidRPr="00076233">
        <w:rPr>
          <w:rStyle w:val="afd"/>
          <w:rFonts w:ascii="Times New Roman" w:hAnsi="Times New Roman" w:cs="Times New Roman"/>
          <w:b w:val="0"/>
          <w:bCs w:val="0"/>
          <w:spacing w:val="0"/>
          <w:sz w:val="24"/>
          <w:szCs w:val="24"/>
        </w:rPr>
        <w:t xml:space="preserve">Тахана тийна дара (тийна дара – </w:t>
      </w:r>
      <w:r w:rsidRPr="00076233">
        <w:rPr>
          <w:rFonts w:ascii="Times New Roman" w:hAnsi="Times New Roman" w:cs="Times New Roman"/>
          <w:b w:val="0"/>
          <w:bCs w:val="0"/>
          <w:color w:val="000000"/>
          <w:sz w:val="24"/>
          <w:szCs w:val="24"/>
        </w:rPr>
        <w:t xml:space="preserve">главный член односоставного безличного предложения). Этот переход был бы невозможен, если бы </w:t>
      </w:r>
      <w:r w:rsidRPr="00076233">
        <w:rPr>
          <w:rStyle w:val="afd"/>
          <w:rFonts w:ascii="Times New Roman" w:hAnsi="Times New Roman" w:cs="Times New Roman"/>
          <w:b w:val="0"/>
          <w:bCs w:val="0"/>
          <w:spacing w:val="0"/>
          <w:sz w:val="24"/>
          <w:szCs w:val="24"/>
        </w:rPr>
        <w:t>тийна дара</w:t>
      </w:r>
      <w:r w:rsidRPr="00076233">
        <w:rPr>
          <w:rFonts w:ascii="Times New Roman" w:hAnsi="Times New Roman" w:cs="Times New Roman"/>
          <w:b w:val="0"/>
          <w:bCs w:val="0"/>
          <w:sz w:val="24"/>
          <w:szCs w:val="24"/>
        </w:rPr>
        <w:t xml:space="preserve"> в первом пред</w:t>
      </w:r>
      <w:r w:rsidRPr="00076233">
        <w:rPr>
          <w:rFonts w:ascii="Times New Roman" w:hAnsi="Times New Roman" w:cs="Times New Roman"/>
          <w:b w:val="0"/>
          <w:bCs w:val="0"/>
          <w:color w:val="000000"/>
          <w:sz w:val="24"/>
          <w:szCs w:val="24"/>
        </w:rPr>
        <w:t>ложении, являющееся составным имен</w:t>
      </w:r>
      <w:r w:rsidRPr="00076233">
        <w:rPr>
          <w:rFonts w:ascii="Times New Roman" w:hAnsi="Times New Roman" w:cs="Times New Roman"/>
          <w:b w:val="0"/>
          <w:bCs w:val="0"/>
          <w:sz w:val="24"/>
          <w:szCs w:val="24"/>
        </w:rPr>
        <w:t>н</w:t>
      </w:r>
      <w:r w:rsidRPr="00076233">
        <w:rPr>
          <w:rFonts w:ascii="Times New Roman" w:hAnsi="Times New Roman" w:cs="Times New Roman"/>
          <w:b w:val="0"/>
          <w:bCs w:val="0"/>
          <w:color w:val="000000"/>
          <w:sz w:val="24"/>
          <w:szCs w:val="24"/>
        </w:rPr>
        <w:t>ым сказуемым, не</w:t>
      </w:r>
      <w:r w:rsidRPr="00076233">
        <w:rPr>
          <w:rFonts w:ascii="Times New Roman" w:hAnsi="Times New Roman" w:cs="Times New Roman"/>
          <w:b w:val="0"/>
          <w:bCs w:val="0"/>
          <w:sz w:val="24"/>
          <w:szCs w:val="24"/>
        </w:rPr>
        <w:t xml:space="preserve"> име</w:t>
      </w:r>
      <w:r w:rsidRPr="00076233">
        <w:rPr>
          <w:rFonts w:ascii="Times New Roman" w:hAnsi="Times New Roman" w:cs="Times New Roman"/>
          <w:b w:val="0"/>
          <w:bCs w:val="0"/>
          <w:color w:val="000000"/>
          <w:sz w:val="24"/>
          <w:szCs w:val="24"/>
        </w:rPr>
        <w:t>ло бы в своей семантической структуре значения состояния.</w:t>
      </w:r>
    </w:p>
    <w:p w:rsidR="00D60C80" w:rsidRPr="00076233" w:rsidRDefault="00D60C80" w:rsidP="00076233">
      <w:pPr>
        <w:pStyle w:val="21"/>
        <w:shd w:val="clear" w:color="auto" w:fill="auto"/>
        <w:spacing w:line="240" w:lineRule="auto"/>
        <w:ind w:firstLine="556"/>
        <w:rPr>
          <w:rFonts w:ascii="Times New Roman" w:hAnsi="Times New Roman" w:cs="Times New Roman"/>
          <w:spacing w:val="0"/>
          <w:sz w:val="24"/>
          <w:szCs w:val="24"/>
        </w:rPr>
      </w:pPr>
      <w:r w:rsidRPr="00076233">
        <w:rPr>
          <w:rFonts w:ascii="Times New Roman" w:hAnsi="Times New Roman" w:cs="Times New Roman"/>
          <w:spacing w:val="0"/>
          <w:sz w:val="24"/>
          <w:szCs w:val="24"/>
        </w:rPr>
        <w:t xml:space="preserve">В слова категории состояния могут переходить в чеченском языке имена прилагательные (полные – кратких форм прилагательные в чеченском не имеют), обозначающие качественные характеристики, связанные с физическим или психическим состоянием человека, состоянием природы, окружающей среды, а также существительные, обозначающие психофизиологические качества и состояния </w:t>
      </w:r>
      <w:r w:rsidRPr="00076233">
        <w:rPr>
          <w:rStyle w:val="afd"/>
          <w:rFonts w:ascii="Times New Roman" w:hAnsi="Times New Roman" w:cs="Times New Roman"/>
          <w:spacing w:val="0"/>
          <w:sz w:val="24"/>
          <w:szCs w:val="24"/>
        </w:rPr>
        <w:t>(эхь, къа</w:t>
      </w:r>
      <w:r w:rsidRPr="00076233">
        <w:rPr>
          <w:rFonts w:ascii="Times New Roman" w:hAnsi="Times New Roman" w:cs="Times New Roman"/>
          <w:spacing w:val="0"/>
          <w:sz w:val="24"/>
          <w:szCs w:val="24"/>
        </w:rPr>
        <w:t xml:space="preserve"> «совесть», «грех» – </w:t>
      </w:r>
      <w:r w:rsidRPr="00076233">
        <w:rPr>
          <w:rStyle w:val="afd"/>
          <w:rFonts w:ascii="Times New Roman" w:hAnsi="Times New Roman" w:cs="Times New Roman"/>
          <w:spacing w:val="0"/>
          <w:sz w:val="24"/>
          <w:szCs w:val="24"/>
        </w:rPr>
        <w:t>эхь ду, къа ду</w:t>
      </w:r>
      <w:r w:rsidRPr="00076233">
        <w:rPr>
          <w:rFonts w:ascii="Times New Roman" w:hAnsi="Times New Roman" w:cs="Times New Roman"/>
          <w:spacing w:val="0"/>
          <w:sz w:val="24"/>
          <w:szCs w:val="24"/>
        </w:rPr>
        <w:t xml:space="preserve"> «совестно; стыдно; постыдно», «грех, грешно»), отдельные деепричастия, употребленные в качественном значении (</w:t>
      </w:r>
      <w:r w:rsidRPr="00076233">
        <w:rPr>
          <w:rStyle w:val="afd"/>
          <w:rFonts w:ascii="Times New Roman" w:hAnsi="Times New Roman" w:cs="Times New Roman"/>
          <w:b/>
          <w:bCs/>
          <w:spacing w:val="0"/>
          <w:sz w:val="24"/>
          <w:szCs w:val="24"/>
        </w:rPr>
        <w:t>Тоьлуш</w:t>
      </w:r>
      <w:r w:rsidRPr="00076233">
        <w:rPr>
          <w:rStyle w:val="afd"/>
          <w:rFonts w:ascii="Times New Roman" w:hAnsi="Times New Roman" w:cs="Times New Roman"/>
          <w:spacing w:val="0"/>
          <w:sz w:val="24"/>
          <w:szCs w:val="24"/>
        </w:rPr>
        <w:t xml:space="preserve"> кхузахь ду-кх!</w:t>
      </w:r>
      <w:r w:rsidRPr="00076233">
        <w:rPr>
          <w:rFonts w:ascii="Times New Roman" w:hAnsi="Times New Roman" w:cs="Times New Roman"/>
          <w:spacing w:val="0"/>
          <w:sz w:val="24"/>
          <w:szCs w:val="24"/>
        </w:rPr>
        <w:t>). По</w:t>
      </w:r>
      <w:r w:rsidRPr="00076233">
        <w:rPr>
          <w:rFonts w:ascii="Times New Roman" w:hAnsi="Times New Roman" w:cs="Times New Roman"/>
          <w:spacing w:val="0"/>
          <w:sz w:val="24"/>
          <w:szCs w:val="24"/>
        </w:rPr>
        <w:lastRenderedPageBreak/>
        <w:t>полнение круга слов категории состояния возможно также за счет употребления отдельных причастий для обозначения состояния природы, окружающей среды</w:t>
      </w:r>
    </w:p>
    <w:p w:rsidR="00D60C80" w:rsidRPr="00076233" w:rsidRDefault="00D60C80" w:rsidP="00076233">
      <w:pPr>
        <w:pStyle w:val="21"/>
        <w:shd w:val="clear" w:color="auto" w:fill="auto"/>
        <w:spacing w:line="240" w:lineRule="auto"/>
        <w:ind w:firstLine="556"/>
        <w:rPr>
          <w:rFonts w:ascii="Times New Roman" w:hAnsi="Times New Roman" w:cs="Times New Roman"/>
          <w:spacing w:val="0"/>
          <w:sz w:val="24"/>
          <w:szCs w:val="24"/>
        </w:rPr>
      </w:pPr>
      <w:r w:rsidRPr="00076233">
        <w:rPr>
          <w:rFonts w:ascii="Times New Roman" w:hAnsi="Times New Roman" w:cs="Times New Roman"/>
          <w:spacing w:val="0"/>
          <w:sz w:val="24"/>
          <w:szCs w:val="24"/>
        </w:rPr>
        <w:t>Как и в русском языке, слова категории состояния в чеченском языке имеют все формы времен, формы изъявительного и сослагательного наклонений, формы сравнения.</w:t>
      </w:r>
    </w:p>
    <w:p w:rsidR="00D60C80" w:rsidRPr="00076233" w:rsidRDefault="00D60C80" w:rsidP="00076233">
      <w:pPr>
        <w:pStyle w:val="21"/>
        <w:shd w:val="clear" w:color="auto" w:fill="auto"/>
        <w:spacing w:line="240" w:lineRule="auto"/>
        <w:ind w:firstLine="556"/>
        <w:rPr>
          <w:rFonts w:ascii="Times New Roman" w:hAnsi="Times New Roman" w:cs="Times New Roman"/>
          <w:spacing w:val="0"/>
          <w:sz w:val="24"/>
          <w:szCs w:val="24"/>
        </w:rPr>
      </w:pPr>
      <w:r w:rsidRPr="00076233">
        <w:rPr>
          <w:rFonts w:ascii="Times New Roman" w:hAnsi="Times New Roman" w:cs="Times New Roman"/>
          <w:spacing w:val="0"/>
          <w:sz w:val="24"/>
          <w:szCs w:val="24"/>
        </w:rPr>
        <w:t xml:space="preserve">В чеченском языке восемь временных форм, в которых могут употребляться слова категории состояния (следовательно, они выступают во всех временных формах чеченского языка). Эти времена выражаются «формальной частью» – вспомогательным глаголом. Вспомогательный глагол </w:t>
      </w:r>
      <w:r w:rsidRPr="00076233">
        <w:rPr>
          <w:rFonts w:ascii="Times New Roman" w:hAnsi="Times New Roman" w:cs="Times New Roman"/>
          <w:i/>
          <w:iCs/>
          <w:spacing w:val="0"/>
          <w:sz w:val="24"/>
          <w:szCs w:val="24"/>
        </w:rPr>
        <w:t xml:space="preserve">ду (ю, ву, бу) </w:t>
      </w:r>
      <w:r w:rsidRPr="00076233">
        <w:rPr>
          <w:rFonts w:ascii="Times New Roman" w:hAnsi="Times New Roman" w:cs="Times New Roman"/>
          <w:spacing w:val="0"/>
          <w:sz w:val="24"/>
          <w:szCs w:val="24"/>
        </w:rPr>
        <w:t xml:space="preserve">всех временных форм в чеченском языке не имеет, у него только одна «общая» форма прошедшего времени </w:t>
      </w:r>
      <w:r w:rsidRPr="00076233">
        <w:rPr>
          <w:rFonts w:ascii="Times New Roman" w:hAnsi="Times New Roman" w:cs="Times New Roman"/>
          <w:i/>
          <w:iCs/>
          <w:spacing w:val="0"/>
          <w:sz w:val="24"/>
          <w:szCs w:val="24"/>
        </w:rPr>
        <w:t>дара</w:t>
      </w:r>
      <w:r w:rsidRPr="00076233">
        <w:rPr>
          <w:rFonts w:ascii="Times New Roman" w:hAnsi="Times New Roman" w:cs="Times New Roman"/>
          <w:spacing w:val="0"/>
          <w:sz w:val="24"/>
          <w:szCs w:val="24"/>
        </w:rPr>
        <w:t xml:space="preserve"> (</w:t>
      </w:r>
      <w:r w:rsidRPr="00076233">
        <w:rPr>
          <w:rFonts w:ascii="Times New Roman" w:hAnsi="Times New Roman" w:cs="Times New Roman"/>
          <w:i/>
          <w:iCs/>
          <w:spacing w:val="0"/>
          <w:sz w:val="24"/>
          <w:szCs w:val="24"/>
        </w:rPr>
        <w:t>Тийна дара арахь</w:t>
      </w:r>
      <w:r w:rsidRPr="00076233">
        <w:rPr>
          <w:rFonts w:ascii="Times New Roman" w:hAnsi="Times New Roman" w:cs="Times New Roman"/>
          <w:spacing w:val="0"/>
          <w:sz w:val="24"/>
          <w:szCs w:val="24"/>
        </w:rPr>
        <w:t xml:space="preserve">), поэтому временная парадигма СКС такова: в настоящем времени употребляется вспомогательный глагол </w:t>
      </w:r>
      <w:r w:rsidRPr="00076233">
        <w:rPr>
          <w:rFonts w:ascii="Times New Roman" w:hAnsi="Times New Roman" w:cs="Times New Roman"/>
          <w:i/>
          <w:iCs/>
          <w:spacing w:val="0"/>
          <w:sz w:val="24"/>
          <w:szCs w:val="24"/>
        </w:rPr>
        <w:t>ду</w:t>
      </w:r>
      <w:r w:rsidRPr="00076233">
        <w:rPr>
          <w:rFonts w:ascii="Times New Roman" w:hAnsi="Times New Roman" w:cs="Times New Roman"/>
          <w:spacing w:val="0"/>
          <w:sz w:val="24"/>
          <w:szCs w:val="24"/>
        </w:rPr>
        <w:t xml:space="preserve"> «есть», в остальных временах – </w:t>
      </w:r>
      <w:r w:rsidRPr="00076233">
        <w:rPr>
          <w:rFonts w:ascii="Times New Roman" w:hAnsi="Times New Roman" w:cs="Times New Roman"/>
          <w:i/>
          <w:iCs/>
          <w:spacing w:val="0"/>
          <w:sz w:val="24"/>
          <w:szCs w:val="24"/>
        </w:rPr>
        <w:t>хила</w:t>
      </w:r>
      <w:r w:rsidRPr="00076233">
        <w:rPr>
          <w:rFonts w:ascii="Times New Roman" w:hAnsi="Times New Roman" w:cs="Times New Roman"/>
          <w:spacing w:val="0"/>
          <w:sz w:val="24"/>
          <w:szCs w:val="24"/>
        </w:rPr>
        <w:t xml:space="preserve"> «становиться»: </w:t>
      </w:r>
    </w:p>
    <w:p w:rsidR="00D60C80" w:rsidRPr="00076233" w:rsidRDefault="00D60C80" w:rsidP="007977E6">
      <w:pPr>
        <w:pStyle w:val="21"/>
        <w:numPr>
          <w:ilvl w:val="0"/>
          <w:numId w:val="9"/>
        </w:numPr>
        <w:shd w:val="clear" w:color="auto" w:fill="auto"/>
        <w:tabs>
          <w:tab w:val="left" w:pos="851"/>
        </w:tabs>
        <w:spacing w:line="240" w:lineRule="auto"/>
        <w:ind w:left="0" w:firstLine="556"/>
        <w:rPr>
          <w:rFonts w:ascii="Times New Roman" w:hAnsi="Times New Roman" w:cs="Times New Roman"/>
          <w:spacing w:val="0"/>
          <w:sz w:val="24"/>
          <w:szCs w:val="24"/>
        </w:rPr>
      </w:pPr>
      <w:r w:rsidRPr="00076233">
        <w:rPr>
          <w:rFonts w:ascii="Times New Roman" w:hAnsi="Times New Roman" w:cs="Times New Roman"/>
          <w:spacing w:val="0"/>
          <w:sz w:val="24"/>
          <w:szCs w:val="24"/>
        </w:rPr>
        <w:t xml:space="preserve">Настоящее – </w:t>
      </w:r>
      <w:r w:rsidRPr="00076233">
        <w:rPr>
          <w:rStyle w:val="afd"/>
          <w:rFonts w:ascii="Times New Roman" w:hAnsi="Times New Roman" w:cs="Times New Roman"/>
          <w:spacing w:val="0"/>
          <w:sz w:val="24"/>
          <w:szCs w:val="24"/>
        </w:rPr>
        <w:t>тийна ду</w:t>
      </w:r>
      <w:r w:rsidRPr="00076233">
        <w:rPr>
          <w:rFonts w:ascii="Times New Roman" w:hAnsi="Times New Roman" w:cs="Times New Roman"/>
          <w:spacing w:val="0"/>
          <w:sz w:val="24"/>
          <w:szCs w:val="24"/>
        </w:rPr>
        <w:t xml:space="preserve"> «тихо».</w:t>
      </w:r>
    </w:p>
    <w:p w:rsidR="00D60C80" w:rsidRPr="00076233" w:rsidRDefault="00D60C80" w:rsidP="007977E6">
      <w:pPr>
        <w:pStyle w:val="21"/>
        <w:numPr>
          <w:ilvl w:val="0"/>
          <w:numId w:val="9"/>
        </w:numPr>
        <w:shd w:val="clear" w:color="auto" w:fill="auto"/>
        <w:tabs>
          <w:tab w:val="left" w:pos="851"/>
        </w:tabs>
        <w:spacing w:line="240" w:lineRule="auto"/>
        <w:ind w:left="0" w:firstLine="556"/>
        <w:rPr>
          <w:rStyle w:val="afd"/>
          <w:rFonts w:ascii="Times New Roman" w:hAnsi="Times New Roman" w:cs="Times New Roman"/>
          <w:spacing w:val="0"/>
          <w:sz w:val="24"/>
          <w:szCs w:val="24"/>
        </w:rPr>
      </w:pPr>
      <w:r w:rsidRPr="00076233">
        <w:rPr>
          <w:rFonts w:ascii="Times New Roman" w:hAnsi="Times New Roman" w:cs="Times New Roman"/>
          <w:spacing w:val="0"/>
          <w:sz w:val="24"/>
          <w:szCs w:val="24"/>
        </w:rPr>
        <w:t xml:space="preserve">Будущее простое (возможное будущее) – </w:t>
      </w:r>
      <w:r w:rsidRPr="00076233">
        <w:rPr>
          <w:rStyle w:val="afd"/>
          <w:rFonts w:ascii="Times New Roman" w:hAnsi="Times New Roman" w:cs="Times New Roman"/>
          <w:spacing w:val="0"/>
          <w:sz w:val="24"/>
          <w:szCs w:val="24"/>
        </w:rPr>
        <w:t>тийна хир.</w:t>
      </w:r>
    </w:p>
    <w:p w:rsidR="00D60C80" w:rsidRPr="00076233" w:rsidRDefault="00D60C80" w:rsidP="007977E6">
      <w:pPr>
        <w:pStyle w:val="21"/>
        <w:numPr>
          <w:ilvl w:val="0"/>
          <w:numId w:val="9"/>
        </w:numPr>
        <w:shd w:val="clear" w:color="auto" w:fill="auto"/>
        <w:tabs>
          <w:tab w:val="left" w:pos="851"/>
        </w:tabs>
        <w:spacing w:line="240" w:lineRule="auto"/>
        <w:ind w:left="0" w:firstLine="556"/>
        <w:rPr>
          <w:rStyle w:val="afd"/>
          <w:rFonts w:ascii="Times New Roman" w:hAnsi="Times New Roman" w:cs="Times New Roman"/>
          <w:spacing w:val="0"/>
          <w:sz w:val="24"/>
          <w:szCs w:val="24"/>
        </w:rPr>
      </w:pPr>
      <w:r w:rsidRPr="00076233">
        <w:rPr>
          <w:rFonts w:ascii="Times New Roman" w:hAnsi="Times New Roman" w:cs="Times New Roman"/>
          <w:spacing w:val="0"/>
          <w:sz w:val="24"/>
          <w:szCs w:val="24"/>
        </w:rPr>
        <w:t xml:space="preserve">Будущее сложное (фактическое будущее) – </w:t>
      </w:r>
      <w:r w:rsidRPr="00076233">
        <w:rPr>
          <w:rStyle w:val="afd"/>
          <w:rFonts w:ascii="Times New Roman" w:hAnsi="Times New Roman" w:cs="Times New Roman"/>
          <w:spacing w:val="0"/>
          <w:sz w:val="24"/>
          <w:szCs w:val="24"/>
        </w:rPr>
        <w:t>тийна хир ду.</w:t>
      </w:r>
    </w:p>
    <w:p w:rsidR="00D60C80" w:rsidRPr="00076233" w:rsidRDefault="00D60C80" w:rsidP="007977E6">
      <w:pPr>
        <w:pStyle w:val="21"/>
        <w:numPr>
          <w:ilvl w:val="0"/>
          <w:numId w:val="9"/>
        </w:numPr>
        <w:shd w:val="clear" w:color="auto" w:fill="auto"/>
        <w:tabs>
          <w:tab w:val="left" w:pos="851"/>
        </w:tabs>
        <w:spacing w:line="240" w:lineRule="auto"/>
        <w:ind w:left="0" w:firstLine="556"/>
        <w:rPr>
          <w:rStyle w:val="afd"/>
          <w:rFonts w:ascii="Times New Roman" w:hAnsi="Times New Roman" w:cs="Times New Roman"/>
          <w:spacing w:val="0"/>
          <w:sz w:val="24"/>
          <w:szCs w:val="24"/>
        </w:rPr>
      </w:pPr>
      <w:r w:rsidRPr="00076233">
        <w:rPr>
          <w:rFonts w:ascii="Times New Roman" w:hAnsi="Times New Roman" w:cs="Times New Roman"/>
          <w:spacing w:val="0"/>
          <w:sz w:val="24"/>
          <w:szCs w:val="24"/>
        </w:rPr>
        <w:t xml:space="preserve">Только что прошедшее – </w:t>
      </w:r>
      <w:r w:rsidRPr="00076233">
        <w:rPr>
          <w:rStyle w:val="afd"/>
          <w:rFonts w:ascii="Times New Roman" w:hAnsi="Times New Roman" w:cs="Times New Roman"/>
          <w:spacing w:val="0"/>
          <w:sz w:val="24"/>
          <w:szCs w:val="24"/>
        </w:rPr>
        <w:t>тийна хили.</w:t>
      </w:r>
    </w:p>
    <w:p w:rsidR="00D60C80" w:rsidRPr="00076233" w:rsidRDefault="00D60C80" w:rsidP="007977E6">
      <w:pPr>
        <w:pStyle w:val="21"/>
        <w:numPr>
          <w:ilvl w:val="0"/>
          <w:numId w:val="9"/>
        </w:numPr>
        <w:shd w:val="clear" w:color="auto" w:fill="auto"/>
        <w:tabs>
          <w:tab w:val="left" w:pos="851"/>
        </w:tabs>
        <w:spacing w:line="240" w:lineRule="auto"/>
        <w:ind w:left="0" w:firstLine="556"/>
        <w:rPr>
          <w:rStyle w:val="afd"/>
          <w:rFonts w:ascii="Times New Roman" w:hAnsi="Times New Roman" w:cs="Times New Roman"/>
          <w:spacing w:val="0"/>
          <w:sz w:val="24"/>
          <w:szCs w:val="24"/>
        </w:rPr>
      </w:pPr>
      <w:r w:rsidRPr="00076233">
        <w:rPr>
          <w:rFonts w:ascii="Times New Roman" w:hAnsi="Times New Roman" w:cs="Times New Roman"/>
          <w:spacing w:val="0"/>
          <w:sz w:val="24"/>
          <w:szCs w:val="24"/>
        </w:rPr>
        <w:t xml:space="preserve">Очевидно прошедшее – </w:t>
      </w:r>
      <w:r w:rsidRPr="00076233">
        <w:rPr>
          <w:rStyle w:val="afd"/>
          <w:rFonts w:ascii="Times New Roman" w:hAnsi="Times New Roman" w:cs="Times New Roman"/>
          <w:spacing w:val="0"/>
          <w:sz w:val="24"/>
          <w:szCs w:val="24"/>
        </w:rPr>
        <w:t xml:space="preserve">тийна хилцра. </w:t>
      </w:r>
    </w:p>
    <w:p w:rsidR="00D60C80" w:rsidRPr="00076233" w:rsidRDefault="00D60C80" w:rsidP="007977E6">
      <w:pPr>
        <w:pStyle w:val="21"/>
        <w:numPr>
          <w:ilvl w:val="0"/>
          <w:numId w:val="9"/>
        </w:numPr>
        <w:shd w:val="clear" w:color="auto" w:fill="auto"/>
        <w:tabs>
          <w:tab w:val="left" w:pos="993"/>
        </w:tabs>
        <w:spacing w:line="240" w:lineRule="auto"/>
        <w:ind w:left="0" w:firstLine="556"/>
        <w:rPr>
          <w:rFonts w:ascii="Times New Roman" w:hAnsi="Times New Roman" w:cs="Times New Roman"/>
          <w:spacing w:val="0"/>
          <w:sz w:val="24"/>
          <w:szCs w:val="24"/>
        </w:rPr>
      </w:pPr>
      <w:r w:rsidRPr="00076233">
        <w:rPr>
          <w:rFonts w:ascii="Times New Roman" w:hAnsi="Times New Roman" w:cs="Times New Roman"/>
          <w:spacing w:val="0"/>
          <w:sz w:val="24"/>
          <w:szCs w:val="24"/>
        </w:rPr>
        <w:t>Прошедшее совершенное</w:t>
      </w:r>
      <w:r w:rsidRPr="00076233">
        <w:rPr>
          <w:rStyle w:val="afd"/>
          <w:rFonts w:ascii="Times New Roman" w:hAnsi="Times New Roman" w:cs="Times New Roman"/>
          <w:spacing w:val="0"/>
          <w:sz w:val="24"/>
          <w:szCs w:val="24"/>
        </w:rPr>
        <w:t xml:space="preserve"> – тийна хилла.</w:t>
      </w:r>
      <w:r w:rsidRPr="00076233">
        <w:rPr>
          <w:rFonts w:ascii="Times New Roman" w:hAnsi="Times New Roman" w:cs="Times New Roman"/>
          <w:spacing w:val="0"/>
          <w:sz w:val="24"/>
          <w:szCs w:val="24"/>
        </w:rPr>
        <w:t xml:space="preserve"> </w:t>
      </w:r>
    </w:p>
    <w:p w:rsidR="00D60C80" w:rsidRPr="00076233" w:rsidRDefault="00D60C80" w:rsidP="007977E6">
      <w:pPr>
        <w:pStyle w:val="21"/>
        <w:numPr>
          <w:ilvl w:val="0"/>
          <w:numId w:val="9"/>
        </w:numPr>
        <w:shd w:val="clear" w:color="auto" w:fill="auto"/>
        <w:tabs>
          <w:tab w:val="left" w:pos="993"/>
        </w:tabs>
        <w:spacing w:line="240" w:lineRule="auto"/>
        <w:ind w:left="0" w:firstLine="556"/>
        <w:rPr>
          <w:rFonts w:ascii="Times New Roman" w:hAnsi="Times New Roman" w:cs="Times New Roman"/>
          <w:i/>
          <w:iCs/>
          <w:spacing w:val="0"/>
          <w:sz w:val="24"/>
          <w:szCs w:val="24"/>
        </w:rPr>
      </w:pPr>
      <w:r w:rsidRPr="00076233">
        <w:rPr>
          <w:rFonts w:ascii="Times New Roman" w:hAnsi="Times New Roman" w:cs="Times New Roman"/>
          <w:spacing w:val="0"/>
          <w:sz w:val="24"/>
          <w:szCs w:val="24"/>
        </w:rPr>
        <w:t xml:space="preserve">Давно прошедшее – </w:t>
      </w:r>
      <w:r w:rsidRPr="00076233">
        <w:rPr>
          <w:rFonts w:ascii="Times New Roman" w:hAnsi="Times New Roman" w:cs="Times New Roman"/>
          <w:i/>
          <w:iCs/>
          <w:spacing w:val="0"/>
          <w:sz w:val="24"/>
          <w:szCs w:val="24"/>
        </w:rPr>
        <w:t>тийна хиллера.</w:t>
      </w:r>
    </w:p>
    <w:p w:rsidR="00D60C80" w:rsidRPr="00076233" w:rsidRDefault="00D60C80" w:rsidP="007977E6">
      <w:pPr>
        <w:pStyle w:val="21"/>
        <w:numPr>
          <w:ilvl w:val="0"/>
          <w:numId w:val="9"/>
        </w:numPr>
        <w:shd w:val="clear" w:color="auto" w:fill="auto"/>
        <w:tabs>
          <w:tab w:val="left" w:pos="993"/>
        </w:tabs>
        <w:spacing w:line="240" w:lineRule="auto"/>
        <w:ind w:left="0" w:firstLine="556"/>
        <w:rPr>
          <w:rFonts w:ascii="Times New Roman" w:hAnsi="Times New Roman" w:cs="Times New Roman"/>
          <w:spacing w:val="0"/>
          <w:sz w:val="24"/>
          <w:szCs w:val="24"/>
        </w:rPr>
      </w:pPr>
      <w:r w:rsidRPr="00076233">
        <w:rPr>
          <w:rFonts w:ascii="Times New Roman" w:hAnsi="Times New Roman" w:cs="Times New Roman"/>
          <w:spacing w:val="0"/>
          <w:sz w:val="24"/>
          <w:szCs w:val="24"/>
        </w:rPr>
        <w:t xml:space="preserve">Прошедшее несовершенное – </w:t>
      </w:r>
      <w:r w:rsidRPr="00076233">
        <w:rPr>
          <w:rStyle w:val="afd"/>
          <w:rFonts w:ascii="Times New Roman" w:hAnsi="Times New Roman" w:cs="Times New Roman"/>
          <w:spacing w:val="0"/>
          <w:sz w:val="24"/>
          <w:szCs w:val="24"/>
        </w:rPr>
        <w:t>тийна хуьлура.</w:t>
      </w:r>
    </w:p>
    <w:p w:rsidR="00D60C80" w:rsidRPr="00076233" w:rsidRDefault="00D60C80" w:rsidP="00076233">
      <w:pPr>
        <w:pStyle w:val="21"/>
        <w:shd w:val="clear" w:color="auto" w:fill="auto"/>
        <w:spacing w:line="240" w:lineRule="auto"/>
        <w:ind w:firstLine="556"/>
        <w:rPr>
          <w:rFonts w:ascii="Times New Roman" w:hAnsi="Times New Roman" w:cs="Times New Roman"/>
          <w:spacing w:val="0"/>
          <w:sz w:val="24"/>
          <w:szCs w:val="24"/>
        </w:rPr>
      </w:pPr>
      <w:r w:rsidRPr="00076233">
        <w:rPr>
          <w:rFonts w:ascii="Times New Roman" w:hAnsi="Times New Roman" w:cs="Times New Roman"/>
          <w:spacing w:val="0"/>
          <w:sz w:val="24"/>
          <w:szCs w:val="24"/>
        </w:rPr>
        <w:t xml:space="preserve">В отличие от русского языка, характеризующегося значимым отсутствием вспомогательного глагола в форме настоящего времени, в чеченском языке служебный глагол сохраняется и в этой форме. Ср.: русск. </w:t>
      </w:r>
      <w:r w:rsidRPr="00076233">
        <w:rPr>
          <w:rFonts w:ascii="Times New Roman" w:hAnsi="Times New Roman" w:cs="Times New Roman"/>
          <w:i/>
          <w:iCs/>
          <w:spacing w:val="0"/>
          <w:sz w:val="24"/>
          <w:szCs w:val="24"/>
        </w:rPr>
        <w:t xml:space="preserve">В Карелии сегодня </w:t>
      </w:r>
      <w:r w:rsidRPr="00076233">
        <w:rPr>
          <w:rFonts w:ascii="Times New Roman" w:hAnsi="Times New Roman" w:cs="Times New Roman"/>
          <w:b/>
          <w:bCs/>
          <w:i/>
          <w:iCs/>
          <w:spacing w:val="0"/>
          <w:sz w:val="24"/>
          <w:szCs w:val="24"/>
        </w:rPr>
        <w:t>тепло</w:t>
      </w:r>
      <w:r w:rsidRPr="00076233">
        <w:rPr>
          <w:rFonts w:ascii="Times New Roman" w:hAnsi="Times New Roman" w:cs="Times New Roman"/>
          <w:i/>
          <w:iCs/>
          <w:spacing w:val="0"/>
          <w:sz w:val="24"/>
          <w:szCs w:val="24"/>
        </w:rPr>
        <w:t xml:space="preserve"> – 5–6 градусов выше нуля </w:t>
      </w:r>
      <w:r w:rsidRPr="00076233">
        <w:rPr>
          <w:rFonts w:ascii="Times New Roman" w:hAnsi="Times New Roman" w:cs="Times New Roman"/>
          <w:spacing w:val="0"/>
          <w:sz w:val="24"/>
          <w:szCs w:val="24"/>
        </w:rPr>
        <w:t>(из сводки погоды); чеченск</w:t>
      </w:r>
      <w:r w:rsidRPr="00076233">
        <w:rPr>
          <w:rStyle w:val="afd"/>
          <w:rFonts w:ascii="Times New Roman" w:hAnsi="Times New Roman" w:cs="Times New Roman"/>
          <w:spacing w:val="0"/>
          <w:sz w:val="24"/>
          <w:szCs w:val="24"/>
        </w:rPr>
        <w:t xml:space="preserve">. Мурам-1оман дика ц1е мича бахьаненна йоккху ала </w:t>
      </w:r>
      <w:r w:rsidRPr="00076233">
        <w:rPr>
          <w:rStyle w:val="affd"/>
          <w:sz w:val="24"/>
          <w:szCs w:val="24"/>
        </w:rPr>
        <w:t xml:space="preserve">хала </w:t>
      </w:r>
      <w:r w:rsidRPr="00076233">
        <w:rPr>
          <w:rStyle w:val="afd"/>
          <w:rFonts w:ascii="Times New Roman" w:hAnsi="Times New Roman" w:cs="Times New Roman"/>
          <w:b/>
          <w:bCs/>
          <w:spacing w:val="0"/>
          <w:sz w:val="24"/>
          <w:szCs w:val="24"/>
        </w:rPr>
        <w:t>ду</w:t>
      </w:r>
      <w:r w:rsidRPr="00076233">
        <w:rPr>
          <w:rFonts w:ascii="Times New Roman" w:hAnsi="Times New Roman" w:cs="Times New Roman"/>
          <w:spacing w:val="0"/>
          <w:sz w:val="24"/>
          <w:szCs w:val="24"/>
        </w:rPr>
        <w:t xml:space="preserve"> «Трудно сказать, почему о Муром-озере хорошо отзываются» (Мохь</w:t>
      </w:r>
      <w:r w:rsidRPr="00076233">
        <w:rPr>
          <w:rFonts w:ascii="Times New Roman" w:hAnsi="Times New Roman" w:cs="Times New Roman"/>
          <w:spacing w:val="0"/>
          <w:sz w:val="24"/>
          <w:szCs w:val="24"/>
        </w:rPr>
        <w:lastRenderedPageBreak/>
        <w:t>мад Мамакаев. Даймехкан некъаш).</w:t>
      </w:r>
    </w:p>
    <w:p w:rsidR="00D60C80" w:rsidRPr="00076233" w:rsidRDefault="00D60C80" w:rsidP="00076233">
      <w:pPr>
        <w:pStyle w:val="21"/>
        <w:shd w:val="clear" w:color="auto" w:fill="auto"/>
        <w:spacing w:line="240" w:lineRule="auto"/>
        <w:ind w:firstLine="556"/>
        <w:rPr>
          <w:rFonts w:ascii="Times New Roman" w:hAnsi="Times New Roman" w:cs="Times New Roman"/>
          <w:spacing w:val="0"/>
          <w:sz w:val="24"/>
          <w:szCs w:val="24"/>
        </w:rPr>
      </w:pPr>
      <w:r w:rsidRPr="00076233">
        <w:rPr>
          <w:rFonts w:ascii="Times New Roman" w:hAnsi="Times New Roman" w:cs="Times New Roman"/>
          <w:spacing w:val="0"/>
          <w:sz w:val="24"/>
          <w:szCs w:val="24"/>
        </w:rPr>
        <w:t xml:space="preserve">Собственно категории вида в чеченском языке нет («однократный-многократный виды», с точки зрения автора этого раздела, – это не грамматическая видовая корреляция глаголов, см. </w:t>
      </w:r>
      <w:r w:rsidRPr="00076233">
        <w:rPr>
          <w:rFonts w:ascii="Times New Roman" w:hAnsi="Times New Roman" w:cs="Times New Roman"/>
          <w:b/>
          <w:bCs/>
          <w:spacing w:val="0"/>
          <w:sz w:val="24"/>
          <w:szCs w:val="24"/>
        </w:rPr>
        <w:t>[</w:t>
      </w:r>
      <w:r w:rsidRPr="00076233">
        <w:rPr>
          <w:rFonts w:ascii="Times New Roman" w:hAnsi="Times New Roman" w:cs="Times New Roman"/>
          <w:spacing w:val="0"/>
          <w:sz w:val="24"/>
          <w:szCs w:val="24"/>
        </w:rPr>
        <w:t>20; 14]), а соотносимые со значениями глагольных видов русского и других языков инвариантные значения законченности/незаконченности действия в чеченском языке могут быть выражены временными формами. Чтобы не было прямых ассоциаций с грамматическим видом, назовем эти значения перфектным и имперфектным.</w:t>
      </w:r>
    </w:p>
    <w:p w:rsidR="00D60C80" w:rsidRPr="00076233" w:rsidRDefault="00D60C80" w:rsidP="00076233">
      <w:pPr>
        <w:pStyle w:val="21"/>
        <w:shd w:val="clear" w:color="auto" w:fill="auto"/>
        <w:spacing w:line="240" w:lineRule="auto"/>
        <w:ind w:firstLine="556"/>
        <w:rPr>
          <w:rFonts w:ascii="Times New Roman" w:hAnsi="Times New Roman" w:cs="Times New Roman"/>
          <w:spacing w:val="0"/>
          <w:sz w:val="24"/>
          <w:szCs w:val="24"/>
        </w:rPr>
      </w:pPr>
      <w:r w:rsidRPr="00076233">
        <w:rPr>
          <w:rFonts w:ascii="Times New Roman" w:hAnsi="Times New Roman" w:cs="Times New Roman"/>
          <w:spacing w:val="0"/>
          <w:sz w:val="24"/>
          <w:szCs w:val="24"/>
        </w:rPr>
        <w:t xml:space="preserve">Перфектное значение передают формы времени 2, 4, 5 из обозначенных нами (все примеры из: А. Айдамиров. Еха буьйсанаш.): </w:t>
      </w:r>
      <w:r w:rsidRPr="00076233">
        <w:rPr>
          <w:rStyle w:val="afd"/>
          <w:rFonts w:ascii="Times New Roman" w:hAnsi="Times New Roman" w:cs="Times New Roman"/>
          <w:spacing w:val="0"/>
          <w:sz w:val="24"/>
          <w:szCs w:val="24"/>
        </w:rPr>
        <w:t xml:space="preserve">Чохь </w:t>
      </w:r>
      <w:r w:rsidRPr="00076233">
        <w:rPr>
          <w:rStyle w:val="afd"/>
          <w:rFonts w:ascii="Times New Roman" w:hAnsi="Times New Roman" w:cs="Times New Roman"/>
          <w:b/>
          <w:bCs/>
          <w:spacing w:val="0"/>
          <w:sz w:val="24"/>
          <w:szCs w:val="24"/>
        </w:rPr>
        <w:t>йовха а хир</w:t>
      </w:r>
      <w:r w:rsidRPr="00076233">
        <w:rPr>
          <w:rStyle w:val="afd"/>
          <w:rFonts w:ascii="Times New Roman" w:hAnsi="Times New Roman" w:cs="Times New Roman"/>
          <w:spacing w:val="0"/>
          <w:sz w:val="24"/>
          <w:szCs w:val="24"/>
        </w:rPr>
        <w:t>, ц1е латаехьа</w:t>
      </w:r>
      <w:r w:rsidRPr="00076233">
        <w:rPr>
          <w:rFonts w:ascii="Times New Roman" w:hAnsi="Times New Roman" w:cs="Times New Roman"/>
          <w:spacing w:val="0"/>
          <w:sz w:val="24"/>
          <w:szCs w:val="24"/>
        </w:rPr>
        <w:t xml:space="preserve"> «И в доме тепло станет, затопи печку» (форма </w:t>
      </w:r>
      <w:r w:rsidRPr="00076233">
        <w:rPr>
          <w:rStyle w:val="afd"/>
          <w:rFonts w:ascii="Times New Roman" w:hAnsi="Times New Roman" w:cs="Times New Roman"/>
          <w:spacing w:val="0"/>
          <w:sz w:val="24"/>
          <w:szCs w:val="24"/>
        </w:rPr>
        <w:t>2); Ц</w:t>
      </w:r>
      <w:r w:rsidRPr="00076233">
        <w:rPr>
          <w:rStyle w:val="afd"/>
          <w:rFonts w:ascii="Times New Roman" w:hAnsi="Times New Roman" w:cs="Times New Roman"/>
          <w:spacing w:val="0"/>
          <w:sz w:val="24"/>
          <w:szCs w:val="24"/>
          <w:lang w:val="en-US"/>
        </w:rPr>
        <w:t>I</w:t>
      </w:r>
      <w:r w:rsidRPr="00076233">
        <w:rPr>
          <w:rStyle w:val="afd"/>
          <w:rFonts w:ascii="Times New Roman" w:hAnsi="Times New Roman" w:cs="Times New Roman"/>
          <w:spacing w:val="0"/>
          <w:sz w:val="24"/>
          <w:szCs w:val="24"/>
        </w:rPr>
        <w:t xml:space="preserve">еххьана т1ех </w:t>
      </w:r>
      <w:r w:rsidRPr="00076233">
        <w:rPr>
          <w:rStyle w:val="afd"/>
          <w:rFonts w:ascii="Times New Roman" w:hAnsi="Times New Roman" w:cs="Times New Roman"/>
          <w:b/>
          <w:bCs/>
          <w:spacing w:val="0"/>
          <w:sz w:val="24"/>
          <w:szCs w:val="24"/>
        </w:rPr>
        <w:t>йовха хили</w:t>
      </w:r>
      <w:r w:rsidRPr="00076233">
        <w:rPr>
          <w:rStyle w:val="afd"/>
          <w:rFonts w:ascii="Times New Roman" w:hAnsi="Times New Roman" w:cs="Times New Roman"/>
          <w:spacing w:val="0"/>
          <w:sz w:val="24"/>
          <w:szCs w:val="24"/>
        </w:rPr>
        <w:t xml:space="preserve"> арахь «</w:t>
      </w:r>
      <w:r w:rsidRPr="00076233">
        <w:rPr>
          <w:rFonts w:ascii="Times New Roman" w:hAnsi="Times New Roman" w:cs="Times New Roman"/>
          <w:spacing w:val="0"/>
          <w:sz w:val="24"/>
          <w:szCs w:val="24"/>
        </w:rPr>
        <w:t xml:space="preserve">Внезапно слишком тепло стало на улице» (форма 4); </w:t>
      </w:r>
      <w:r w:rsidRPr="00076233">
        <w:rPr>
          <w:rStyle w:val="afd"/>
          <w:rFonts w:ascii="Times New Roman" w:hAnsi="Times New Roman" w:cs="Times New Roman"/>
          <w:spacing w:val="0"/>
          <w:sz w:val="24"/>
          <w:szCs w:val="24"/>
        </w:rPr>
        <w:t xml:space="preserve">Амма т1аьхь-т1аьхьа </w:t>
      </w:r>
      <w:r w:rsidRPr="00076233">
        <w:rPr>
          <w:rStyle w:val="afd"/>
          <w:rFonts w:ascii="Times New Roman" w:hAnsi="Times New Roman" w:cs="Times New Roman"/>
          <w:b/>
          <w:bCs/>
          <w:spacing w:val="0"/>
          <w:sz w:val="24"/>
          <w:szCs w:val="24"/>
        </w:rPr>
        <w:t>атта хилира</w:t>
      </w:r>
      <w:r w:rsidRPr="00076233">
        <w:rPr>
          <w:rFonts w:ascii="Times New Roman" w:hAnsi="Times New Roman" w:cs="Times New Roman"/>
          <w:b/>
          <w:bCs/>
          <w:spacing w:val="0"/>
          <w:sz w:val="24"/>
          <w:szCs w:val="24"/>
        </w:rPr>
        <w:t xml:space="preserve"> </w:t>
      </w:r>
      <w:r w:rsidRPr="00076233">
        <w:rPr>
          <w:rFonts w:ascii="Times New Roman" w:hAnsi="Times New Roman" w:cs="Times New Roman"/>
          <w:spacing w:val="0"/>
          <w:sz w:val="24"/>
          <w:szCs w:val="24"/>
        </w:rPr>
        <w:t>«Но постепенно стало легко» (форма 5).</w:t>
      </w:r>
    </w:p>
    <w:p w:rsidR="00D60C80" w:rsidRPr="00076233" w:rsidRDefault="00D60C80" w:rsidP="00076233">
      <w:pPr>
        <w:pStyle w:val="21"/>
        <w:shd w:val="clear" w:color="auto" w:fill="auto"/>
        <w:spacing w:line="240" w:lineRule="auto"/>
        <w:ind w:firstLine="556"/>
        <w:rPr>
          <w:rFonts w:ascii="Times New Roman" w:hAnsi="Times New Roman" w:cs="Times New Roman"/>
          <w:spacing w:val="0"/>
          <w:sz w:val="24"/>
          <w:szCs w:val="24"/>
        </w:rPr>
      </w:pPr>
      <w:r w:rsidRPr="00076233">
        <w:rPr>
          <w:rFonts w:ascii="Times New Roman" w:hAnsi="Times New Roman" w:cs="Times New Roman"/>
          <w:spacing w:val="0"/>
          <w:sz w:val="24"/>
          <w:szCs w:val="24"/>
        </w:rPr>
        <w:t xml:space="preserve">Имперфектное значение – в формах времени 1, 3, 6, 7, 8: </w:t>
      </w:r>
      <w:r w:rsidRPr="00076233">
        <w:rPr>
          <w:rStyle w:val="afd"/>
          <w:rFonts w:ascii="Times New Roman" w:hAnsi="Times New Roman" w:cs="Times New Roman"/>
          <w:spacing w:val="0"/>
          <w:sz w:val="24"/>
          <w:szCs w:val="24"/>
        </w:rPr>
        <w:t>Катя дика йо</w:t>
      </w:r>
      <w:r w:rsidRPr="00076233">
        <w:rPr>
          <w:rStyle w:val="afd"/>
          <w:rFonts w:ascii="Times New Roman" w:hAnsi="Times New Roman" w:cs="Times New Roman"/>
          <w:spacing w:val="0"/>
          <w:sz w:val="24"/>
          <w:szCs w:val="24"/>
          <w:lang w:val="en-US"/>
        </w:rPr>
        <w:t>I</w:t>
      </w:r>
      <w:r w:rsidRPr="00076233">
        <w:rPr>
          <w:rStyle w:val="afd"/>
          <w:rFonts w:ascii="Times New Roman" w:hAnsi="Times New Roman" w:cs="Times New Roman"/>
          <w:spacing w:val="0"/>
          <w:sz w:val="24"/>
          <w:szCs w:val="24"/>
        </w:rPr>
        <w:t xml:space="preserve"> йолчух </w:t>
      </w:r>
      <w:r w:rsidRPr="00076233">
        <w:rPr>
          <w:rStyle w:val="afd"/>
          <w:rFonts w:ascii="Times New Roman" w:hAnsi="Times New Roman" w:cs="Times New Roman"/>
          <w:b/>
          <w:bCs/>
          <w:spacing w:val="0"/>
          <w:sz w:val="24"/>
          <w:szCs w:val="24"/>
        </w:rPr>
        <w:t>тера ду</w:t>
      </w:r>
      <w:r w:rsidRPr="00076233">
        <w:rPr>
          <w:rFonts w:ascii="Times New Roman" w:hAnsi="Times New Roman" w:cs="Times New Roman"/>
          <w:spacing w:val="0"/>
          <w:sz w:val="24"/>
          <w:szCs w:val="24"/>
        </w:rPr>
        <w:t xml:space="preserve"> «Похоже, что Катя хорошая девушка» (форма 1)</w:t>
      </w:r>
      <w:r w:rsidRPr="00076233">
        <w:rPr>
          <w:rStyle w:val="afd"/>
          <w:rFonts w:ascii="Times New Roman" w:hAnsi="Times New Roman" w:cs="Times New Roman"/>
          <w:spacing w:val="0"/>
          <w:sz w:val="24"/>
          <w:szCs w:val="24"/>
        </w:rPr>
        <w:t xml:space="preserve">; здесь следует отметить, что термин «имперфектное значение» в отношении настоящего времени употребляется условно, в значении «не соотносимое с идеей законченности действия»; Цигахь </w:t>
      </w:r>
      <w:r w:rsidRPr="00076233">
        <w:rPr>
          <w:rStyle w:val="afd"/>
          <w:rFonts w:ascii="Times New Roman" w:hAnsi="Times New Roman" w:cs="Times New Roman"/>
          <w:b/>
          <w:bCs/>
          <w:spacing w:val="0"/>
          <w:sz w:val="24"/>
          <w:szCs w:val="24"/>
        </w:rPr>
        <w:t>хала хилла</w:t>
      </w:r>
      <w:r w:rsidRPr="00076233">
        <w:rPr>
          <w:rStyle w:val="afd"/>
          <w:rFonts w:ascii="Times New Roman" w:hAnsi="Times New Roman" w:cs="Times New Roman"/>
          <w:spacing w:val="0"/>
          <w:sz w:val="24"/>
          <w:szCs w:val="24"/>
        </w:rPr>
        <w:t xml:space="preserve"> царна, ткъа кхана, т1аме нисбелча, </w:t>
      </w:r>
      <w:r w:rsidRPr="00076233">
        <w:rPr>
          <w:rStyle w:val="afd"/>
          <w:rFonts w:ascii="Times New Roman" w:hAnsi="Times New Roman" w:cs="Times New Roman"/>
          <w:b/>
          <w:bCs/>
          <w:spacing w:val="0"/>
          <w:sz w:val="24"/>
          <w:szCs w:val="24"/>
        </w:rPr>
        <w:t>атта хир ду</w:t>
      </w:r>
      <w:r w:rsidRPr="00076233">
        <w:rPr>
          <w:rFonts w:ascii="Times New Roman" w:hAnsi="Times New Roman" w:cs="Times New Roman"/>
          <w:spacing w:val="0"/>
          <w:sz w:val="24"/>
          <w:szCs w:val="24"/>
        </w:rPr>
        <w:t xml:space="preserve"> «Там им было трудно, а завтра, в бою, будет легко» (соответственно формы б и 3 (примеры из: Айдамиров. Еха буьйсанаш</w:t>
      </w:r>
      <w:r w:rsidRPr="00076233">
        <w:rPr>
          <w:rStyle w:val="afd"/>
          <w:rFonts w:ascii="Times New Roman" w:hAnsi="Times New Roman" w:cs="Times New Roman"/>
          <w:spacing w:val="0"/>
          <w:sz w:val="24"/>
          <w:szCs w:val="24"/>
        </w:rPr>
        <w:t xml:space="preserve">); </w:t>
      </w:r>
      <w:r w:rsidRPr="00076233">
        <w:rPr>
          <w:rStyle w:val="afd"/>
          <w:rFonts w:ascii="Times New Roman" w:hAnsi="Times New Roman" w:cs="Times New Roman"/>
          <w:b/>
          <w:bCs/>
          <w:spacing w:val="0"/>
          <w:sz w:val="24"/>
          <w:szCs w:val="24"/>
        </w:rPr>
        <w:t>Атта ца хиллера</w:t>
      </w:r>
      <w:r w:rsidRPr="00076233">
        <w:rPr>
          <w:rStyle w:val="afd"/>
          <w:rFonts w:ascii="Times New Roman" w:hAnsi="Times New Roman" w:cs="Times New Roman"/>
          <w:spacing w:val="0"/>
          <w:sz w:val="24"/>
          <w:szCs w:val="24"/>
        </w:rPr>
        <w:t xml:space="preserve"> цунна цигахь 1ен</w:t>
      </w:r>
      <w:r w:rsidRPr="00076233">
        <w:rPr>
          <w:rFonts w:ascii="Times New Roman" w:hAnsi="Times New Roman" w:cs="Times New Roman"/>
          <w:spacing w:val="0"/>
          <w:sz w:val="24"/>
          <w:szCs w:val="24"/>
        </w:rPr>
        <w:t xml:space="preserve"> «Нелегко было ему там жить» (форма 7); </w:t>
      </w:r>
      <w:r w:rsidRPr="00076233">
        <w:rPr>
          <w:rStyle w:val="afd"/>
          <w:rFonts w:ascii="Times New Roman" w:hAnsi="Times New Roman" w:cs="Times New Roman"/>
          <w:spacing w:val="0"/>
          <w:sz w:val="24"/>
          <w:szCs w:val="24"/>
        </w:rPr>
        <w:t xml:space="preserve">Вагонашна чохь </w:t>
      </w:r>
      <w:r w:rsidRPr="00076233">
        <w:rPr>
          <w:rStyle w:val="afd"/>
          <w:rFonts w:ascii="Times New Roman" w:hAnsi="Times New Roman" w:cs="Times New Roman"/>
          <w:b/>
          <w:bCs/>
          <w:spacing w:val="0"/>
          <w:sz w:val="24"/>
          <w:szCs w:val="24"/>
        </w:rPr>
        <w:t>тийна а хуьлура</w:t>
      </w:r>
      <w:r w:rsidRPr="00076233">
        <w:rPr>
          <w:rFonts w:ascii="Times New Roman" w:hAnsi="Times New Roman" w:cs="Times New Roman"/>
          <w:spacing w:val="0"/>
          <w:sz w:val="24"/>
          <w:szCs w:val="24"/>
        </w:rPr>
        <w:t xml:space="preserve"> «В вагонах и тихо бывало» (форма 8) (М. Мамакаев. Даймехкан некъаш).</w:t>
      </w:r>
    </w:p>
    <w:p w:rsidR="00D60C80" w:rsidRPr="00076233" w:rsidRDefault="00D60C80" w:rsidP="00076233">
      <w:pPr>
        <w:pStyle w:val="21"/>
        <w:shd w:val="clear" w:color="auto" w:fill="auto"/>
        <w:spacing w:line="240" w:lineRule="auto"/>
        <w:ind w:firstLine="556"/>
        <w:rPr>
          <w:rFonts w:ascii="Times New Roman" w:hAnsi="Times New Roman" w:cs="Times New Roman"/>
          <w:spacing w:val="0"/>
          <w:sz w:val="24"/>
          <w:szCs w:val="24"/>
        </w:rPr>
      </w:pPr>
      <w:r w:rsidRPr="00076233">
        <w:rPr>
          <w:rFonts w:ascii="Times New Roman" w:hAnsi="Times New Roman" w:cs="Times New Roman"/>
          <w:spacing w:val="0"/>
          <w:sz w:val="24"/>
          <w:szCs w:val="24"/>
        </w:rPr>
        <w:t xml:space="preserve">Как известно, в русском языке слова категории состояния имеют две формы наклонения – изъявительного и сослагательного. В чеченском языке русскому сослагательному соответствует условно-желательное наклонение, образуемое посредством аффиксов </w:t>
      </w:r>
      <w:r w:rsidRPr="00076233">
        <w:rPr>
          <w:rStyle w:val="afd"/>
          <w:rFonts w:ascii="Times New Roman" w:hAnsi="Times New Roman" w:cs="Times New Roman"/>
          <w:spacing w:val="0"/>
          <w:sz w:val="24"/>
          <w:szCs w:val="24"/>
        </w:rPr>
        <w:t>-ра</w:t>
      </w:r>
      <w:r w:rsidRPr="00076233">
        <w:rPr>
          <w:rFonts w:ascii="Times New Roman" w:hAnsi="Times New Roman" w:cs="Times New Roman"/>
          <w:spacing w:val="0"/>
          <w:sz w:val="24"/>
          <w:szCs w:val="24"/>
        </w:rPr>
        <w:t xml:space="preserve"> (с оттенком предположительности) и </w:t>
      </w:r>
      <w:r w:rsidRPr="00076233">
        <w:rPr>
          <w:rStyle w:val="afd"/>
          <w:rFonts w:ascii="Times New Roman" w:hAnsi="Times New Roman" w:cs="Times New Roman"/>
          <w:spacing w:val="0"/>
          <w:sz w:val="24"/>
          <w:szCs w:val="24"/>
        </w:rPr>
        <w:t>-хьара</w:t>
      </w:r>
      <w:r w:rsidRPr="00076233">
        <w:rPr>
          <w:rFonts w:ascii="Times New Roman" w:hAnsi="Times New Roman" w:cs="Times New Roman"/>
          <w:spacing w:val="0"/>
          <w:sz w:val="24"/>
          <w:szCs w:val="24"/>
        </w:rPr>
        <w:t xml:space="preserve"> (с оттенком желательности); слова кате</w:t>
      </w:r>
      <w:r w:rsidRPr="00076233">
        <w:rPr>
          <w:rFonts w:ascii="Times New Roman" w:hAnsi="Times New Roman" w:cs="Times New Roman"/>
          <w:spacing w:val="0"/>
          <w:sz w:val="24"/>
          <w:szCs w:val="24"/>
        </w:rPr>
        <w:lastRenderedPageBreak/>
        <w:t xml:space="preserve">гории состояния все без исключения могут приобретать такую форму: </w:t>
      </w:r>
      <w:r w:rsidRPr="00076233">
        <w:rPr>
          <w:rStyle w:val="afd"/>
          <w:rFonts w:ascii="Times New Roman" w:hAnsi="Times New Roman" w:cs="Times New Roman"/>
          <w:spacing w:val="0"/>
          <w:sz w:val="24"/>
          <w:szCs w:val="24"/>
        </w:rPr>
        <w:t xml:space="preserve">Амма мел </w:t>
      </w:r>
      <w:r w:rsidRPr="00076233">
        <w:rPr>
          <w:rStyle w:val="afd"/>
          <w:rFonts w:ascii="Times New Roman" w:hAnsi="Times New Roman" w:cs="Times New Roman"/>
          <w:b/>
          <w:bCs/>
          <w:spacing w:val="0"/>
          <w:sz w:val="24"/>
          <w:szCs w:val="24"/>
        </w:rPr>
        <w:t>дика хир дара</w:t>
      </w:r>
      <w:r w:rsidRPr="00076233">
        <w:rPr>
          <w:rStyle w:val="afd"/>
          <w:rFonts w:ascii="Times New Roman" w:hAnsi="Times New Roman" w:cs="Times New Roman"/>
          <w:spacing w:val="0"/>
          <w:sz w:val="24"/>
          <w:szCs w:val="24"/>
        </w:rPr>
        <w:t>, хаьий хьуна, Болат, шу массо а ас дешначу школашкахь 1емина хилча?</w:t>
      </w:r>
      <w:r w:rsidRPr="00076233">
        <w:rPr>
          <w:rFonts w:ascii="Times New Roman" w:hAnsi="Times New Roman" w:cs="Times New Roman"/>
          <w:spacing w:val="0"/>
          <w:sz w:val="24"/>
          <w:szCs w:val="24"/>
        </w:rPr>
        <w:t xml:space="preserve"> «Но как хорошо было бы, знаешь, Болат, если бы все вы были обучены в школах, в которых я учился?» (М. Мамакаев. Даймехкан некъаш) – условно-предположительное наклонение; </w:t>
      </w:r>
      <w:r w:rsidRPr="00076233">
        <w:rPr>
          <w:rStyle w:val="afd"/>
          <w:rFonts w:ascii="Times New Roman" w:hAnsi="Times New Roman" w:cs="Times New Roman"/>
          <w:spacing w:val="0"/>
          <w:sz w:val="24"/>
          <w:szCs w:val="24"/>
        </w:rPr>
        <w:t xml:space="preserve">Кхана </w:t>
      </w:r>
      <w:r w:rsidRPr="00076233">
        <w:rPr>
          <w:rStyle w:val="afd"/>
          <w:rFonts w:ascii="Times New Roman" w:hAnsi="Times New Roman" w:cs="Times New Roman"/>
          <w:b/>
          <w:bCs/>
          <w:spacing w:val="0"/>
          <w:sz w:val="24"/>
          <w:szCs w:val="24"/>
        </w:rPr>
        <w:t>екхна хилахьара</w:t>
      </w:r>
      <w:r w:rsidRPr="00076233">
        <w:rPr>
          <w:rStyle w:val="afd"/>
          <w:rFonts w:ascii="Times New Roman" w:hAnsi="Times New Roman" w:cs="Times New Roman"/>
          <w:spacing w:val="0"/>
          <w:sz w:val="24"/>
          <w:szCs w:val="24"/>
        </w:rPr>
        <w:t>, г1ала г</w:t>
      </w:r>
      <w:r w:rsidRPr="00076233">
        <w:rPr>
          <w:rStyle w:val="afd"/>
          <w:rFonts w:ascii="Times New Roman" w:hAnsi="Times New Roman" w:cs="Times New Roman"/>
          <w:spacing w:val="0"/>
          <w:sz w:val="24"/>
          <w:szCs w:val="24"/>
          <w:lang w:val="en-US"/>
        </w:rPr>
        <w:t>I</w:t>
      </w:r>
      <w:r w:rsidRPr="00076233">
        <w:rPr>
          <w:rStyle w:val="afd"/>
          <w:rFonts w:ascii="Times New Roman" w:hAnsi="Times New Roman" w:cs="Times New Roman"/>
          <w:spacing w:val="0"/>
          <w:sz w:val="24"/>
          <w:szCs w:val="24"/>
        </w:rPr>
        <w:t>ур вара со</w:t>
      </w:r>
      <w:r w:rsidRPr="00076233">
        <w:rPr>
          <w:rFonts w:ascii="Times New Roman" w:hAnsi="Times New Roman" w:cs="Times New Roman"/>
          <w:spacing w:val="0"/>
          <w:sz w:val="24"/>
          <w:szCs w:val="24"/>
        </w:rPr>
        <w:t xml:space="preserve"> «Если бы завтра стало ясно (прояснилось), я бы поехал в город» – условно-желательное наклонение.</w:t>
      </w:r>
    </w:p>
    <w:p w:rsidR="00D60C80" w:rsidRPr="00076233" w:rsidRDefault="00D60C80" w:rsidP="00076233">
      <w:pPr>
        <w:pStyle w:val="21"/>
        <w:shd w:val="clear" w:color="auto" w:fill="auto"/>
        <w:spacing w:line="240" w:lineRule="auto"/>
        <w:ind w:firstLine="556"/>
        <w:rPr>
          <w:rFonts w:ascii="Times New Roman" w:hAnsi="Times New Roman" w:cs="Times New Roman"/>
          <w:spacing w:val="0"/>
          <w:sz w:val="24"/>
          <w:szCs w:val="24"/>
        </w:rPr>
      </w:pPr>
      <w:r w:rsidRPr="00076233">
        <w:rPr>
          <w:rFonts w:ascii="Times New Roman" w:hAnsi="Times New Roman" w:cs="Times New Roman"/>
          <w:spacing w:val="0"/>
          <w:sz w:val="24"/>
          <w:szCs w:val="24"/>
        </w:rPr>
        <w:t xml:space="preserve">Слова категории состояния в чеченском языке выступают также во всех имеющихся формах степеней сравнения (как и в русском языке). </w:t>
      </w:r>
    </w:p>
    <w:p w:rsidR="00D60C80" w:rsidRPr="00076233" w:rsidRDefault="00D60C80" w:rsidP="00076233">
      <w:pPr>
        <w:pStyle w:val="23"/>
        <w:shd w:val="clear" w:color="auto" w:fill="auto"/>
        <w:spacing w:line="240" w:lineRule="auto"/>
        <w:ind w:firstLine="556"/>
        <w:rPr>
          <w:rFonts w:ascii="Times New Roman" w:hAnsi="Times New Roman" w:cs="Times New Roman"/>
          <w:b w:val="0"/>
          <w:bCs w:val="0"/>
          <w:sz w:val="24"/>
          <w:szCs w:val="24"/>
        </w:rPr>
      </w:pPr>
      <w:r w:rsidRPr="00076233">
        <w:rPr>
          <w:rFonts w:ascii="Times New Roman" w:hAnsi="Times New Roman" w:cs="Times New Roman"/>
          <w:b w:val="0"/>
          <w:bCs w:val="0"/>
          <w:i/>
          <w:iCs/>
          <w:color w:val="000000"/>
          <w:sz w:val="24"/>
          <w:szCs w:val="24"/>
        </w:rPr>
        <w:t>Положительная степень</w:t>
      </w:r>
      <w:r w:rsidRPr="00076233">
        <w:rPr>
          <w:rFonts w:ascii="Times New Roman" w:hAnsi="Times New Roman" w:cs="Times New Roman"/>
          <w:b w:val="0"/>
          <w:bCs w:val="0"/>
          <w:color w:val="000000"/>
          <w:sz w:val="24"/>
          <w:szCs w:val="24"/>
        </w:rPr>
        <w:t xml:space="preserve"> — </w:t>
      </w:r>
      <w:r w:rsidRPr="00076233">
        <w:rPr>
          <w:rStyle w:val="afd"/>
          <w:rFonts w:ascii="Times New Roman" w:hAnsi="Times New Roman" w:cs="Times New Roman"/>
          <w:b w:val="0"/>
          <w:bCs w:val="0"/>
          <w:spacing w:val="0"/>
          <w:sz w:val="24"/>
          <w:szCs w:val="24"/>
        </w:rPr>
        <w:t xml:space="preserve">Иштта ала </w:t>
      </w:r>
      <w:r w:rsidRPr="00076233">
        <w:rPr>
          <w:rStyle w:val="afd"/>
          <w:rFonts w:ascii="Times New Roman" w:hAnsi="Times New Roman" w:cs="Times New Roman"/>
          <w:spacing w:val="0"/>
          <w:sz w:val="24"/>
          <w:szCs w:val="24"/>
        </w:rPr>
        <w:t>атта ду</w:t>
      </w:r>
      <w:r w:rsidRPr="00076233">
        <w:rPr>
          <w:rStyle w:val="afd"/>
          <w:rFonts w:ascii="Times New Roman" w:hAnsi="Times New Roman" w:cs="Times New Roman"/>
          <w:b w:val="0"/>
          <w:bCs w:val="0"/>
          <w:spacing w:val="0"/>
          <w:sz w:val="24"/>
          <w:szCs w:val="24"/>
        </w:rPr>
        <w:t>, стаг</w:t>
      </w:r>
      <w:r w:rsidRPr="00076233">
        <w:rPr>
          <w:rFonts w:ascii="Times New Roman" w:hAnsi="Times New Roman" w:cs="Times New Roman"/>
          <w:b w:val="0"/>
          <w:bCs w:val="0"/>
          <w:color w:val="000000"/>
          <w:sz w:val="24"/>
          <w:szCs w:val="24"/>
        </w:rPr>
        <w:t xml:space="preserve"> </w:t>
      </w:r>
      <w:r w:rsidRPr="00076233">
        <w:rPr>
          <w:rFonts w:ascii="Times New Roman" w:hAnsi="Times New Roman" w:cs="Times New Roman"/>
          <w:b w:val="0"/>
          <w:bCs w:val="0"/>
          <w:sz w:val="24"/>
          <w:szCs w:val="24"/>
        </w:rPr>
        <w:t>«Так лег</w:t>
      </w:r>
      <w:r w:rsidRPr="00076233">
        <w:rPr>
          <w:rFonts w:ascii="Times New Roman" w:hAnsi="Times New Roman" w:cs="Times New Roman"/>
          <w:b w:val="0"/>
          <w:bCs w:val="0"/>
          <w:color w:val="000000"/>
          <w:sz w:val="24"/>
          <w:szCs w:val="24"/>
        </w:rPr>
        <w:t>ко сказать, мужчина» (А. Айдамиров. Еха буьйсанаш)</w:t>
      </w:r>
      <w:r w:rsidRPr="00076233">
        <w:rPr>
          <w:rFonts w:ascii="Times New Roman" w:hAnsi="Times New Roman" w:cs="Times New Roman"/>
          <w:b w:val="0"/>
          <w:bCs w:val="0"/>
          <w:sz w:val="24"/>
          <w:szCs w:val="24"/>
        </w:rPr>
        <w:t>.</w:t>
      </w:r>
    </w:p>
    <w:p w:rsidR="00D60C80" w:rsidRPr="00076233" w:rsidRDefault="00D60C80" w:rsidP="00076233">
      <w:pPr>
        <w:pStyle w:val="21"/>
        <w:shd w:val="clear" w:color="auto" w:fill="auto"/>
        <w:spacing w:line="240" w:lineRule="auto"/>
        <w:ind w:firstLine="556"/>
        <w:rPr>
          <w:rFonts w:ascii="Times New Roman" w:hAnsi="Times New Roman" w:cs="Times New Roman"/>
          <w:spacing w:val="0"/>
          <w:sz w:val="24"/>
          <w:szCs w:val="24"/>
        </w:rPr>
      </w:pPr>
      <w:r w:rsidRPr="00076233">
        <w:rPr>
          <w:rFonts w:ascii="Times New Roman" w:hAnsi="Times New Roman" w:cs="Times New Roman"/>
          <w:i/>
          <w:iCs/>
          <w:spacing w:val="0"/>
          <w:sz w:val="24"/>
          <w:szCs w:val="24"/>
        </w:rPr>
        <w:t>Сравнительная степень</w:t>
      </w:r>
      <w:r w:rsidRPr="00076233">
        <w:rPr>
          <w:rFonts w:ascii="Times New Roman" w:hAnsi="Times New Roman" w:cs="Times New Roman"/>
          <w:spacing w:val="0"/>
          <w:sz w:val="24"/>
          <w:szCs w:val="24"/>
        </w:rPr>
        <w:t xml:space="preserve"> в чеченском языке имеет две разновидности, соответственно выражающие два значения, при их образовании изменяется не формальная, а семантическая часть слова категории состояния: а) степень неполноты качественного сравнения, формантом которой является суффикс </w:t>
      </w:r>
      <w:r w:rsidRPr="00076233">
        <w:rPr>
          <w:rStyle w:val="afd"/>
          <w:rFonts w:ascii="Times New Roman" w:hAnsi="Times New Roman" w:cs="Times New Roman"/>
          <w:spacing w:val="0"/>
          <w:sz w:val="24"/>
          <w:szCs w:val="24"/>
        </w:rPr>
        <w:t>-уо</w:t>
      </w:r>
      <w:r w:rsidRPr="00076233">
        <w:rPr>
          <w:rFonts w:ascii="Times New Roman" w:hAnsi="Times New Roman" w:cs="Times New Roman"/>
          <w:spacing w:val="0"/>
          <w:sz w:val="24"/>
          <w:szCs w:val="24"/>
        </w:rPr>
        <w:t xml:space="preserve"> в составе семантической части: </w:t>
      </w:r>
      <w:r w:rsidRPr="00076233">
        <w:rPr>
          <w:rStyle w:val="afd"/>
          <w:rFonts w:ascii="Times New Roman" w:hAnsi="Times New Roman" w:cs="Times New Roman"/>
          <w:spacing w:val="0"/>
          <w:sz w:val="24"/>
          <w:szCs w:val="24"/>
        </w:rPr>
        <w:t xml:space="preserve">Арахь </w:t>
      </w:r>
      <w:r w:rsidRPr="00076233">
        <w:rPr>
          <w:rStyle w:val="afd"/>
          <w:rFonts w:ascii="Times New Roman" w:hAnsi="Times New Roman" w:cs="Times New Roman"/>
          <w:b/>
          <w:bCs/>
          <w:spacing w:val="0"/>
          <w:sz w:val="24"/>
          <w:szCs w:val="24"/>
        </w:rPr>
        <w:t>ишйлуо</w:t>
      </w:r>
      <w:r w:rsidRPr="00076233">
        <w:rPr>
          <w:rFonts w:ascii="Times New Roman" w:hAnsi="Times New Roman" w:cs="Times New Roman"/>
          <w:b/>
          <w:bCs/>
          <w:spacing w:val="0"/>
          <w:sz w:val="24"/>
          <w:szCs w:val="24"/>
        </w:rPr>
        <w:t xml:space="preserve"> </w:t>
      </w:r>
      <w:r w:rsidRPr="00076233">
        <w:rPr>
          <w:rFonts w:ascii="Times New Roman" w:hAnsi="Times New Roman" w:cs="Times New Roman"/>
          <w:b/>
          <w:bCs/>
          <w:i/>
          <w:iCs/>
          <w:spacing w:val="0"/>
          <w:sz w:val="24"/>
          <w:szCs w:val="24"/>
        </w:rPr>
        <w:t>ю</w:t>
      </w:r>
      <w:r w:rsidRPr="00076233">
        <w:rPr>
          <w:rFonts w:ascii="Times New Roman" w:hAnsi="Times New Roman" w:cs="Times New Roman"/>
          <w:spacing w:val="0"/>
          <w:sz w:val="24"/>
          <w:szCs w:val="24"/>
        </w:rPr>
        <w:t xml:space="preserve"> «На улице (чуть) холодно/холодновато»; б) собственно-сравнительная степень, образуемая посредством суффикса </w:t>
      </w:r>
      <w:r w:rsidRPr="00076233">
        <w:rPr>
          <w:rStyle w:val="afd"/>
          <w:rFonts w:ascii="Times New Roman" w:hAnsi="Times New Roman" w:cs="Times New Roman"/>
          <w:spacing w:val="0"/>
          <w:sz w:val="24"/>
          <w:szCs w:val="24"/>
        </w:rPr>
        <w:t>-х</w:t>
      </w:r>
      <w:r w:rsidRPr="00076233">
        <w:rPr>
          <w:rFonts w:ascii="Times New Roman" w:hAnsi="Times New Roman" w:cs="Times New Roman"/>
          <w:spacing w:val="0"/>
          <w:sz w:val="24"/>
          <w:szCs w:val="24"/>
        </w:rPr>
        <w:t xml:space="preserve"> или же аналитически – сравнительным падежом обстоятельства (в отличие от русского и многих других языков в чеченском обстоятельства – наречные слова могут изменяться по падежам и имеют формы местного, сравнительного падежей): </w:t>
      </w:r>
      <w:r w:rsidRPr="00076233">
        <w:rPr>
          <w:rStyle w:val="afd"/>
          <w:rFonts w:ascii="Times New Roman" w:hAnsi="Times New Roman" w:cs="Times New Roman"/>
          <w:b/>
          <w:bCs/>
          <w:spacing w:val="0"/>
          <w:sz w:val="24"/>
          <w:szCs w:val="24"/>
        </w:rPr>
        <w:t>Шийлах ю</w:t>
      </w:r>
      <w:r w:rsidRPr="00076233">
        <w:rPr>
          <w:rStyle w:val="afd"/>
          <w:rFonts w:ascii="Times New Roman" w:hAnsi="Times New Roman" w:cs="Times New Roman"/>
          <w:spacing w:val="0"/>
          <w:sz w:val="24"/>
          <w:szCs w:val="24"/>
        </w:rPr>
        <w:t xml:space="preserve"> вайна тахана</w:t>
      </w:r>
      <w:r w:rsidRPr="00076233">
        <w:rPr>
          <w:rFonts w:ascii="Times New Roman" w:hAnsi="Times New Roman" w:cs="Times New Roman"/>
          <w:spacing w:val="0"/>
          <w:sz w:val="24"/>
          <w:szCs w:val="24"/>
        </w:rPr>
        <w:t xml:space="preserve"> «Холоднее сегодня»; однако такая форма малоупотребительна, обычно используется аналитическая: </w:t>
      </w:r>
      <w:r w:rsidRPr="00076233">
        <w:rPr>
          <w:rStyle w:val="afd"/>
          <w:rFonts w:ascii="Times New Roman" w:hAnsi="Times New Roman" w:cs="Times New Roman"/>
          <w:spacing w:val="0"/>
          <w:sz w:val="24"/>
          <w:szCs w:val="24"/>
        </w:rPr>
        <w:t xml:space="preserve">Тахана </w:t>
      </w:r>
      <w:r w:rsidRPr="00076233">
        <w:rPr>
          <w:rStyle w:val="afd"/>
          <w:rFonts w:ascii="Times New Roman" w:hAnsi="Times New Roman" w:cs="Times New Roman"/>
          <w:b/>
          <w:bCs/>
          <w:spacing w:val="0"/>
          <w:sz w:val="24"/>
          <w:szCs w:val="24"/>
        </w:rPr>
        <w:t>селханачул шийла ю</w:t>
      </w:r>
      <w:r w:rsidRPr="00076233">
        <w:rPr>
          <w:rStyle w:val="afd"/>
          <w:rFonts w:ascii="Times New Roman" w:hAnsi="Times New Roman" w:cs="Times New Roman"/>
          <w:spacing w:val="0"/>
          <w:sz w:val="24"/>
          <w:szCs w:val="24"/>
        </w:rPr>
        <w:t xml:space="preserve"> «</w:t>
      </w:r>
      <w:r w:rsidRPr="00076233">
        <w:rPr>
          <w:rFonts w:ascii="Times New Roman" w:hAnsi="Times New Roman" w:cs="Times New Roman"/>
          <w:spacing w:val="0"/>
          <w:sz w:val="24"/>
          <w:szCs w:val="24"/>
        </w:rPr>
        <w:t xml:space="preserve">Сегодня холоднее, чем вчера». Превосходная степень образуется аналитически посредством примыкающего наречного слова с оценочной семантикой: </w:t>
      </w:r>
      <w:r w:rsidRPr="00076233">
        <w:rPr>
          <w:rStyle w:val="afd"/>
          <w:rFonts w:ascii="Times New Roman" w:hAnsi="Times New Roman" w:cs="Times New Roman"/>
          <w:spacing w:val="0"/>
          <w:sz w:val="24"/>
          <w:szCs w:val="24"/>
        </w:rPr>
        <w:t>1аламат дика хир ду!</w:t>
      </w:r>
      <w:r w:rsidRPr="00076233">
        <w:rPr>
          <w:rFonts w:ascii="Times New Roman" w:hAnsi="Times New Roman" w:cs="Times New Roman"/>
          <w:spacing w:val="0"/>
          <w:sz w:val="24"/>
          <w:szCs w:val="24"/>
        </w:rPr>
        <w:t xml:space="preserve"> «Очень хорошо будет»!</w:t>
      </w:r>
    </w:p>
    <w:p w:rsidR="00D60C80" w:rsidRPr="00076233" w:rsidRDefault="00D60C80" w:rsidP="00076233">
      <w:pPr>
        <w:pStyle w:val="23"/>
        <w:shd w:val="clear" w:color="auto" w:fill="auto"/>
        <w:spacing w:line="240" w:lineRule="auto"/>
        <w:ind w:firstLine="556"/>
        <w:rPr>
          <w:rFonts w:ascii="Times New Roman" w:hAnsi="Times New Roman" w:cs="Times New Roman"/>
          <w:b w:val="0"/>
          <w:bCs w:val="0"/>
          <w:sz w:val="24"/>
          <w:szCs w:val="24"/>
        </w:rPr>
      </w:pPr>
      <w:r w:rsidRPr="00076233">
        <w:rPr>
          <w:rFonts w:ascii="Times New Roman" w:hAnsi="Times New Roman" w:cs="Times New Roman"/>
          <w:b w:val="0"/>
          <w:bCs w:val="0"/>
          <w:color w:val="000000"/>
          <w:sz w:val="24"/>
          <w:szCs w:val="24"/>
        </w:rPr>
        <w:t>Говоря о синтаксических свойствах слов</w:t>
      </w:r>
      <w:r w:rsidRPr="00076233">
        <w:rPr>
          <w:rFonts w:ascii="Times New Roman" w:hAnsi="Times New Roman" w:cs="Times New Roman"/>
          <w:b w:val="0"/>
          <w:bCs w:val="0"/>
          <w:sz w:val="24"/>
          <w:szCs w:val="24"/>
        </w:rPr>
        <w:t xml:space="preserve"> </w:t>
      </w:r>
      <w:r w:rsidRPr="00076233">
        <w:rPr>
          <w:rFonts w:ascii="Times New Roman" w:hAnsi="Times New Roman" w:cs="Times New Roman"/>
          <w:b w:val="0"/>
          <w:bCs w:val="0"/>
          <w:color w:val="000000"/>
          <w:sz w:val="24"/>
          <w:szCs w:val="24"/>
        </w:rPr>
        <w:t xml:space="preserve">категории состояния в русском и чеченском языках, следует отметить, что </w:t>
      </w:r>
      <w:r w:rsidRPr="00076233">
        <w:rPr>
          <w:rFonts w:ascii="Times New Roman" w:hAnsi="Times New Roman" w:cs="Times New Roman"/>
          <w:b w:val="0"/>
          <w:bCs w:val="0"/>
          <w:sz w:val="24"/>
          <w:szCs w:val="24"/>
        </w:rPr>
        <w:lastRenderedPageBreak/>
        <w:t>в</w:t>
      </w:r>
      <w:r w:rsidRPr="00076233">
        <w:rPr>
          <w:rFonts w:ascii="Times New Roman" w:hAnsi="Times New Roman" w:cs="Times New Roman"/>
          <w:b w:val="0"/>
          <w:bCs w:val="0"/>
          <w:color w:val="000000"/>
          <w:sz w:val="24"/>
          <w:szCs w:val="24"/>
        </w:rPr>
        <w:t xml:space="preserve"> основном они совпадают. В чеченском языке</w:t>
      </w:r>
      <w:r w:rsidRPr="00076233">
        <w:rPr>
          <w:rFonts w:ascii="Times New Roman" w:hAnsi="Times New Roman" w:cs="Times New Roman"/>
          <w:b w:val="0"/>
          <w:bCs w:val="0"/>
          <w:sz w:val="24"/>
          <w:szCs w:val="24"/>
        </w:rPr>
        <w:t>, как и в русском, слова категории состояния функционируют</w:t>
      </w:r>
      <w:r w:rsidRPr="00076233">
        <w:rPr>
          <w:rFonts w:ascii="Times New Roman" w:hAnsi="Times New Roman" w:cs="Times New Roman"/>
          <w:b w:val="0"/>
          <w:bCs w:val="0"/>
          <w:color w:val="000000"/>
          <w:sz w:val="24"/>
          <w:szCs w:val="24"/>
        </w:rPr>
        <w:t xml:space="preserve"> в качестве главного </w:t>
      </w:r>
      <w:r w:rsidRPr="00076233">
        <w:rPr>
          <w:rFonts w:ascii="Times New Roman" w:hAnsi="Times New Roman" w:cs="Times New Roman"/>
          <w:b w:val="0"/>
          <w:bCs w:val="0"/>
          <w:sz w:val="24"/>
          <w:szCs w:val="24"/>
        </w:rPr>
        <w:t>члена без</w:t>
      </w:r>
      <w:r w:rsidRPr="00076233">
        <w:rPr>
          <w:rFonts w:ascii="Times New Roman" w:hAnsi="Times New Roman" w:cs="Times New Roman"/>
          <w:b w:val="0"/>
          <w:bCs w:val="0"/>
          <w:color w:val="000000"/>
          <w:sz w:val="24"/>
          <w:szCs w:val="24"/>
        </w:rPr>
        <w:t>личного предложения, в котором</w:t>
      </w:r>
      <w:r w:rsidRPr="00076233">
        <w:rPr>
          <w:rFonts w:ascii="Times New Roman" w:hAnsi="Times New Roman" w:cs="Times New Roman"/>
          <w:b w:val="0"/>
          <w:bCs w:val="0"/>
          <w:sz w:val="24"/>
          <w:szCs w:val="24"/>
        </w:rPr>
        <w:t xml:space="preserve"> выражается действие или со</w:t>
      </w:r>
      <w:r w:rsidRPr="00076233">
        <w:rPr>
          <w:rFonts w:ascii="Times New Roman" w:hAnsi="Times New Roman" w:cs="Times New Roman"/>
          <w:b w:val="0"/>
          <w:bCs w:val="0"/>
          <w:color w:val="000000"/>
          <w:sz w:val="24"/>
          <w:szCs w:val="24"/>
        </w:rPr>
        <w:t>стояние, возникающее или су</w:t>
      </w:r>
      <w:r w:rsidRPr="00076233">
        <w:rPr>
          <w:rFonts w:ascii="Times New Roman" w:hAnsi="Times New Roman" w:cs="Times New Roman"/>
          <w:b w:val="0"/>
          <w:bCs w:val="0"/>
          <w:sz w:val="24"/>
          <w:szCs w:val="24"/>
        </w:rPr>
        <w:t>ществующее независимо от носите</w:t>
      </w:r>
      <w:r w:rsidRPr="00076233">
        <w:rPr>
          <w:rFonts w:ascii="Times New Roman" w:hAnsi="Times New Roman" w:cs="Times New Roman"/>
          <w:b w:val="0"/>
          <w:bCs w:val="0"/>
          <w:color w:val="000000"/>
          <w:sz w:val="24"/>
          <w:szCs w:val="24"/>
        </w:rPr>
        <w:t>ля признака</w:t>
      </w:r>
      <w:r w:rsidRPr="00076233">
        <w:rPr>
          <w:rFonts w:ascii="Times New Roman" w:hAnsi="Times New Roman" w:cs="Times New Roman"/>
          <w:b w:val="0"/>
          <w:bCs w:val="0"/>
          <w:sz w:val="24"/>
          <w:szCs w:val="24"/>
        </w:rPr>
        <w:t xml:space="preserve">, </w:t>
      </w:r>
      <w:r w:rsidRPr="00076233">
        <w:rPr>
          <w:rFonts w:ascii="Times New Roman" w:hAnsi="Times New Roman" w:cs="Times New Roman"/>
          <w:b w:val="0"/>
          <w:bCs w:val="0"/>
          <w:color w:val="000000"/>
          <w:sz w:val="24"/>
          <w:szCs w:val="24"/>
        </w:rPr>
        <w:t xml:space="preserve">причем это единственная синтаксическая позиция, которую может занимать категория состояния: </w:t>
      </w:r>
      <w:r w:rsidRPr="00076233">
        <w:rPr>
          <w:rStyle w:val="afd"/>
          <w:rFonts w:ascii="Times New Roman" w:hAnsi="Times New Roman" w:cs="Times New Roman"/>
          <w:b w:val="0"/>
          <w:bCs w:val="0"/>
          <w:spacing w:val="0"/>
          <w:sz w:val="24"/>
          <w:szCs w:val="24"/>
        </w:rPr>
        <w:t xml:space="preserve">Амма </w:t>
      </w:r>
      <w:r w:rsidRPr="00076233">
        <w:rPr>
          <w:rStyle w:val="afd"/>
          <w:rFonts w:ascii="Times New Roman" w:hAnsi="Times New Roman" w:cs="Times New Roman"/>
          <w:spacing w:val="0"/>
          <w:sz w:val="24"/>
          <w:szCs w:val="24"/>
        </w:rPr>
        <w:t>хала ду</w:t>
      </w:r>
      <w:r w:rsidRPr="00076233">
        <w:rPr>
          <w:rStyle w:val="afd"/>
          <w:rFonts w:ascii="Times New Roman" w:hAnsi="Times New Roman" w:cs="Times New Roman"/>
          <w:b w:val="0"/>
          <w:bCs w:val="0"/>
          <w:spacing w:val="0"/>
          <w:sz w:val="24"/>
          <w:szCs w:val="24"/>
        </w:rPr>
        <w:t xml:space="preserve"> ненан дог </w:t>
      </w:r>
      <w:r w:rsidRPr="00076233">
        <w:rPr>
          <w:rStyle w:val="afd"/>
          <w:rFonts w:ascii="Times New Roman" w:hAnsi="Times New Roman" w:cs="Times New Roman"/>
          <w:b w:val="0"/>
          <w:bCs w:val="0"/>
          <w:spacing w:val="0"/>
          <w:sz w:val="24"/>
          <w:szCs w:val="24"/>
          <w:lang w:val="en-US"/>
        </w:rPr>
        <w:t>I</w:t>
      </w:r>
      <w:r w:rsidRPr="00076233">
        <w:rPr>
          <w:rStyle w:val="afd"/>
          <w:rFonts w:ascii="Times New Roman" w:hAnsi="Times New Roman" w:cs="Times New Roman"/>
          <w:b w:val="0"/>
          <w:bCs w:val="0"/>
          <w:spacing w:val="0"/>
          <w:sz w:val="24"/>
          <w:szCs w:val="24"/>
        </w:rPr>
        <w:t>ехо</w:t>
      </w:r>
      <w:r w:rsidRPr="00076233">
        <w:rPr>
          <w:rFonts w:ascii="Times New Roman" w:hAnsi="Times New Roman" w:cs="Times New Roman"/>
          <w:b w:val="0"/>
          <w:bCs w:val="0"/>
          <w:color w:val="000000"/>
          <w:sz w:val="24"/>
          <w:szCs w:val="24"/>
        </w:rPr>
        <w:t xml:space="preserve"> </w:t>
      </w:r>
      <w:r w:rsidRPr="00076233">
        <w:rPr>
          <w:rFonts w:ascii="Times New Roman" w:hAnsi="Times New Roman" w:cs="Times New Roman"/>
          <w:b w:val="0"/>
          <w:bCs w:val="0"/>
          <w:sz w:val="24"/>
          <w:szCs w:val="24"/>
        </w:rPr>
        <w:t>«</w:t>
      </w:r>
      <w:r w:rsidRPr="00076233">
        <w:rPr>
          <w:rFonts w:ascii="Times New Roman" w:hAnsi="Times New Roman" w:cs="Times New Roman"/>
          <w:b w:val="0"/>
          <w:bCs w:val="0"/>
          <w:color w:val="000000"/>
          <w:sz w:val="24"/>
          <w:szCs w:val="24"/>
        </w:rPr>
        <w:t>Но трудно обмануть сердце матери</w:t>
      </w:r>
      <w:r w:rsidRPr="00076233">
        <w:rPr>
          <w:rFonts w:ascii="Times New Roman" w:hAnsi="Times New Roman" w:cs="Times New Roman"/>
          <w:b w:val="0"/>
          <w:bCs w:val="0"/>
          <w:sz w:val="24"/>
          <w:szCs w:val="24"/>
        </w:rPr>
        <w:t>»</w:t>
      </w:r>
      <w:r w:rsidRPr="00076233">
        <w:rPr>
          <w:rFonts w:ascii="Times New Roman" w:hAnsi="Times New Roman" w:cs="Times New Roman"/>
          <w:b w:val="0"/>
          <w:bCs w:val="0"/>
          <w:color w:val="000000"/>
          <w:sz w:val="24"/>
          <w:szCs w:val="24"/>
        </w:rPr>
        <w:t xml:space="preserve"> (А. Айдамиров. К1ант веллачу дийнахь).</w:t>
      </w:r>
    </w:p>
    <w:p w:rsidR="00D60C80" w:rsidRPr="00076233" w:rsidRDefault="00D60C80" w:rsidP="00076233">
      <w:pPr>
        <w:pStyle w:val="21"/>
        <w:shd w:val="clear" w:color="auto" w:fill="auto"/>
        <w:spacing w:line="240" w:lineRule="auto"/>
        <w:ind w:firstLine="556"/>
        <w:rPr>
          <w:rFonts w:ascii="Times New Roman" w:hAnsi="Times New Roman" w:cs="Times New Roman"/>
          <w:spacing w:val="0"/>
          <w:sz w:val="24"/>
          <w:szCs w:val="24"/>
        </w:rPr>
      </w:pPr>
      <w:r w:rsidRPr="00076233">
        <w:rPr>
          <w:rFonts w:ascii="Times New Roman" w:hAnsi="Times New Roman" w:cs="Times New Roman"/>
          <w:spacing w:val="0"/>
          <w:sz w:val="24"/>
          <w:szCs w:val="24"/>
        </w:rPr>
        <w:t xml:space="preserve">Вопрос о синтаксической функции слов категории состояния тесно связан с вопросом об их синтаксической валентности (ближайшей дистрибуции). Нами уже указывалось, что конструкция со словом категории состояния исключает наличие в ее составе грамматического субъекта – подлежащего. Но дело в том, что традиционная грамматика чеченского языка постулирует выражение грамматического субъекта формами как минимум четырех падежей: именительного, эргативного, дательного, местного (1 направительный). В таком случае наши слова категории состояния оказываются способными сочетаться с формой дательного падежа, следовательно, с грамматическим субъектом? Но так ли это? Вряд ли. Видимо, пора пересмотреть теорию главных членов предложения в чеченском языке, преодолеть смешение логического субъекта с грамматическим, к чему, собственно, подвел И.А. Оздоев на ингушском материале и о чем идет речь в ряде наших публикаций </w:t>
      </w:r>
      <w:r w:rsidRPr="00076233">
        <w:rPr>
          <w:rFonts w:ascii="Times New Roman" w:hAnsi="Times New Roman" w:cs="Times New Roman"/>
          <w:b/>
          <w:bCs/>
          <w:spacing w:val="0"/>
          <w:sz w:val="24"/>
          <w:szCs w:val="24"/>
        </w:rPr>
        <w:t>[</w:t>
      </w:r>
      <w:r w:rsidRPr="00076233">
        <w:rPr>
          <w:rFonts w:ascii="Times New Roman" w:hAnsi="Times New Roman" w:cs="Times New Roman"/>
          <w:spacing w:val="0"/>
          <w:sz w:val="24"/>
          <w:szCs w:val="24"/>
        </w:rPr>
        <w:t>17; 14; 12]. Мы исходим из того, что главных членов предложения в чеченском языке всего два и подлежащее может выражаться только именительным и – в переходном предложении – эргативом, хотя субъектное значение (значение не грамматического субъекта) могут выражать и косвенные падежи.</w:t>
      </w:r>
    </w:p>
    <w:p w:rsidR="00D60C80" w:rsidRPr="00076233" w:rsidRDefault="00D60C80" w:rsidP="00076233">
      <w:pPr>
        <w:pStyle w:val="21"/>
        <w:shd w:val="clear" w:color="auto" w:fill="auto"/>
        <w:spacing w:line="240" w:lineRule="auto"/>
        <w:ind w:firstLine="556"/>
        <w:rPr>
          <w:rFonts w:ascii="Times New Roman" w:hAnsi="Times New Roman" w:cs="Times New Roman"/>
          <w:spacing w:val="0"/>
          <w:sz w:val="24"/>
          <w:szCs w:val="24"/>
        </w:rPr>
      </w:pPr>
      <w:r w:rsidRPr="00076233">
        <w:rPr>
          <w:rFonts w:ascii="Times New Roman" w:hAnsi="Times New Roman" w:cs="Times New Roman"/>
          <w:spacing w:val="0"/>
          <w:sz w:val="24"/>
          <w:szCs w:val="24"/>
        </w:rPr>
        <w:t xml:space="preserve">Кроме дательного субъекта, со словом категории состояния может непосредственно сочетаться наречное слово, служащее в предложении обстоятельством (места или времени): </w:t>
      </w:r>
      <w:r w:rsidRPr="00076233">
        <w:rPr>
          <w:rStyle w:val="afd"/>
          <w:rFonts w:ascii="Times New Roman" w:hAnsi="Times New Roman" w:cs="Times New Roman"/>
          <w:spacing w:val="0"/>
          <w:sz w:val="24"/>
          <w:szCs w:val="24"/>
        </w:rPr>
        <w:t xml:space="preserve">Тоьлуш </w:t>
      </w:r>
      <w:r w:rsidRPr="00076233">
        <w:rPr>
          <w:rStyle w:val="afd"/>
          <w:rFonts w:ascii="Times New Roman" w:hAnsi="Times New Roman" w:cs="Times New Roman"/>
          <w:b/>
          <w:bCs/>
          <w:spacing w:val="0"/>
          <w:sz w:val="24"/>
          <w:szCs w:val="24"/>
        </w:rPr>
        <w:t>кхузахь</w:t>
      </w:r>
      <w:r w:rsidRPr="00076233">
        <w:rPr>
          <w:rStyle w:val="afd"/>
          <w:rFonts w:ascii="Times New Roman" w:hAnsi="Times New Roman" w:cs="Times New Roman"/>
          <w:spacing w:val="0"/>
          <w:sz w:val="24"/>
          <w:szCs w:val="24"/>
        </w:rPr>
        <w:t xml:space="preserve"> ду-кх!</w:t>
      </w:r>
      <w:r w:rsidRPr="00076233">
        <w:rPr>
          <w:rFonts w:ascii="Times New Roman" w:hAnsi="Times New Roman" w:cs="Times New Roman"/>
          <w:spacing w:val="0"/>
          <w:sz w:val="24"/>
          <w:szCs w:val="24"/>
        </w:rPr>
        <w:t xml:space="preserve"> «Здесь лучше!» (С.-Б. </w:t>
      </w:r>
      <w:r w:rsidRPr="00076233">
        <w:rPr>
          <w:rFonts w:ascii="Times New Roman" w:hAnsi="Times New Roman" w:cs="Times New Roman"/>
          <w:spacing w:val="0"/>
          <w:sz w:val="24"/>
          <w:szCs w:val="24"/>
        </w:rPr>
        <w:lastRenderedPageBreak/>
        <w:t xml:space="preserve">Арсанов. Маца девза догтаг1алла); </w:t>
      </w:r>
      <w:r w:rsidRPr="00076233">
        <w:rPr>
          <w:rStyle w:val="afd"/>
          <w:rFonts w:ascii="Times New Roman" w:hAnsi="Times New Roman" w:cs="Times New Roman"/>
          <w:spacing w:val="0"/>
          <w:sz w:val="24"/>
          <w:szCs w:val="24"/>
        </w:rPr>
        <w:t xml:space="preserve">Амма </w:t>
      </w:r>
      <w:r w:rsidRPr="00076233">
        <w:rPr>
          <w:rStyle w:val="afd"/>
          <w:rFonts w:ascii="Times New Roman" w:hAnsi="Times New Roman" w:cs="Times New Roman"/>
          <w:b/>
          <w:bCs/>
          <w:spacing w:val="0"/>
          <w:sz w:val="24"/>
          <w:szCs w:val="24"/>
        </w:rPr>
        <w:t>1ай</w:t>
      </w:r>
      <w:r w:rsidRPr="00076233">
        <w:rPr>
          <w:rStyle w:val="afd"/>
          <w:rFonts w:ascii="Times New Roman" w:hAnsi="Times New Roman" w:cs="Times New Roman"/>
          <w:spacing w:val="0"/>
          <w:sz w:val="24"/>
          <w:szCs w:val="24"/>
        </w:rPr>
        <w:t xml:space="preserve"> хала дара</w:t>
      </w:r>
      <w:r w:rsidRPr="00076233">
        <w:rPr>
          <w:rFonts w:ascii="Times New Roman" w:hAnsi="Times New Roman" w:cs="Times New Roman"/>
          <w:spacing w:val="0"/>
          <w:sz w:val="24"/>
          <w:szCs w:val="24"/>
        </w:rPr>
        <w:t xml:space="preserve"> «Но зимой было трудно» (Абузар Айдамиров. Еха буьйсанаш).</w:t>
      </w:r>
    </w:p>
    <w:p w:rsidR="00D60C80" w:rsidRPr="00076233" w:rsidRDefault="00D60C80" w:rsidP="00076233">
      <w:pPr>
        <w:pStyle w:val="21"/>
        <w:shd w:val="clear" w:color="auto" w:fill="auto"/>
        <w:spacing w:line="240" w:lineRule="auto"/>
        <w:ind w:firstLine="556"/>
        <w:rPr>
          <w:rFonts w:ascii="Times New Roman" w:hAnsi="Times New Roman" w:cs="Times New Roman"/>
          <w:spacing w:val="0"/>
          <w:sz w:val="24"/>
          <w:szCs w:val="24"/>
        </w:rPr>
      </w:pPr>
      <w:r w:rsidRPr="00076233">
        <w:rPr>
          <w:rFonts w:ascii="Times New Roman" w:hAnsi="Times New Roman" w:cs="Times New Roman"/>
          <w:spacing w:val="0"/>
          <w:sz w:val="24"/>
          <w:szCs w:val="24"/>
        </w:rPr>
        <w:t xml:space="preserve">Слова категории состояния могут сочетаться (именно – по типу примыкания) с инфинитивом: </w:t>
      </w:r>
      <w:r w:rsidRPr="00076233">
        <w:rPr>
          <w:rStyle w:val="afd"/>
          <w:rFonts w:ascii="Times New Roman" w:hAnsi="Times New Roman" w:cs="Times New Roman"/>
          <w:spacing w:val="0"/>
          <w:sz w:val="24"/>
          <w:szCs w:val="24"/>
        </w:rPr>
        <w:t>Амма хала ду ненан дог 1ехо «</w:t>
      </w:r>
      <w:r w:rsidRPr="00076233">
        <w:rPr>
          <w:rFonts w:ascii="Times New Roman" w:hAnsi="Times New Roman" w:cs="Times New Roman"/>
          <w:spacing w:val="0"/>
          <w:sz w:val="24"/>
          <w:szCs w:val="24"/>
        </w:rPr>
        <w:t>Но трудно обмануть сердце матери» (А. Айдамиров. К1ант веллачу дийнахь).</w:t>
      </w:r>
    </w:p>
    <w:p w:rsidR="00D60C80" w:rsidRPr="00076233" w:rsidRDefault="00D60C80" w:rsidP="00076233">
      <w:pPr>
        <w:pStyle w:val="23"/>
        <w:shd w:val="clear" w:color="auto" w:fill="auto"/>
        <w:spacing w:line="240" w:lineRule="auto"/>
        <w:ind w:firstLine="556"/>
        <w:rPr>
          <w:rFonts w:ascii="Times New Roman" w:hAnsi="Times New Roman" w:cs="Times New Roman"/>
          <w:b w:val="0"/>
          <w:bCs w:val="0"/>
          <w:color w:val="000000"/>
          <w:sz w:val="24"/>
          <w:szCs w:val="24"/>
        </w:rPr>
      </w:pPr>
      <w:r w:rsidRPr="00076233">
        <w:rPr>
          <w:rFonts w:ascii="Times New Roman" w:hAnsi="Times New Roman" w:cs="Times New Roman"/>
          <w:b w:val="0"/>
          <w:bCs w:val="0"/>
          <w:color w:val="000000"/>
          <w:sz w:val="24"/>
          <w:szCs w:val="24"/>
        </w:rPr>
        <w:t>Итак, анализ конкретного материала позволяет сделать вывод о наличии в системе чеченского языка особой части речи, которую в соответствии с ру</w:t>
      </w:r>
      <w:r w:rsidRPr="00076233">
        <w:rPr>
          <w:rFonts w:ascii="Times New Roman" w:hAnsi="Times New Roman" w:cs="Times New Roman"/>
          <w:b w:val="0"/>
          <w:bCs w:val="0"/>
          <w:sz w:val="24"/>
          <w:szCs w:val="24"/>
        </w:rPr>
        <w:t>сским аналогом можно назвать ка</w:t>
      </w:r>
      <w:r w:rsidRPr="00076233">
        <w:rPr>
          <w:rFonts w:ascii="Times New Roman" w:hAnsi="Times New Roman" w:cs="Times New Roman"/>
          <w:b w:val="0"/>
          <w:bCs w:val="0"/>
          <w:color w:val="000000"/>
          <w:sz w:val="24"/>
          <w:szCs w:val="24"/>
        </w:rPr>
        <w:t>тегорией состояния. Основанием для</w:t>
      </w:r>
      <w:r w:rsidRPr="00076233">
        <w:rPr>
          <w:rFonts w:ascii="Times New Roman" w:hAnsi="Times New Roman" w:cs="Times New Roman"/>
          <w:b w:val="0"/>
          <w:bCs w:val="0"/>
          <w:sz w:val="24"/>
          <w:szCs w:val="24"/>
        </w:rPr>
        <w:t xml:space="preserve"> такого вывода служит на</w:t>
      </w:r>
      <w:r w:rsidRPr="00076233">
        <w:rPr>
          <w:rFonts w:ascii="Times New Roman" w:hAnsi="Times New Roman" w:cs="Times New Roman"/>
          <w:b w:val="0"/>
          <w:bCs w:val="0"/>
          <w:color w:val="000000"/>
          <w:sz w:val="24"/>
          <w:szCs w:val="24"/>
        </w:rPr>
        <w:t>личие у соответствующих слов всех тех пр</w:t>
      </w:r>
      <w:r w:rsidRPr="00076233">
        <w:rPr>
          <w:rFonts w:ascii="Times New Roman" w:hAnsi="Times New Roman" w:cs="Times New Roman"/>
          <w:b w:val="0"/>
          <w:bCs w:val="0"/>
          <w:sz w:val="24"/>
          <w:szCs w:val="24"/>
        </w:rPr>
        <w:t>изнаков, которые ха</w:t>
      </w:r>
      <w:r w:rsidRPr="00076233">
        <w:rPr>
          <w:rFonts w:ascii="Times New Roman" w:hAnsi="Times New Roman" w:cs="Times New Roman"/>
          <w:b w:val="0"/>
          <w:bCs w:val="0"/>
          <w:color w:val="000000"/>
          <w:sz w:val="24"/>
          <w:szCs w:val="24"/>
        </w:rPr>
        <w:t>рактеризуют самостоятельную</w:t>
      </w:r>
      <w:r w:rsidRPr="00076233">
        <w:rPr>
          <w:rFonts w:ascii="Times New Roman" w:hAnsi="Times New Roman" w:cs="Times New Roman"/>
          <w:b w:val="0"/>
          <w:bCs w:val="0"/>
          <w:sz w:val="24"/>
          <w:szCs w:val="24"/>
        </w:rPr>
        <w:t xml:space="preserve"> часть речи: особое общеграмма</w:t>
      </w:r>
      <w:r w:rsidRPr="00076233">
        <w:rPr>
          <w:rFonts w:ascii="Times New Roman" w:hAnsi="Times New Roman" w:cs="Times New Roman"/>
          <w:b w:val="0"/>
          <w:bCs w:val="0"/>
          <w:color w:val="000000"/>
          <w:sz w:val="24"/>
          <w:szCs w:val="24"/>
        </w:rPr>
        <w:t>тическое значение (недейственное состояние), специ</w:t>
      </w:r>
      <w:r w:rsidRPr="00076233">
        <w:rPr>
          <w:rFonts w:ascii="Times New Roman" w:hAnsi="Times New Roman" w:cs="Times New Roman"/>
          <w:b w:val="0"/>
          <w:bCs w:val="0"/>
          <w:sz w:val="24"/>
          <w:szCs w:val="24"/>
        </w:rPr>
        <w:t>фические формы выражения общего</w:t>
      </w:r>
      <w:r w:rsidRPr="00076233">
        <w:rPr>
          <w:rFonts w:ascii="Times New Roman" w:hAnsi="Times New Roman" w:cs="Times New Roman"/>
          <w:b w:val="0"/>
          <w:bCs w:val="0"/>
          <w:color w:val="000000"/>
          <w:sz w:val="24"/>
          <w:szCs w:val="24"/>
        </w:rPr>
        <w:t xml:space="preserve"> и частных грамматических зн</w:t>
      </w:r>
      <w:r w:rsidRPr="00076233">
        <w:rPr>
          <w:rFonts w:ascii="Times New Roman" w:hAnsi="Times New Roman" w:cs="Times New Roman"/>
          <w:b w:val="0"/>
          <w:bCs w:val="0"/>
          <w:sz w:val="24"/>
          <w:szCs w:val="24"/>
        </w:rPr>
        <w:t>ачений, своеобразная синтаксиче</w:t>
      </w:r>
      <w:r w:rsidRPr="00076233">
        <w:rPr>
          <w:rFonts w:ascii="Times New Roman" w:hAnsi="Times New Roman" w:cs="Times New Roman"/>
          <w:b w:val="0"/>
          <w:bCs w:val="0"/>
          <w:color w:val="000000"/>
          <w:sz w:val="24"/>
          <w:szCs w:val="24"/>
        </w:rPr>
        <w:t>ская функция и валентность. Что касается специального тер</w:t>
      </w:r>
      <w:r w:rsidRPr="00076233">
        <w:rPr>
          <w:rFonts w:ascii="Times New Roman" w:hAnsi="Times New Roman" w:cs="Times New Roman"/>
          <w:b w:val="0"/>
          <w:bCs w:val="0"/>
          <w:sz w:val="24"/>
          <w:szCs w:val="24"/>
        </w:rPr>
        <w:t>мин</w:t>
      </w:r>
      <w:r w:rsidRPr="00076233">
        <w:rPr>
          <w:rFonts w:ascii="Times New Roman" w:hAnsi="Times New Roman" w:cs="Times New Roman"/>
          <w:b w:val="0"/>
          <w:bCs w:val="0"/>
          <w:color w:val="000000"/>
          <w:sz w:val="24"/>
          <w:szCs w:val="24"/>
        </w:rPr>
        <w:t>а для обозначения этой части речи</w:t>
      </w:r>
      <w:r w:rsidRPr="00076233">
        <w:rPr>
          <w:rFonts w:ascii="Times New Roman" w:hAnsi="Times New Roman" w:cs="Times New Roman"/>
          <w:b w:val="0"/>
          <w:bCs w:val="0"/>
          <w:sz w:val="24"/>
          <w:szCs w:val="24"/>
        </w:rPr>
        <w:t xml:space="preserve"> в чеченском языке, то в качест</w:t>
      </w:r>
      <w:r w:rsidRPr="00076233">
        <w:rPr>
          <w:rFonts w:ascii="Times New Roman" w:hAnsi="Times New Roman" w:cs="Times New Roman"/>
          <w:b w:val="0"/>
          <w:bCs w:val="0"/>
          <w:color w:val="000000"/>
          <w:sz w:val="24"/>
          <w:szCs w:val="24"/>
        </w:rPr>
        <w:t xml:space="preserve">ве такового </w:t>
      </w:r>
      <w:r w:rsidRPr="00076233">
        <w:rPr>
          <w:rFonts w:ascii="Times New Roman" w:hAnsi="Times New Roman" w:cs="Times New Roman"/>
          <w:b w:val="0"/>
          <w:bCs w:val="0"/>
          <w:sz w:val="24"/>
          <w:szCs w:val="24"/>
        </w:rPr>
        <w:t>нами был рекомендован</w:t>
      </w:r>
      <w:r w:rsidRPr="00076233">
        <w:rPr>
          <w:rFonts w:ascii="Times New Roman" w:hAnsi="Times New Roman" w:cs="Times New Roman"/>
          <w:b w:val="0"/>
          <w:bCs w:val="0"/>
          <w:color w:val="000000"/>
          <w:sz w:val="24"/>
          <w:szCs w:val="24"/>
        </w:rPr>
        <w:t xml:space="preserve"> </w:t>
      </w:r>
      <w:r w:rsidRPr="00076233">
        <w:rPr>
          <w:rFonts w:ascii="Times New Roman" w:hAnsi="Times New Roman" w:cs="Times New Roman"/>
          <w:b w:val="0"/>
          <w:bCs w:val="0"/>
          <w:sz w:val="24"/>
          <w:szCs w:val="24"/>
        </w:rPr>
        <w:t>термин</w:t>
      </w:r>
      <w:r w:rsidRPr="00076233">
        <w:rPr>
          <w:rFonts w:ascii="Times New Roman" w:hAnsi="Times New Roman" w:cs="Times New Roman"/>
          <w:b w:val="0"/>
          <w:bCs w:val="0"/>
          <w:color w:val="000000"/>
          <w:sz w:val="24"/>
          <w:szCs w:val="24"/>
        </w:rPr>
        <w:t xml:space="preserve"> </w:t>
      </w:r>
      <w:r w:rsidRPr="00076233">
        <w:rPr>
          <w:rStyle w:val="afd"/>
          <w:rFonts w:ascii="Times New Roman" w:hAnsi="Times New Roman" w:cs="Times New Roman"/>
          <w:b w:val="0"/>
          <w:bCs w:val="0"/>
          <w:spacing w:val="0"/>
          <w:sz w:val="24"/>
          <w:szCs w:val="24"/>
        </w:rPr>
        <w:t>хьалдош от хьал «</w:t>
      </w:r>
      <w:r w:rsidRPr="00076233">
        <w:rPr>
          <w:rFonts w:ascii="Times New Roman" w:hAnsi="Times New Roman" w:cs="Times New Roman"/>
          <w:b w:val="0"/>
          <w:bCs w:val="0"/>
          <w:color w:val="000000"/>
          <w:sz w:val="24"/>
          <w:szCs w:val="24"/>
        </w:rPr>
        <w:t xml:space="preserve">состояние» и </w:t>
      </w:r>
      <w:r w:rsidRPr="00076233">
        <w:rPr>
          <w:rStyle w:val="afd"/>
          <w:rFonts w:ascii="Times New Roman" w:hAnsi="Times New Roman" w:cs="Times New Roman"/>
          <w:b w:val="0"/>
          <w:bCs w:val="0"/>
          <w:spacing w:val="0"/>
          <w:sz w:val="24"/>
          <w:szCs w:val="24"/>
        </w:rPr>
        <w:t>дош</w:t>
      </w:r>
      <w:r w:rsidRPr="00076233">
        <w:rPr>
          <w:rFonts w:ascii="Times New Roman" w:hAnsi="Times New Roman" w:cs="Times New Roman"/>
          <w:b w:val="0"/>
          <w:bCs w:val="0"/>
          <w:color w:val="000000"/>
          <w:sz w:val="24"/>
          <w:szCs w:val="24"/>
        </w:rPr>
        <w:t xml:space="preserve"> «слово», по типу образования других частеречных терминов чеченского языка (ср.: </w:t>
      </w:r>
      <w:r w:rsidRPr="00076233">
        <w:rPr>
          <w:rStyle w:val="afd"/>
          <w:rFonts w:ascii="Times New Roman" w:hAnsi="Times New Roman" w:cs="Times New Roman"/>
          <w:b w:val="0"/>
          <w:bCs w:val="0"/>
          <w:spacing w:val="0"/>
          <w:sz w:val="24"/>
          <w:szCs w:val="24"/>
        </w:rPr>
        <w:t>ц1ердош, билгалдош, терахьдош, хандош, куцдош, ц1ерметдош</w:t>
      </w:r>
      <w:r w:rsidRPr="00076233">
        <w:rPr>
          <w:rFonts w:ascii="Times New Roman" w:hAnsi="Times New Roman" w:cs="Times New Roman"/>
          <w:b w:val="0"/>
          <w:bCs w:val="0"/>
          <w:color w:val="000000"/>
          <w:sz w:val="24"/>
          <w:szCs w:val="24"/>
        </w:rPr>
        <w:t>).</w:t>
      </w:r>
    </w:p>
    <w:p w:rsidR="00D60C80" w:rsidRPr="00076233" w:rsidRDefault="00D60C80" w:rsidP="00076233">
      <w:pPr>
        <w:pStyle w:val="23"/>
        <w:shd w:val="clear" w:color="auto" w:fill="auto"/>
        <w:spacing w:line="240" w:lineRule="auto"/>
        <w:ind w:firstLine="556"/>
        <w:rPr>
          <w:rFonts w:ascii="Times New Roman" w:hAnsi="Times New Roman" w:cs="Times New Roman"/>
          <w:b w:val="0"/>
          <w:bCs w:val="0"/>
          <w:sz w:val="24"/>
          <w:szCs w:val="24"/>
        </w:rPr>
      </w:pPr>
      <w:r w:rsidRPr="00076233">
        <w:rPr>
          <w:rFonts w:ascii="Times New Roman" w:hAnsi="Times New Roman" w:cs="Times New Roman"/>
          <w:b w:val="0"/>
          <w:bCs w:val="0"/>
          <w:sz w:val="24"/>
          <w:szCs w:val="24"/>
        </w:rPr>
        <w:t xml:space="preserve">Вопрос о словах категории состояния и в чеченском, и ингушском языках, и в русском языке, и в других языках, где такие слова выделяются (во всех славянских, например) остается, конечно, открытым, и в немалой степени это связано с тем, что ни в общей грамматике, ни в грамматиках конкретных языков до сих пор не определены ясные критерии как классификации частей речи, так и определения частеречной принадлежности конкретных слов и словесных групп. Особенно сложно при отсутствии четкой теоретико-методологической основы решать вопросы частеречной принадлежности слов, подобных рассматриваемым. Но «ни одну из «гибридных» и «неопределенных» (непристроенных) форм мы не сможем закрепить» и впредь «в составе той или иной части речи, пока </w:t>
      </w:r>
      <w:r w:rsidRPr="00076233">
        <w:rPr>
          <w:rFonts w:ascii="Times New Roman" w:hAnsi="Times New Roman" w:cs="Times New Roman"/>
          <w:b w:val="0"/>
          <w:bCs w:val="0"/>
          <w:sz w:val="24"/>
          <w:szCs w:val="24"/>
        </w:rPr>
        <w:lastRenderedPageBreak/>
        <w:t xml:space="preserve">будем пытаться доказывать, что части речи формируются независимо от их конкретных морфологических свойств словоизменительного типа и от основных синтаксических признаков, что их можно определять и классифицировать на основании каких-то «предельно общих значений» или по сумме и сочетанию несловоизменительных категорий, совпадение которых у грамматически разных словоформных групп вероятнее, чем категорий словоизменительных» </w:t>
      </w:r>
      <w:r w:rsidRPr="00076233">
        <w:rPr>
          <w:rFonts w:ascii="Times New Roman" w:hAnsi="Times New Roman" w:cs="Times New Roman"/>
          <w:b w:val="0"/>
          <w:bCs w:val="0"/>
          <w:color w:val="000000"/>
          <w:sz w:val="24"/>
          <w:szCs w:val="24"/>
        </w:rPr>
        <w:t>[15: 122–123]</w:t>
      </w:r>
      <w:r w:rsidRPr="00076233">
        <w:rPr>
          <w:rFonts w:ascii="Times New Roman" w:hAnsi="Times New Roman" w:cs="Times New Roman"/>
          <w:b w:val="0"/>
          <w:bCs w:val="0"/>
          <w:sz w:val="24"/>
          <w:szCs w:val="24"/>
        </w:rPr>
        <w:t>. Совершенно очевидно, что в том виде, в каком они выделяются (как «двусловные» единицы), предикативы существенно отличаются от обычных наречий или также омонимичных их семантической части существительных и причастий (в русском языке), а также деепричастий (в чеченском языке), и тем более отличаются функционально- и валетностно-синтаксически.</w:t>
      </w:r>
    </w:p>
    <w:p w:rsidR="00D60C80" w:rsidRPr="00076233" w:rsidRDefault="00D60C80" w:rsidP="00076233">
      <w:pPr>
        <w:pStyle w:val="23"/>
        <w:shd w:val="clear" w:color="auto" w:fill="auto"/>
        <w:spacing w:line="240" w:lineRule="auto"/>
        <w:ind w:firstLine="556"/>
        <w:rPr>
          <w:rFonts w:ascii="Times New Roman" w:hAnsi="Times New Roman" w:cs="Times New Roman"/>
          <w:b w:val="0"/>
          <w:bCs w:val="0"/>
          <w:sz w:val="24"/>
          <w:szCs w:val="24"/>
        </w:rPr>
      </w:pPr>
      <w:r w:rsidRPr="00076233">
        <w:rPr>
          <w:rFonts w:ascii="Times New Roman" w:hAnsi="Times New Roman" w:cs="Times New Roman"/>
          <w:b w:val="0"/>
          <w:bCs w:val="0"/>
          <w:sz w:val="24"/>
          <w:szCs w:val="24"/>
        </w:rPr>
        <w:t xml:space="preserve">Выделение слов категории состояния, повторимся, не бесспорно, но вряд ли можно так уверенно, как это делает Л.У. Тариева, многократно называть их предикативами или словами категории состояния и при этом приходить к выводу, что все-таки это наречия с «повышенным рангом» – от «сирконстанты до </w:t>
      </w:r>
      <w:r w:rsidRPr="00076233">
        <w:rPr>
          <w:rFonts w:ascii="Times New Roman" w:hAnsi="Times New Roman" w:cs="Times New Roman"/>
          <w:b w:val="0"/>
          <w:bCs w:val="0"/>
          <w:sz w:val="24"/>
          <w:szCs w:val="24"/>
        </w:rPr>
        <w:lastRenderedPageBreak/>
        <w:t xml:space="preserve">функции предикативной единицы» </w:t>
      </w:r>
      <w:r w:rsidRPr="00076233">
        <w:rPr>
          <w:rFonts w:ascii="Times New Roman" w:hAnsi="Times New Roman" w:cs="Times New Roman"/>
          <w:b w:val="0"/>
          <w:bCs w:val="0"/>
          <w:color w:val="000000"/>
          <w:sz w:val="24"/>
          <w:szCs w:val="24"/>
        </w:rPr>
        <w:t>[10: 344]</w:t>
      </w:r>
      <w:r w:rsidRPr="00076233">
        <w:rPr>
          <w:rFonts w:ascii="Times New Roman" w:hAnsi="Times New Roman" w:cs="Times New Roman"/>
          <w:b w:val="0"/>
          <w:bCs w:val="0"/>
          <w:sz w:val="24"/>
          <w:szCs w:val="24"/>
        </w:rPr>
        <w:t>. Необходимо все-таки определиться, в частности, с тем, действительно ли эти слова являются «именной частью предиката» (именная часть предиката в грамматической традиции до сих пор выделялась в структуре составного именного сказуемого двусоставного предложения), обязательно ли, чтобы эти слова сочетались не только с дательным субъекта, но и с вещественным или местным падежом (не наречием), наконец, остановиться на определенном принципе классификации частей речи, в качестве которого вряд ли подходит мало кем поддерживаемый и в русской, и в общей грамматике семантический принцип. Наконец, при таком решении вопроса было бы логично выделить в ингушском языке наряду с другими разрядами или в рамках какой-то иной классификации «предикативные наречия», не ограничиваясь включением в главу теоретического параграфа о «наречиях качества в функции предикатива» (не правильнее ли было бы «в предикативной функции»? Ведь «предикатив» – это не член предложения, а класс или разряд слов).</w:t>
      </w:r>
    </w:p>
    <w:p w:rsidR="00076233" w:rsidRDefault="00076233" w:rsidP="00D60C80">
      <w:pPr>
        <w:pStyle w:val="23"/>
        <w:shd w:val="clear" w:color="auto" w:fill="auto"/>
        <w:spacing w:line="240" w:lineRule="auto"/>
        <w:ind w:firstLine="709"/>
        <w:jc w:val="center"/>
        <w:rPr>
          <w:rFonts w:ascii="Times New Roman" w:hAnsi="Times New Roman" w:cs="Times New Roman"/>
          <w:sz w:val="24"/>
          <w:szCs w:val="24"/>
        </w:rPr>
        <w:sectPr w:rsidR="00076233" w:rsidSect="00076233">
          <w:type w:val="continuous"/>
          <w:pgSz w:w="11906" w:h="16838"/>
          <w:pgMar w:top="1134" w:right="1418" w:bottom="1134" w:left="1418" w:header="567" w:footer="567" w:gutter="0"/>
          <w:cols w:num="2" w:space="567"/>
          <w:docGrid w:linePitch="360"/>
        </w:sectPr>
      </w:pPr>
    </w:p>
    <w:p w:rsidR="00076233" w:rsidRDefault="00076233" w:rsidP="00D60C80">
      <w:pPr>
        <w:pStyle w:val="23"/>
        <w:shd w:val="clear" w:color="auto" w:fill="auto"/>
        <w:spacing w:line="240" w:lineRule="auto"/>
        <w:ind w:firstLine="709"/>
        <w:jc w:val="center"/>
        <w:rPr>
          <w:rFonts w:ascii="Times New Roman" w:hAnsi="Times New Roman" w:cs="Times New Roman"/>
          <w:sz w:val="24"/>
          <w:szCs w:val="24"/>
        </w:rPr>
      </w:pPr>
    </w:p>
    <w:p w:rsidR="00D60C80" w:rsidRPr="00D60C80" w:rsidRDefault="00D60C80" w:rsidP="00076233">
      <w:pPr>
        <w:pStyle w:val="23"/>
        <w:shd w:val="clear" w:color="auto" w:fill="auto"/>
        <w:spacing w:line="240" w:lineRule="auto"/>
        <w:ind w:firstLine="0"/>
        <w:jc w:val="center"/>
        <w:rPr>
          <w:rFonts w:ascii="Times New Roman" w:hAnsi="Times New Roman" w:cs="Times New Roman"/>
          <w:sz w:val="24"/>
          <w:szCs w:val="24"/>
        </w:rPr>
      </w:pPr>
      <w:r w:rsidRPr="00D60C80">
        <w:rPr>
          <w:rFonts w:ascii="Times New Roman" w:hAnsi="Times New Roman" w:cs="Times New Roman"/>
          <w:sz w:val="24"/>
          <w:szCs w:val="24"/>
        </w:rPr>
        <w:t>Литература</w:t>
      </w:r>
      <w:r w:rsidR="00076233">
        <w:rPr>
          <w:rFonts w:ascii="Times New Roman" w:hAnsi="Times New Roman" w:cs="Times New Roman"/>
          <w:sz w:val="24"/>
          <w:szCs w:val="24"/>
        </w:rPr>
        <w:t>:</w:t>
      </w:r>
    </w:p>
    <w:p w:rsidR="00D60C80" w:rsidRPr="00A16ADD" w:rsidRDefault="00D60C80" w:rsidP="007977E6">
      <w:pPr>
        <w:pStyle w:val="af3"/>
        <w:widowControl w:val="0"/>
        <w:numPr>
          <w:ilvl w:val="0"/>
          <w:numId w:val="28"/>
        </w:numPr>
        <w:ind w:right="992"/>
        <w:rPr>
          <w:i w:val="0"/>
          <w:iCs/>
          <w:sz w:val="20"/>
        </w:rPr>
      </w:pPr>
      <w:r w:rsidRPr="00A16ADD">
        <w:rPr>
          <w:i w:val="0"/>
          <w:sz w:val="20"/>
        </w:rPr>
        <w:t>Ахманова О.С. Словарь лингвистических терминов. М., 1969.</w:t>
      </w:r>
    </w:p>
    <w:p w:rsidR="00D60C80" w:rsidRPr="00A16ADD" w:rsidRDefault="00D60C80" w:rsidP="007977E6">
      <w:pPr>
        <w:pStyle w:val="af3"/>
        <w:widowControl w:val="0"/>
        <w:numPr>
          <w:ilvl w:val="0"/>
          <w:numId w:val="28"/>
        </w:numPr>
        <w:ind w:left="1071" w:right="992" w:hanging="357"/>
        <w:rPr>
          <w:i w:val="0"/>
          <w:iCs/>
          <w:sz w:val="20"/>
        </w:rPr>
      </w:pPr>
      <w:r w:rsidRPr="00A16ADD">
        <w:rPr>
          <w:i w:val="0"/>
          <w:sz w:val="20"/>
        </w:rPr>
        <w:t>Вердиева Н.Ф. Слова категории состояния в современном русском языке. Дис. … канд. филол. н. Л., 1971.</w:t>
      </w:r>
    </w:p>
    <w:p w:rsidR="00D60C80" w:rsidRPr="00A16ADD" w:rsidRDefault="00D60C80" w:rsidP="007977E6">
      <w:pPr>
        <w:pStyle w:val="af3"/>
        <w:widowControl w:val="0"/>
        <w:numPr>
          <w:ilvl w:val="0"/>
          <w:numId w:val="28"/>
        </w:numPr>
        <w:ind w:left="1071" w:right="992" w:hanging="357"/>
        <w:rPr>
          <w:i w:val="0"/>
          <w:iCs/>
          <w:sz w:val="20"/>
        </w:rPr>
      </w:pPr>
      <w:r w:rsidRPr="00A16ADD">
        <w:rPr>
          <w:i w:val="0"/>
          <w:sz w:val="20"/>
        </w:rPr>
        <w:t>Дешериев Ю.Д. Сравнительно-историческая грамматика нахских языков и проблемы происхождения и исторического развития горских кавказских народов.  Грозный, 1963.</w:t>
      </w:r>
    </w:p>
    <w:p w:rsidR="00D60C80" w:rsidRPr="00A16ADD" w:rsidRDefault="00D60C80" w:rsidP="007977E6">
      <w:pPr>
        <w:pStyle w:val="af3"/>
        <w:widowControl w:val="0"/>
        <w:numPr>
          <w:ilvl w:val="0"/>
          <w:numId w:val="28"/>
        </w:numPr>
        <w:ind w:left="1071" w:right="992" w:hanging="357"/>
        <w:rPr>
          <w:i w:val="0"/>
          <w:iCs/>
          <w:sz w:val="20"/>
        </w:rPr>
      </w:pPr>
      <w:r w:rsidRPr="00A16ADD">
        <w:rPr>
          <w:i w:val="0"/>
          <w:sz w:val="20"/>
        </w:rPr>
        <w:t xml:space="preserve">Джамалханов З.Д., Мачигов М.Ю. Нохчийн мотт. </w:t>
      </w:r>
      <w:r w:rsidRPr="00A16ADD">
        <w:rPr>
          <w:i w:val="0"/>
          <w:color w:val="000000"/>
          <w:sz w:val="20"/>
          <w:lang w:val="en-US"/>
        </w:rPr>
        <w:t>II</w:t>
      </w:r>
      <w:r w:rsidRPr="00A16ADD">
        <w:rPr>
          <w:i w:val="0"/>
          <w:color w:val="000000"/>
          <w:sz w:val="20"/>
        </w:rPr>
        <w:t xml:space="preserve"> дакъа. Синтаксис. Грозный, 1985.</w:t>
      </w:r>
    </w:p>
    <w:p w:rsidR="00D60C80" w:rsidRPr="00A16ADD" w:rsidRDefault="00D60C80" w:rsidP="007977E6">
      <w:pPr>
        <w:pStyle w:val="af3"/>
        <w:widowControl w:val="0"/>
        <w:numPr>
          <w:ilvl w:val="0"/>
          <w:numId w:val="28"/>
        </w:numPr>
        <w:ind w:left="1071" w:right="992" w:hanging="357"/>
        <w:rPr>
          <w:i w:val="0"/>
          <w:iCs/>
          <w:sz w:val="20"/>
        </w:rPr>
      </w:pPr>
      <w:r w:rsidRPr="00A16ADD">
        <w:rPr>
          <w:i w:val="0"/>
          <w:sz w:val="20"/>
        </w:rPr>
        <w:t>Ожегов С.И. Словарь русского языка. Издание четырнадцатое, стереотипное. М., «Русский язык», 1982.</w:t>
      </w:r>
    </w:p>
    <w:p w:rsidR="00D60C80" w:rsidRPr="00A16ADD" w:rsidRDefault="00D60C80" w:rsidP="007977E6">
      <w:pPr>
        <w:pStyle w:val="af3"/>
        <w:widowControl w:val="0"/>
        <w:numPr>
          <w:ilvl w:val="0"/>
          <w:numId w:val="28"/>
        </w:numPr>
        <w:ind w:left="1071" w:right="992" w:hanging="357"/>
        <w:rPr>
          <w:i w:val="0"/>
          <w:iCs/>
          <w:sz w:val="20"/>
        </w:rPr>
      </w:pPr>
      <w:r w:rsidRPr="00A16ADD">
        <w:rPr>
          <w:rStyle w:val="32pt"/>
          <w:i w:val="0"/>
          <w:sz w:val="20"/>
          <w:szCs w:val="20"/>
        </w:rPr>
        <w:t>Оздоев</w:t>
      </w:r>
      <w:r w:rsidRPr="00A16ADD">
        <w:rPr>
          <w:i w:val="0"/>
          <w:color w:val="000000"/>
          <w:sz w:val="20"/>
        </w:rPr>
        <w:t xml:space="preserve"> И.А. Синтаксис ингушского литературного языка. // Известия Чечено-Ингушского научно-исследовательского института истории, языка и литературы. Т. V, вып. II. Грозный, 1964.</w:t>
      </w:r>
    </w:p>
    <w:p w:rsidR="00D60C80" w:rsidRPr="00A16ADD" w:rsidRDefault="00D60C80" w:rsidP="006332BF">
      <w:pPr>
        <w:pStyle w:val="af3"/>
        <w:widowControl w:val="0"/>
        <w:numPr>
          <w:ilvl w:val="0"/>
          <w:numId w:val="28"/>
        </w:numPr>
        <w:ind w:left="1071" w:right="848" w:hanging="357"/>
        <w:rPr>
          <w:i w:val="0"/>
          <w:iCs/>
          <w:sz w:val="20"/>
        </w:rPr>
      </w:pPr>
      <w:r w:rsidRPr="00A16ADD">
        <w:rPr>
          <w:i w:val="0"/>
          <w:sz w:val="20"/>
        </w:rPr>
        <w:t>Панов М.Е. О частях речи в русском языке. // «Филологические науки», 1969, № 4.</w:t>
      </w:r>
    </w:p>
    <w:p w:rsidR="00D60C80" w:rsidRPr="00A16ADD" w:rsidRDefault="00D60C80" w:rsidP="007977E6">
      <w:pPr>
        <w:pStyle w:val="ab"/>
        <w:widowControl w:val="0"/>
        <w:numPr>
          <w:ilvl w:val="0"/>
          <w:numId w:val="28"/>
        </w:numPr>
        <w:spacing w:after="0" w:line="240" w:lineRule="auto"/>
        <w:ind w:left="1071" w:right="992" w:hanging="357"/>
        <w:jc w:val="both"/>
        <w:rPr>
          <w:rFonts w:ascii="Times New Roman" w:hAnsi="Times New Roman"/>
          <w:sz w:val="20"/>
          <w:szCs w:val="20"/>
        </w:rPr>
      </w:pPr>
      <w:r w:rsidRPr="00A16ADD">
        <w:rPr>
          <w:rFonts w:ascii="Times New Roman" w:hAnsi="Times New Roman"/>
          <w:sz w:val="20"/>
          <w:szCs w:val="20"/>
        </w:rPr>
        <w:t>Плунгян В.А., Рахилина Е.В. Сирконстанты в толковании? // Metody formalne w opisie językόw slowiańskich (к 60-летию Ю.Д. Апресяна). Białystok, 1990.</w:t>
      </w:r>
    </w:p>
    <w:p w:rsidR="00D60C80" w:rsidRPr="00A16ADD" w:rsidRDefault="00D60C80" w:rsidP="006332BF">
      <w:pPr>
        <w:pStyle w:val="af3"/>
        <w:widowControl w:val="0"/>
        <w:numPr>
          <w:ilvl w:val="0"/>
          <w:numId w:val="28"/>
        </w:numPr>
        <w:ind w:left="1071" w:right="848" w:hanging="357"/>
        <w:rPr>
          <w:i w:val="0"/>
          <w:iCs/>
          <w:sz w:val="20"/>
        </w:rPr>
      </w:pPr>
      <w:r w:rsidRPr="00A16ADD">
        <w:rPr>
          <w:i w:val="0"/>
          <w:sz w:val="20"/>
        </w:rPr>
        <w:t>Поспелов Н.С. В защиту категории состояния. // Вопросы языкознания, 1955, № 2.</w:t>
      </w:r>
    </w:p>
    <w:p w:rsidR="00D60C80" w:rsidRPr="00A16ADD" w:rsidRDefault="00D60C80" w:rsidP="007977E6">
      <w:pPr>
        <w:pStyle w:val="af3"/>
        <w:widowControl w:val="0"/>
        <w:numPr>
          <w:ilvl w:val="0"/>
          <w:numId w:val="28"/>
        </w:numPr>
        <w:ind w:left="1071" w:right="992" w:hanging="357"/>
        <w:rPr>
          <w:i w:val="0"/>
          <w:iCs/>
          <w:sz w:val="20"/>
        </w:rPr>
      </w:pPr>
      <w:r w:rsidRPr="00A16ADD">
        <w:rPr>
          <w:i w:val="0"/>
          <w:sz w:val="20"/>
        </w:rPr>
        <w:t>Современный ингушский язык. Морфология. Нальчик, 2012.</w:t>
      </w:r>
    </w:p>
    <w:p w:rsidR="00D60C80" w:rsidRPr="00A16ADD" w:rsidRDefault="00D60C80" w:rsidP="007977E6">
      <w:pPr>
        <w:pStyle w:val="ab"/>
        <w:widowControl w:val="0"/>
        <w:numPr>
          <w:ilvl w:val="0"/>
          <w:numId w:val="28"/>
        </w:numPr>
        <w:spacing w:after="0" w:line="240" w:lineRule="auto"/>
        <w:ind w:left="1071" w:right="992" w:hanging="357"/>
        <w:jc w:val="both"/>
        <w:rPr>
          <w:rFonts w:ascii="Times New Roman" w:hAnsi="Times New Roman"/>
          <w:sz w:val="20"/>
          <w:szCs w:val="20"/>
        </w:rPr>
      </w:pPr>
      <w:r w:rsidRPr="00A16ADD">
        <w:rPr>
          <w:rFonts w:ascii="Times New Roman" w:hAnsi="Times New Roman"/>
          <w:sz w:val="20"/>
          <w:szCs w:val="20"/>
        </w:rPr>
        <w:t>Тестелец Я.Г. Введение в общий синтаксис. М., РГГУ, 2001.</w:t>
      </w:r>
    </w:p>
    <w:p w:rsidR="00D60C80" w:rsidRPr="00A16ADD" w:rsidRDefault="00D60C80" w:rsidP="007977E6">
      <w:pPr>
        <w:pStyle w:val="af3"/>
        <w:widowControl w:val="0"/>
        <w:numPr>
          <w:ilvl w:val="0"/>
          <w:numId w:val="28"/>
        </w:numPr>
        <w:ind w:left="1071" w:right="992" w:hanging="357"/>
        <w:rPr>
          <w:i w:val="0"/>
          <w:iCs/>
          <w:sz w:val="20"/>
        </w:rPr>
      </w:pPr>
      <w:r w:rsidRPr="00A16ADD">
        <w:rPr>
          <w:rFonts w:eastAsia="Arial Unicode MS"/>
          <w:i w:val="0"/>
          <w:sz w:val="20"/>
        </w:rPr>
        <w:t xml:space="preserve">Халидов А.И. Главные члены предложения в чеченском языке. // ж-л «Вестник Института проблем образования </w:t>
      </w:r>
      <w:r w:rsidRPr="00A16ADD">
        <w:rPr>
          <w:rFonts w:eastAsia="Arial Unicode MS"/>
          <w:i w:val="0"/>
          <w:color w:val="FF0000"/>
          <w:sz w:val="20"/>
        </w:rPr>
        <w:t>МоиН</w:t>
      </w:r>
      <w:r w:rsidRPr="00A16ADD">
        <w:rPr>
          <w:rFonts w:eastAsia="Arial Unicode MS"/>
          <w:i w:val="0"/>
          <w:sz w:val="20"/>
        </w:rPr>
        <w:t xml:space="preserve"> ЧР». Выпуск 2. Грозный, 2004.</w:t>
      </w:r>
    </w:p>
    <w:p w:rsidR="00D60C80" w:rsidRPr="00A16ADD" w:rsidRDefault="00D60C80" w:rsidP="007977E6">
      <w:pPr>
        <w:pStyle w:val="af3"/>
        <w:widowControl w:val="0"/>
        <w:numPr>
          <w:ilvl w:val="0"/>
          <w:numId w:val="28"/>
        </w:numPr>
        <w:ind w:left="1071" w:right="992" w:hanging="357"/>
        <w:rPr>
          <w:i w:val="0"/>
          <w:iCs/>
          <w:sz w:val="20"/>
        </w:rPr>
      </w:pPr>
      <w:r w:rsidRPr="00A16ADD">
        <w:rPr>
          <w:rFonts w:eastAsia="Arial Unicode MS"/>
          <w:i w:val="0"/>
          <w:sz w:val="20"/>
        </w:rPr>
        <w:t xml:space="preserve">Халидов А.И. Глаголы множественного действия в чеченском языке. // ж-л «Русское слово». Тбилиси, 1998, № 1. </w:t>
      </w:r>
    </w:p>
    <w:p w:rsidR="00D60C80" w:rsidRPr="00A16ADD" w:rsidRDefault="00D60C80" w:rsidP="007977E6">
      <w:pPr>
        <w:pStyle w:val="af3"/>
        <w:widowControl w:val="0"/>
        <w:numPr>
          <w:ilvl w:val="0"/>
          <w:numId w:val="28"/>
        </w:numPr>
        <w:ind w:left="1071" w:right="992" w:hanging="357"/>
        <w:rPr>
          <w:rFonts w:eastAsia="Arial Unicode MS"/>
          <w:i w:val="0"/>
          <w:iCs/>
          <w:sz w:val="20"/>
        </w:rPr>
      </w:pPr>
      <w:r w:rsidRPr="00A16ADD">
        <w:rPr>
          <w:rFonts w:eastAsia="Arial Unicode MS"/>
          <w:i w:val="0"/>
          <w:sz w:val="20"/>
        </w:rPr>
        <w:t>Халидов А.И. К проблеме главных членов чеченского предложения. // Материа</w:t>
      </w:r>
      <w:r w:rsidRPr="00A16ADD">
        <w:rPr>
          <w:rFonts w:eastAsia="Arial Unicode MS"/>
          <w:i w:val="0"/>
          <w:sz w:val="20"/>
        </w:rPr>
        <w:lastRenderedPageBreak/>
        <w:t>лы Международного симпозиума, посвященного 100-летию со дня рождения Арнольда Степановича Чикобава. Тбилиси, 1998.</w:t>
      </w:r>
    </w:p>
    <w:p w:rsidR="00D60C80" w:rsidRPr="00A16ADD" w:rsidRDefault="00D60C80" w:rsidP="007977E6">
      <w:pPr>
        <w:pStyle w:val="af3"/>
        <w:widowControl w:val="0"/>
        <w:numPr>
          <w:ilvl w:val="0"/>
          <w:numId w:val="28"/>
        </w:numPr>
        <w:ind w:left="1071" w:right="992" w:hanging="357"/>
        <w:rPr>
          <w:i w:val="0"/>
          <w:iCs/>
          <w:sz w:val="20"/>
        </w:rPr>
      </w:pPr>
      <w:r w:rsidRPr="00A16ADD">
        <w:rPr>
          <w:i w:val="0"/>
          <w:sz w:val="20"/>
        </w:rPr>
        <w:t xml:space="preserve">Халидов А.И. Морфология современного русского языка. Часть </w:t>
      </w:r>
      <w:r w:rsidRPr="00A16ADD">
        <w:rPr>
          <w:i w:val="0"/>
          <w:sz w:val="20"/>
          <w:lang w:val="en-US"/>
        </w:rPr>
        <w:t>I</w:t>
      </w:r>
      <w:r w:rsidRPr="00A16ADD">
        <w:rPr>
          <w:i w:val="0"/>
          <w:sz w:val="20"/>
        </w:rPr>
        <w:t>. Махачкала, 1997.</w:t>
      </w:r>
    </w:p>
    <w:p w:rsidR="00D60C80" w:rsidRPr="00A16ADD" w:rsidRDefault="00D60C80" w:rsidP="007977E6">
      <w:pPr>
        <w:pStyle w:val="af3"/>
        <w:widowControl w:val="0"/>
        <w:numPr>
          <w:ilvl w:val="0"/>
          <w:numId w:val="28"/>
        </w:numPr>
        <w:ind w:left="1071" w:right="992" w:hanging="357"/>
        <w:rPr>
          <w:rFonts w:eastAsia="Arial Unicode MS"/>
          <w:i w:val="0"/>
          <w:iCs/>
          <w:sz w:val="20"/>
        </w:rPr>
      </w:pPr>
      <w:r w:rsidRPr="00A16ADD">
        <w:rPr>
          <w:rFonts w:eastAsia="Arial Unicode MS"/>
          <w:i w:val="0"/>
          <w:sz w:val="20"/>
        </w:rPr>
        <w:t xml:space="preserve">Халидов А.И. Об одной частной универсалии. // Тезисы докладов Всесоюзной научной конференции «Историко-лингвистические связи народов Северного Кавказа и проблемы языковых контактов». Грозный, 1989. </w:t>
      </w:r>
    </w:p>
    <w:p w:rsidR="00D60C80" w:rsidRPr="00A16ADD" w:rsidRDefault="00D60C80" w:rsidP="007977E6">
      <w:pPr>
        <w:pStyle w:val="af3"/>
        <w:widowControl w:val="0"/>
        <w:numPr>
          <w:ilvl w:val="0"/>
          <w:numId w:val="28"/>
        </w:numPr>
        <w:ind w:left="1071" w:right="992" w:hanging="357"/>
        <w:rPr>
          <w:rFonts w:eastAsia="Arial Unicode MS"/>
          <w:i w:val="0"/>
          <w:iCs/>
          <w:sz w:val="20"/>
        </w:rPr>
      </w:pPr>
      <w:r w:rsidRPr="00A16ADD">
        <w:rPr>
          <w:i w:val="0"/>
          <w:sz w:val="20"/>
        </w:rPr>
        <w:t xml:space="preserve">Халидов А.И. </w:t>
      </w:r>
      <w:r w:rsidRPr="00A16ADD">
        <w:rPr>
          <w:rFonts w:eastAsia="Arial Unicode MS"/>
          <w:i w:val="0"/>
          <w:sz w:val="20"/>
        </w:rPr>
        <w:t xml:space="preserve">Общее и типическое в структуре и семантике чеченского простого предложения. Диссертация на соискание ученой степени доктора филологических наук. Грозный, 1999. </w:t>
      </w:r>
    </w:p>
    <w:p w:rsidR="00D60C80" w:rsidRPr="00A16ADD" w:rsidRDefault="00D60C80" w:rsidP="007977E6">
      <w:pPr>
        <w:pStyle w:val="af3"/>
        <w:widowControl w:val="0"/>
        <w:numPr>
          <w:ilvl w:val="0"/>
          <w:numId w:val="28"/>
        </w:numPr>
        <w:ind w:left="1071" w:right="992" w:hanging="357"/>
        <w:rPr>
          <w:rFonts w:eastAsia="Arial Unicode MS"/>
          <w:i w:val="0"/>
          <w:iCs/>
          <w:sz w:val="20"/>
        </w:rPr>
      </w:pPr>
      <w:r w:rsidRPr="00A16ADD">
        <w:rPr>
          <w:i w:val="0"/>
          <w:sz w:val="20"/>
        </w:rPr>
        <w:t xml:space="preserve">Халидов А.И. </w:t>
      </w:r>
      <w:r w:rsidRPr="00A16ADD">
        <w:rPr>
          <w:rFonts w:eastAsia="Arial Unicode MS"/>
          <w:i w:val="0"/>
          <w:sz w:val="20"/>
        </w:rPr>
        <w:t xml:space="preserve">Предикативные наречия или особый класс слов? // Вопросы вайнахской морфологии. Сборник статей. Грозный: Чечено-Ингушское книжное издательство, 1983. </w:t>
      </w:r>
    </w:p>
    <w:p w:rsidR="00D60C80" w:rsidRPr="00A16ADD" w:rsidRDefault="00D60C80" w:rsidP="007977E6">
      <w:pPr>
        <w:pStyle w:val="af3"/>
        <w:widowControl w:val="0"/>
        <w:numPr>
          <w:ilvl w:val="0"/>
          <w:numId w:val="28"/>
        </w:numPr>
        <w:ind w:left="1071" w:right="992" w:hanging="357"/>
        <w:rPr>
          <w:i w:val="0"/>
          <w:iCs/>
          <w:sz w:val="20"/>
        </w:rPr>
      </w:pPr>
      <w:r w:rsidRPr="00A16ADD">
        <w:rPr>
          <w:rFonts w:eastAsia="Arial Unicode MS"/>
          <w:i w:val="0"/>
          <w:sz w:val="20"/>
        </w:rPr>
        <w:t>Халидов А.И. Сопоставительно-типологический анализ односоставных конструкций русского и чеченского языков. // Синтаксис вайнахских языков. Сборник статей. Грозный, 1986.</w:t>
      </w:r>
    </w:p>
    <w:p w:rsidR="00D60C80" w:rsidRPr="00A16ADD" w:rsidRDefault="00D60C80" w:rsidP="007977E6">
      <w:pPr>
        <w:pStyle w:val="af3"/>
        <w:widowControl w:val="0"/>
        <w:numPr>
          <w:ilvl w:val="0"/>
          <w:numId w:val="28"/>
        </w:numPr>
        <w:ind w:left="1071" w:right="992" w:hanging="357"/>
        <w:rPr>
          <w:rFonts w:eastAsia="Arial Unicode MS"/>
          <w:i w:val="0"/>
          <w:iCs/>
          <w:sz w:val="20"/>
        </w:rPr>
      </w:pPr>
      <w:r w:rsidRPr="00A16ADD">
        <w:rPr>
          <w:i w:val="0"/>
          <w:sz w:val="20"/>
        </w:rPr>
        <w:t xml:space="preserve">Халидов А.И. </w:t>
      </w:r>
      <w:r w:rsidRPr="00A16ADD">
        <w:rPr>
          <w:rFonts w:eastAsia="Arial Unicode MS"/>
          <w:i w:val="0"/>
          <w:sz w:val="20"/>
        </w:rPr>
        <w:t xml:space="preserve">К определению видового инварианта чеченского глагола. // Ежегодник иберийско-кавказского языкознания, </w:t>
      </w:r>
      <w:r w:rsidRPr="00A16ADD">
        <w:rPr>
          <w:rFonts w:eastAsia="Arial Unicode MS"/>
          <w:i w:val="0"/>
          <w:sz w:val="20"/>
          <w:lang w:val="en-US"/>
        </w:rPr>
        <w:t>XIV</w:t>
      </w:r>
      <w:r w:rsidRPr="00A16ADD">
        <w:rPr>
          <w:rFonts w:eastAsia="Arial Unicode MS"/>
          <w:i w:val="0"/>
          <w:sz w:val="20"/>
        </w:rPr>
        <w:t>. Тбилиси, 1987.</w:t>
      </w:r>
    </w:p>
    <w:p w:rsidR="00D60C80" w:rsidRPr="00A16ADD" w:rsidRDefault="00D60C80" w:rsidP="007977E6">
      <w:pPr>
        <w:pStyle w:val="af3"/>
        <w:widowControl w:val="0"/>
        <w:numPr>
          <w:ilvl w:val="0"/>
          <w:numId w:val="28"/>
        </w:numPr>
        <w:ind w:left="1071" w:right="992" w:hanging="357"/>
        <w:rPr>
          <w:i w:val="0"/>
          <w:iCs/>
          <w:sz w:val="20"/>
        </w:rPr>
      </w:pPr>
      <w:r w:rsidRPr="00A16ADD">
        <w:rPr>
          <w:i w:val="0"/>
          <w:sz w:val="20"/>
        </w:rPr>
        <w:t>Хамидова З.Х. Характеристика наречия в вайнахских языках. Грозный, 1981.</w:t>
      </w:r>
    </w:p>
    <w:p w:rsidR="00D60C80" w:rsidRPr="00A16ADD" w:rsidRDefault="00D60C80" w:rsidP="007977E6">
      <w:pPr>
        <w:pStyle w:val="af3"/>
        <w:widowControl w:val="0"/>
        <w:numPr>
          <w:ilvl w:val="0"/>
          <w:numId w:val="28"/>
        </w:numPr>
        <w:ind w:left="1071" w:right="848" w:hanging="357"/>
        <w:jc w:val="left"/>
        <w:rPr>
          <w:i w:val="0"/>
          <w:iCs/>
          <w:sz w:val="20"/>
          <w:lang w:val="en-US"/>
        </w:rPr>
      </w:pPr>
      <w:r w:rsidRPr="00A16ADD">
        <w:rPr>
          <w:i w:val="0"/>
          <w:sz w:val="20"/>
        </w:rPr>
        <w:t xml:space="preserve">Храковский В.С. Вербоцентрический подход к конструкциям или Грамматика конструкций. </w:t>
      </w:r>
      <w:r w:rsidRPr="00A16ADD">
        <w:rPr>
          <w:i w:val="0"/>
          <w:sz w:val="20"/>
          <w:lang w:val="en-US"/>
        </w:rPr>
        <w:t>URL: ttp://www.ruslang.ru/doc/melchuk_festschrift2012/Khrakovsky.pdf</w:t>
      </w:r>
    </w:p>
    <w:p w:rsidR="00D60C80" w:rsidRPr="00A16ADD" w:rsidRDefault="00D60C80" w:rsidP="007977E6">
      <w:pPr>
        <w:pStyle w:val="ab"/>
        <w:widowControl w:val="0"/>
        <w:numPr>
          <w:ilvl w:val="0"/>
          <w:numId w:val="28"/>
        </w:numPr>
        <w:spacing w:after="0" w:line="240" w:lineRule="auto"/>
        <w:ind w:left="1071" w:right="992" w:hanging="357"/>
        <w:jc w:val="both"/>
        <w:rPr>
          <w:rFonts w:ascii="Times New Roman" w:hAnsi="Times New Roman"/>
          <w:sz w:val="20"/>
          <w:szCs w:val="20"/>
        </w:rPr>
      </w:pPr>
      <w:r w:rsidRPr="00A16ADD">
        <w:rPr>
          <w:rFonts w:ascii="Times New Roman" w:hAnsi="Times New Roman"/>
          <w:sz w:val="20"/>
          <w:szCs w:val="20"/>
        </w:rPr>
        <w:t xml:space="preserve">Храковский В.С. Понятие сирконстанта и его статус. // Семиотика и информатика. 36. М.: Языки русской культуры: Русские словари, 1998. </w:t>
      </w:r>
    </w:p>
    <w:p w:rsidR="00D60C80" w:rsidRPr="00A16ADD" w:rsidRDefault="00D60C80" w:rsidP="007977E6">
      <w:pPr>
        <w:pStyle w:val="32"/>
        <w:numPr>
          <w:ilvl w:val="0"/>
          <w:numId w:val="28"/>
        </w:numPr>
        <w:shd w:val="clear" w:color="auto" w:fill="auto"/>
        <w:tabs>
          <w:tab w:val="left" w:pos="572"/>
        </w:tabs>
        <w:spacing w:line="240" w:lineRule="auto"/>
        <w:ind w:left="1071" w:right="992" w:hanging="357"/>
        <w:rPr>
          <w:rFonts w:ascii="Times New Roman" w:hAnsi="Times New Roman" w:cs="Times New Roman"/>
          <w:b w:val="0"/>
          <w:bCs w:val="0"/>
          <w:sz w:val="20"/>
          <w:szCs w:val="20"/>
        </w:rPr>
      </w:pPr>
      <w:r w:rsidRPr="00A16ADD">
        <w:rPr>
          <w:rFonts w:ascii="Times New Roman" w:hAnsi="Times New Roman" w:cs="Times New Roman"/>
          <w:b w:val="0"/>
          <w:bCs w:val="0"/>
          <w:color w:val="000000"/>
          <w:sz w:val="20"/>
          <w:szCs w:val="20"/>
        </w:rPr>
        <w:t>Щерба Л.В. О частях речи в русском языке. // Л.В. Щерба. Избранные работы по русскому языку. М., Учпедгиз, 1957.</w:t>
      </w:r>
    </w:p>
    <w:p w:rsidR="00D60C80" w:rsidRPr="00A16ADD" w:rsidRDefault="00D60C80" w:rsidP="007977E6">
      <w:pPr>
        <w:pStyle w:val="af3"/>
        <w:widowControl w:val="0"/>
        <w:numPr>
          <w:ilvl w:val="0"/>
          <w:numId w:val="28"/>
        </w:numPr>
        <w:ind w:left="1071" w:right="992" w:hanging="357"/>
        <w:rPr>
          <w:i w:val="0"/>
          <w:iCs/>
          <w:sz w:val="20"/>
        </w:rPr>
      </w:pPr>
      <w:r w:rsidRPr="00A16ADD">
        <w:rPr>
          <w:i w:val="0"/>
          <w:sz w:val="20"/>
        </w:rPr>
        <w:t xml:space="preserve">Щерба Л.В. О частях речи. // В с. «Русская речь». </w:t>
      </w:r>
      <w:r w:rsidRPr="00A16ADD">
        <w:rPr>
          <w:i w:val="0"/>
          <w:sz w:val="20"/>
          <w:lang w:val="en-US"/>
        </w:rPr>
        <w:t>II</w:t>
      </w:r>
      <w:r w:rsidRPr="00A16ADD">
        <w:rPr>
          <w:i w:val="0"/>
          <w:sz w:val="20"/>
        </w:rPr>
        <w:t>. Л., 1928.</w:t>
      </w:r>
    </w:p>
    <w:p w:rsidR="00D60C80" w:rsidRPr="00A16ADD" w:rsidRDefault="00D60C80" w:rsidP="007977E6">
      <w:pPr>
        <w:pStyle w:val="32"/>
        <w:numPr>
          <w:ilvl w:val="0"/>
          <w:numId w:val="28"/>
        </w:numPr>
        <w:shd w:val="clear" w:color="auto" w:fill="auto"/>
        <w:tabs>
          <w:tab w:val="left" w:pos="572"/>
        </w:tabs>
        <w:spacing w:line="240" w:lineRule="auto"/>
        <w:ind w:left="1071" w:right="992" w:hanging="357"/>
        <w:rPr>
          <w:rFonts w:ascii="Times New Roman" w:hAnsi="Times New Roman" w:cs="Times New Roman"/>
          <w:b w:val="0"/>
          <w:bCs w:val="0"/>
          <w:sz w:val="20"/>
          <w:szCs w:val="20"/>
          <w:lang w:eastAsia="ru-RU"/>
        </w:rPr>
      </w:pPr>
      <w:r w:rsidRPr="00A16ADD">
        <w:rPr>
          <w:rFonts w:ascii="Times New Roman" w:hAnsi="Times New Roman" w:cs="Times New Roman"/>
          <w:b w:val="0"/>
          <w:bCs w:val="0"/>
          <w:sz w:val="20"/>
          <w:szCs w:val="20"/>
          <w:lang w:eastAsia="ru-RU"/>
        </w:rPr>
        <w:t>Щерба Л.В. Языковая система и речевая деятельность. М., 1974.</w:t>
      </w:r>
    </w:p>
    <w:p w:rsidR="00D60C80" w:rsidRPr="00D60C80" w:rsidRDefault="00D60C80" w:rsidP="00D60C80">
      <w:pPr>
        <w:widowControl w:val="0"/>
        <w:ind w:firstLine="709"/>
      </w:pPr>
    </w:p>
    <w:p w:rsidR="00076233" w:rsidRDefault="00076233" w:rsidP="00D60C80">
      <w:pPr>
        <w:widowControl w:val="0"/>
        <w:ind w:firstLine="709"/>
        <w:rPr>
          <w:b/>
        </w:rPr>
      </w:pPr>
    </w:p>
    <w:p w:rsidR="00D60C80" w:rsidRPr="00AB5406" w:rsidRDefault="00D60C80" w:rsidP="00D60C80">
      <w:pPr>
        <w:widowControl w:val="0"/>
        <w:rPr>
          <w:b/>
        </w:rPr>
      </w:pPr>
      <w:r w:rsidRPr="00AB5406">
        <w:rPr>
          <w:b/>
        </w:rPr>
        <w:t>УДК:82</w:t>
      </w:r>
    </w:p>
    <w:p w:rsidR="00AB5406" w:rsidRDefault="00AB5406" w:rsidP="00D60C80">
      <w:pPr>
        <w:widowControl w:val="0"/>
        <w:ind w:left="360"/>
        <w:jc w:val="center"/>
        <w:rPr>
          <w:b/>
        </w:rPr>
      </w:pPr>
    </w:p>
    <w:p w:rsidR="008B456C" w:rsidRDefault="00D60C80" w:rsidP="007E355E">
      <w:pPr>
        <w:widowControl w:val="0"/>
        <w:jc w:val="center"/>
        <w:rPr>
          <w:b/>
        </w:rPr>
      </w:pPr>
      <w:r w:rsidRPr="00D60C80">
        <w:rPr>
          <w:b/>
        </w:rPr>
        <w:t xml:space="preserve">СУДЬБА ЛИЧНОСТИ В ТОТАЛИТАРНОМ ОБЩЕСТВЕ  </w:t>
      </w:r>
    </w:p>
    <w:p w:rsidR="00D60C80" w:rsidRPr="00D60C80" w:rsidRDefault="00D60C80" w:rsidP="007E355E">
      <w:pPr>
        <w:widowControl w:val="0"/>
        <w:jc w:val="center"/>
        <w:rPr>
          <w:b/>
        </w:rPr>
      </w:pPr>
      <w:r w:rsidRPr="00D60C80">
        <w:rPr>
          <w:b/>
        </w:rPr>
        <w:t>(НА ПРИМЕРЕ РОМАНА Е.И. ЗАМЯТИНА «МЫ»)</w:t>
      </w:r>
    </w:p>
    <w:p w:rsidR="00D60C80" w:rsidRPr="00D60C80" w:rsidRDefault="00D60C80" w:rsidP="007E355E">
      <w:pPr>
        <w:widowControl w:val="0"/>
      </w:pPr>
    </w:p>
    <w:p w:rsidR="00D60C80" w:rsidRPr="00AB5406" w:rsidRDefault="00D60C80" w:rsidP="007E355E">
      <w:pPr>
        <w:widowControl w:val="0"/>
        <w:jc w:val="center"/>
        <w:rPr>
          <w:b/>
          <w:i/>
        </w:rPr>
      </w:pPr>
      <w:r w:rsidRPr="00AB5406">
        <w:rPr>
          <w:b/>
          <w:i/>
        </w:rPr>
        <w:t>Джаниева Залина Магамедовна,</w:t>
      </w:r>
    </w:p>
    <w:p w:rsidR="00D60C80" w:rsidRPr="00AB5406" w:rsidRDefault="00D60C80" w:rsidP="007E355E">
      <w:pPr>
        <w:widowControl w:val="0"/>
        <w:jc w:val="center"/>
        <w:rPr>
          <w:i/>
        </w:rPr>
      </w:pPr>
      <w:r w:rsidRPr="00AB5406">
        <w:rPr>
          <w:i/>
        </w:rPr>
        <w:t>магистрант 2 курса фил. фак</w:t>
      </w:r>
      <w:r w:rsidR="00AB5406">
        <w:rPr>
          <w:i/>
        </w:rPr>
        <w:t>ультета</w:t>
      </w:r>
    </w:p>
    <w:p w:rsidR="00D60C80" w:rsidRPr="00AB5406" w:rsidRDefault="00D60C80" w:rsidP="007E355E">
      <w:pPr>
        <w:widowControl w:val="0"/>
        <w:jc w:val="center"/>
        <w:rPr>
          <w:i/>
        </w:rPr>
      </w:pPr>
      <w:r w:rsidRPr="00AB5406">
        <w:rPr>
          <w:i/>
        </w:rPr>
        <w:t>Ингушского госуниверситета</w:t>
      </w:r>
    </w:p>
    <w:p w:rsidR="00D60C80" w:rsidRPr="00AB5406" w:rsidRDefault="00D60C80" w:rsidP="007E355E">
      <w:pPr>
        <w:widowControl w:val="0"/>
        <w:jc w:val="center"/>
        <w:rPr>
          <w:i/>
        </w:rPr>
      </w:pPr>
      <w:r w:rsidRPr="00AB5406">
        <w:rPr>
          <w:i/>
        </w:rPr>
        <w:t>Научный руководитель: к.ф.н.,</w:t>
      </w:r>
    </w:p>
    <w:p w:rsidR="00D60C80" w:rsidRPr="00AB5406" w:rsidRDefault="00D60C80" w:rsidP="007E355E">
      <w:pPr>
        <w:widowControl w:val="0"/>
        <w:jc w:val="center"/>
        <w:rPr>
          <w:b/>
          <w:lang w:val="en-US"/>
        </w:rPr>
      </w:pPr>
      <w:r w:rsidRPr="00AB5406">
        <w:rPr>
          <w:i/>
        </w:rPr>
        <w:t>доцент</w:t>
      </w:r>
      <w:r w:rsidRPr="00AB5406">
        <w:rPr>
          <w:i/>
          <w:lang w:val="en-US"/>
        </w:rPr>
        <w:t xml:space="preserve"> </w:t>
      </w:r>
      <w:r w:rsidRPr="00AB5406">
        <w:rPr>
          <w:b/>
          <w:i/>
        </w:rPr>
        <w:t>Хадзиева</w:t>
      </w:r>
      <w:r w:rsidRPr="00AB5406">
        <w:rPr>
          <w:b/>
          <w:i/>
          <w:lang w:val="en-US"/>
        </w:rPr>
        <w:t xml:space="preserve"> </w:t>
      </w:r>
      <w:r w:rsidRPr="00AB5406">
        <w:rPr>
          <w:b/>
          <w:i/>
        </w:rPr>
        <w:t>А</w:t>
      </w:r>
      <w:r w:rsidRPr="00AB5406">
        <w:rPr>
          <w:b/>
          <w:i/>
          <w:lang w:val="en-US"/>
        </w:rPr>
        <w:t>.</w:t>
      </w:r>
      <w:r w:rsidRPr="00AB5406">
        <w:rPr>
          <w:b/>
          <w:i/>
        </w:rPr>
        <w:t>А</w:t>
      </w:r>
      <w:r w:rsidRPr="00AB5406">
        <w:rPr>
          <w:b/>
          <w:i/>
          <w:lang w:val="en-US"/>
        </w:rPr>
        <w:t>.</w:t>
      </w:r>
    </w:p>
    <w:p w:rsidR="00D60C80" w:rsidRPr="00D60C80" w:rsidRDefault="00D60C80" w:rsidP="007E355E">
      <w:pPr>
        <w:widowControl w:val="0"/>
        <w:jc w:val="center"/>
        <w:rPr>
          <w:b/>
          <w:lang w:val="en-US"/>
        </w:rPr>
      </w:pPr>
    </w:p>
    <w:p w:rsidR="008B456C" w:rsidRDefault="00D60C80" w:rsidP="007E355E">
      <w:pPr>
        <w:widowControl w:val="0"/>
        <w:jc w:val="center"/>
        <w:outlineLvl w:val="0"/>
        <w:rPr>
          <w:b/>
          <w:lang w:val="en-US"/>
        </w:rPr>
      </w:pPr>
      <w:r w:rsidRPr="00D60C80">
        <w:rPr>
          <w:b/>
          <w:lang w:val="en-US"/>
        </w:rPr>
        <w:t xml:space="preserve">DESTINY OF THE PERSON IN A TOTALITARIAN SOCIETY </w:t>
      </w:r>
    </w:p>
    <w:p w:rsidR="00D60C80" w:rsidRPr="00D60C80" w:rsidRDefault="00D60C80" w:rsidP="007E355E">
      <w:pPr>
        <w:widowControl w:val="0"/>
        <w:jc w:val="center"/>
        <w:outlineLvl w:val="0"/>
        <w:rPr>
          <w:b/>
          <w:lang w:val="en-US"/>
        </w:rPr>
      </w:pPr>
      <w:r w:rsidRPr="00D60C80">
        <w:rPr>
          <w:b/>
          <w:lang w:val="en-US"/>
        </w:rPr>
        <w:t>(ON THE EXAMPLE OF NOVEL E.I. ZAMYATIN'S "WE")</w:t>
      </w:r>
    </w:p>
    <w:p w:rsidR="00D60C80" w:rsidRPr="00D60C80" w:rsidRDefault="00D60C80" w:rsidP="007E355E">
      <w:pPr>
        <w:widowControl w:val="0"/>
        <w:jc w:val="center"/>
        <w:outlineLvl w:val="0"/>
        <w:rPr>
          <w:b/>
          <w:lang w:val="en-US"/>
        </w:rPr>
      </w:pPr>
    </w:p>
    <w:p w:rsidR="00D60C80" w:rsidRPr="00AB5406" w:rsidRDefault="00D60C80" w:rsidP="007E355E">
      <w:pPr>
        <w:widowControl w:val="0"/>
        <w:jc w:val="center"/>
        <w:outlineLvl w:val="0"/>
        <w:rPr>
          <w:b/>
          <w:bCs/>
          <w:i/>
          <w:noProof/>
          <w:kern w:val="36"/>
          <w:lang w:val="en-US"/>
        </w:rPr>
      </w:pPr>
      <w:r w:rsidRPr="00AB5406">
        <w:rPr>
          <w:b/>
          <w:bCs/>
          <w:i/>
          <w:noProof/>
          <w:kern w:val="36"/>
          <w:lang w:val="en-US"/>
        </w:rPr>
        <w:t>Djanieva Zalina Magamedovna,</w:t>
      </w:r>
    </w:p>
    <w:p w:rsidR="00D60C80" w:rsidRPr="00AB5406" w:rsidRDefault="00D60C80" w:rsidP="007E355E">
      <w:pPr>
        <w:widowControl w:val="0"/>
        <w:jc w:val="center"/>
        <w:outlineLvl w:val="0"/>
        <w:rPr>
          <w:bCs/>
          <w:i/>
          <w:noProof/>
          <w:kern w:val="36"/>
          <w:lang w:val="en-US"/>
        </w:rPr>
      </w:pPr>
      <w:r w:rsidRPr="00AB5406">
        <w:rPr>
          <w:bCs/>
          <w:i/>
          <w:noProof/>
          <w:kern w:val="36"/>
          <w:lang w:val="en-US"/>
        </w:rPr>
        <w:t>Undergraduete of the second year</w:t>
      </w:r>
      <w:r w:rsidR="00AB5406" w:rsidRPr="00AB5406">
        <w:rPr>
          <w:bCs/>
          <w:i/>
          <w:noProof/>
          <w:kern w:val="36"/>
          <w:lang w:val="en-US"/>
        </w:rPr>
        <w:t xml:space="preserve"> </w:t>
      </w:r>
      <w:r w:rsidRPr="00AB5406">
        <w:rPr>
          <w:bCs/>
          <w:i/>
          <w:noProof/>
          <w:kern w:val="36"/>
          <w:lang w:val="en-US"/>
        </w:rPr>
        <w:t>of philologicale faculty of the</w:t>
      </w:r>
    </w:p>
    <w:p w:rsidR="00D60C80" w:rsidRPr="00AB5406" w:rsidRDefault="00D60C80" w:rsidP="007E355E">
      <w:pPr>
        <w:widowControl w:val="0"/>
        <w:jc w:val="center"/>
        <w:outlineLvl w:val="0"/>
        <w:rPr>
          <w:bCs/>
          <w:i/>
          <w:noProof/>
          <w:kern w:val="36"/>
          <w:lang w:val="en-US"/>
        </w:rPr>
      </w:pPr>
      <w:r w:rsidRPr="00AB5406">
        <w:rPr>
          <w:bCs/>
          <w:i/>
          <w:noProof/>
          <w:kern w:val="36"/>
          <w:lang w:val="en-US"/>
        </w:rPr>
        <w:t>Ingushe State University</w:t>
      </w:r>
    </w:p>
    <w:p w:rsidR="00D60C80" w:rsidRPr="00AB5406" w:rsidRDefault="00D60C80" w:rsidP="007E355E">
      <w:pPr>
        <w:widowControl w:val="0"/>
        <w:jc w:val="center"/>
        <w:outlineLvl w:val="0"/>
        <w:rPr>
          <w:bCs/>
          <w:i/>
          <w:noProof/>
          <w:kern w:val="36"/>
          <w:lang w:val="en-US"/>
        </w:rPr>
      </w:pPr>
      <w:r w:rsidRPr="00AB5406">
        <w:rPr>
          <w:bCs/>
          <w:i/>
          <w:noProof/>
          <w:kern w:val="36"/>
          <w:lang w:val="en-US"/>
        </w:rPr>
        <w:t>Reaserch supervisor:</w:t>
      </w:r>
    </w:p>
    <w:p w:rsidR="00D60C80" w:rsidRPr="00D222DB" w:rsidRDefault="00D60C80" w:rsidP="007E355E">
      <w:pPr>
        <w:widowControl w:val="0"/>
        <w:jc w:val="center"/>
        <w:outlineLvl w:val="0"/>
        <w:rPr>
          <w:b/>
          <w:bCs/>
          <w:i/>
          <w:noProof/>
          <w:kern w:val="36"/>
          <w:lang w:val="en-US"/>
        </w:rPr>
      </w:pPr>
      <w:r w:rsidRPr="00AB5406">
        <w:rPr>
          <w:bCs/>
          <w:i/>
          <w:noProof/>
          <w:kern w:val="36"/>
          <w:lang w:val="en-US"/>
        </w:rPr>
        <w:t>docents</w:t>
      </w:r>
      <w:r w:rsidRPr="00D222DB">
        <w:rPr>
          <w:bCs/>
          <w:i/>
          <w:noProof/>
          <w:kern w:val="36"/>
          <w:lang w:val="en-US"/>
        </w:rPr>
        <w:t xml:space="preserve"> </w:t>
      </w:r>
      <w:r w:rsidRPr="00AB5406">
        <w:rPr>
          <w:b/>
          <w:bCs/>
          <w:i/>
          <w:noProof/>
          <w:kern w:val="36"/>
          <w:lang w:val="en-US"/>
        </w:rPr>
        <w:t>Hadzieva</w:t>
      </w:r>
      <w:r w:rsidRPr="00D222DB">
        <w:rPr>
          <w:b/>
          <w:bCs/>
          <w:i/>
          <w:noProof/>
          <w:kern w:val="36"/>
          <w:lang w:val="en-US"/>
        </w:rPr>
        <w:t xml:space="preserve"> </w:t>
      </w:r>
      <w:r w:rsidRPr="00AB5406">
        <w:rPr>
          <w:b/>
          <w:bCs/>
          <w:i/>
          <w:noProof/>
          <w:kern w:val="36"/>
          <w:lang w:val="en-US"/>
        </w:rPr>
        <w:t>A</w:t>
      </w:r>
      <w:r w:rsidRPr="00D222DB">
        <w:rPr>
          <w:b/>
          <w:bCs/>
          <w:i/>
          <w:noProof/>
          <w:kern w:val="36"/>
          <w:lang w:val="en-US"/>
        </w:rPr>
        <w:t>.</w:t>
      </w:r>
      <w:r w:rsidRPr="00AB5406">
        <w:rPr>
          <w:b/>
          <w:bCs/>
          <w:i/>
          <w:noProof/>
          <w:kern w:val="36"/>
          <w:lang w:val="en-US"/>
        </w:rPr>
        <w:t>A</w:t>
      </w:r>
      <w:r w:rsidRPr="00D222DB">
        <w:rPr>
          <w:b/>
          <w:bCs/>
          <w:i/>
          <w:noProof/>
          <w:kern w:val="36"/>
          <w:lang w:val="en-US"/>
        </w:rPr>
        <w:t>.</w:t>
      </w:r>
    </w:p>
    <w:p w:rsidR="00D60C80" w:rsidRPr="00D222DB" w:rsidRDefault="00D60C80" w:rsidP="00D60C80">
      <w:pPr>
        <w:widowControl w:val="0"/>
        <w:ind w:left="360"/>
        <w:jc w:val="both"/>
        <w:rPr>
          <w:rFonts w:eastAsiaTheme="minorEastAsia"/>
          <w:lang w:val="en-US"/>
        </w:rPr>
      </w:pPr>
      <w:r w:rsidRPr="00D222DB">
        <w:rPr>
          <w:lang w:val="en-US"/>
        </w:rPr>
        <w:t xml:space="preserve">                           </w:t>
      </w:r>
    </w:p>
    <w:p w:rsidR="00D60C80" w:rsidRPr="00AB5406" w:rsidRDefault="00D60C80" w:rsidP="00AB5406">
      <w:pPr>
        <w:widowControl w:val="0"/>
        <w:ind w:left="993" w:right="990"/>
        <w:jc w:val="both"/>
        <w:rPr>
          <w:i/>
          <w:sz w:val="20"/>
          <w:szCs w:val="20"/>
        </w:rPr>
      </w:pPr>
      <w:r w:rsidRPr="00AB5406">
        <w:rPr>
          <w:b/>
          <w:i/>
          <w:sz w:val="20"/>
          <w:szCs w:val="20"/>
        </w:rPr>
        <w:t>Аннотация</w:t>
      </w:r>
      <w:r w:rsidR="007E355E" w:rsidRPr="00D222DB">
        <w:rPr>
          <w:b/>
          <w:i/>
          <w:sz w:val="20"/>
          <w:szCs w:val="20"/>
          <w:lang w:val="en-US"/>
        </w:rPr>
        <w:t>.</w:t>
      </w:r>
      <w:r w:rsidRPr="00D222DB">
        <w:rPr>
          <w:b/>
          <w:i/>
          <w:sz w:val="20"/>
          <w:szCs w:val="20"/>
          <w:lang w:val="en-US"/>
        </w:rPr>
        <w:t xml:space="preserve"> </w:t>
      </w:r>
      <w:r w:rsidRPr="00AB5406">
        <w:rPr>
          <w:i/>
          <w:sz w:val="20"/>
          <w:szCs w:val="20"/>
        </w:rPr>
        <w:t>Статья посвящена проблеме личности в тоталитарном обществе. В работе проведено исследование данной проблемы в творчестве Е.И.</w:t>
      </w:r>
      <w:r w:rsidR="00AB5406">
        <w:rPr>
          <w:i/>
          <w:sz w:val="20"/>
          <w:szCs w:val="20"/>
        </w:rPr>
        <w:t xml:space="preserve"> </w:t>
      </w:r>
      <w:r w:rsidRPr="00AB5406">
        <w:rPr>
          <w:i/>
          <w:sz w:val="20"/>
          <w:szCs w:val="20"/>
        </w:rPr>
        <w:t>Замятина. Рассмотрена проблема развития цивилизации, ее воздействие на разум человека; высказывания великих мыслителей их влияние; беспомощность человека перед тоталитарным режимом.</w:t>
      </w:r>
    </w:p>
    <w:p w:rsidR="00D60C80" w:rsidRPr="00AB5406" w:rsidRDefault="00D60C80" w:rsidP="00AB5406">
      <w:pPr>
        <w:widowControl w:val="0"/>
        <w:ind w:left="993" w:right="990"/>
        <w:jc w:val="both"/>
        <w:rPr>
          <w:i/>
          <w:sz w:val="20"/>
          <w:szCs w:val="20"/>
        </w:rPr>
      </w:pPr>
      <w:r w:rsidRPr="00AB5406">
        <w:rPr>
          <w:b/>
          <w:i/>
          <w:sz w:val="20"/>
          <w:szCs w:val="20"/>
        </w:rPr>
        <w:t>Ключевые слова:</w:t>
      </w:r>
      <w:r w:rsidRPr="00AB5406">
        <w:rPr>
          <w:i/>
          <w:sz w:val="20"/>
          <w:szCs w:val="20"/>
        </w:rPr>
        <w:t xml:space="preserve"> Е.И. Замятин, роман, разум, сознание, ХХ век, тоталитаризм. </w:t>
      </w:r>
    </w:p>
    <w:p w:rsidR="00AB5406" w:rsidRPr="0057068C" w:rsidRDefault="00AB5406" w:rsidP="00AB5406">
      <w:pPr>
        <w:widowControl w:val="0"/>
        <w:ind w:left="993" w:right="990"/>
        <w:jc w:val="both"/>
        <w:rPr>
          <w:b/>
          <w:i/>
          <w:sz w:val="20"/>
          <w:szCs w:val="20"/>
        </w:rPr>
      </w:pPr>
    </w:p>
    <w:p w:rsidR="00D60C80" w:rsidRPr="00AB5406" w:rsidRDefault="00D60C80" w:rsidP="00AB5406">
      <w:pPr>
        <w:widowControl w:val="0"/>
        <w:ind w:left="993" w:right="990"/>
        <w:jc w:val="both"/>
        <w:rPr>
          <w:i/>
          <w:sz w:val="20"/>
          <w:szCs w:val="20"/>
          <w:lang w:val="en-US"/>
        </w:rPr>
      </w:pPr>
      <w:r w:rsidRPr="00AB5406">
        <w:rPr>
          <w:b/>
          <w:i/>
          <w:sz w:val="20"/>
          <w:szCs w:val="20"/>
          <w:lang w:val="en-US"/>
        </w:rPr>
        <w:t>Annotation</w:t>
      </w:r>
      <w:r w:rsidR="006332BF" w:rsidRPr="006332BF">
        <w:rPr>
          <w:b/>
          <w:i/>
          <w:sz w:val="20"/>
          <w:szCs w:val="20"/>
          <w:lang w:val="en-US"/>
        </w:rPr>
        <w:t>.</w:t>
      </w:r>
      <w:r w:rsidRPr="00AB5406">
        <w:rPr>
          <w:i/>
          <w:sz w:val="20"/>
          <w:szCs w:val="20"/>
          <w:lang w:val="en-US"/>
        </w:rPr>
        <w:t xml:space="preserve"> The article deals with the individual in a totalitarian society. In this paper a study of the problem in E.I.</w:t>
      </w:r>
      <w:r w:rsidR="008B456C" w:rsidRPr="008B456C">
        <w:rPr>
          <w:i/>
          <w:sz w:val="20"/>
          <w:szCs w:val="20"/>
          <w:lang w:val="en-US"/>
        </w:rPr>
        <w:t xml:space="preserve"> </w:t>
      </w:r>
      <w:r w:rsidRPr="00AB5406">
        <w:rPr>
          <w:i/>
          <w:sz w:val="20"/>
          <w:szCs w:val="20"/>
          <w:lang w:val="en-US"/>
        </w:rPr>
        <w:t>Zamyatina work. The problem of the development of civi</w:t>
      </w:r>
      <w:r w:rsidRPr="00AB5406">
        <w:rPr>
          <w:i/>
          <w:sz w:val="20"/>
          <w:szCs w:val="20"/>
          <w:lang w:val="en-US"/>
        </w:rPr>
        <w:lastRenderedPageBreak/>
        <w:t>lization, its impact on the human mind; statements of the great thinkers of their influence; the helplessness of man in front of a totalitarian regime.</w:t>
      </w:r>
    </w:p>
    <w:p w:rsidR="00D60C80" w:rsidRPr="00AB5406" w:rsidRDefault="00D60C80" w:rsidP="00AB5406">
      <w:pPr>
        <w:widowControl w:val="0"/>
        <w:ind w:left="993" w:right="990"/>
        <w:jc w:val="both"/>
        <w:rPr>
          <w:i/>
          <w:sz w:val="20"/>
          <w:szCs w:val="20"/>
          <w:lang w:val="en-US"/>
        </w:rPr>
      </w:pPr>
      <w:r w:rsidRPr="00AB5406">
        <w:rPr>
          <w:b/>
          <w:i/>
          <w:sz w:val="20"/>
          <w:szCs w:val="20"/>
          <w:lang w:val="en-US"/>
        </w:rPr>
        <w:t>Key</w:t>
      </w:r>
      <w:r w:rsidR="00AB5406" w:rsidRPr="00AB5406">
        <w:rPr>
          <w:b/>
          <w:i/>
          <w:sz w:val="20"/>
          <w:szCs w:val="20"/>
          <w:lang w:val="en-US"/>
        </w:rPr>
        <w:t xml:space="preserve"> </w:t>
      </w:r>
      <w:r w:rsidRPr="00AB5406">
        <w:rPr>
          <w:b/>
          <w:i/>
          <w:sz w:val="20"/>
          <w:szCs w:val="20"/>
          <w:lang w:val="en-US"/>
        </w:rPr>
        <w:t>words:</w:t>
      </w:r>
      <w:r w:rsidRPr="00AB5406">
        <w:rPr>
          <w:i/>
          <w:sz w:val="20"/>
          <w:szCs w:val="20"/>
          <w:lang w:val="en-US"/>
        </w:rPr>
        <w:t xml:space="preserve"> E.I Zamyatin, romance, mind, consciousness of the twentieth century totalitarianism.</w:t>
      </w:r>
    </w:p>
    <w:p w:rsidR="00AB5406" w:rsidRDefault="00AB5406" w:rsidP="00D60C80">
      <w:pPr>
        <w:widowControl w:val="0"/>
        <w:jc w:val="both"/>
        <w:rPr>
          <w:lang w:val="en-US"/>
        </w:rPr>
      </w:pPr>
    </w:p>
    <w:p w:rsidR="00AB5406" w:rsidRPr="0057068C" w:rsidRDefault="00AB5406" w:rsidP="00AB5406">
      <w:pPr>
        <w:widowControl w:val="0"/>
        <w:ind w:firstLine="567"/>
        <w:jc w:val="both"/>
        <w:rPr>
          <w:lang w:val="en-US"/>
        </w:rPr>
        <w:sectPr w:rsidR="00AB5406" w:rsidRPr="0057068C" w:rsidSect="00F64152">
          <w:type w:val="continuous"/>
          <w:pgSz w:w="11906" w:h="16838"/>
          <w:pgMar w:top="1134" w:right="1418" w:bottom="1134" w:left="1418" w:header="567" w:footer="567" w:gutter="0"/>
          <w:cols w:space="708"/>
          <w:docGrid w:linePitch="360"/>
        </w:sectPr>
      </w:pPr>
    </w:p>
    <w:p w:rsidR="00D60C80" w:rsidRPr="00D60C80" w:rsidRDefault="00D60C80" w:rsidP="00AB5406">
      <w:pPr>
        <w:widowControl w:val="0"/>
        <w:ind w:firstLine="567"/>
        <w:jc w:val="both"/>
      </w:pPr>
      <w:r w:rsidRPr="00D60C80">
        <w:lastRenderedPageBreak/>
        <w:t>Бурный рост цивилизации, всевозможные открытия в области науки и техники, насыщенная историческими событиями жизнь начала ХХ века настолько истерзали сознание человека, что тот выбрал революционный путь развития, выбрал быстрое решение проблем. Он преклонился перед Разумом. Человек поставил законы разума выше законов Бога и тем самым провозгласил свой отказ от него.</w:t>
      </w:r>
    </w:p>
    <w:p w:rsidR="00D60C80" w:rsidRPr="00D60C80" w:rsidRDefault="00D60C80" w:rsidP="00AB5406">
      <w:pPr>
        <w:widowControl w:val="0"/>
        <w:ind w:firstLine="567"/>
        <w:jc w:val="both"/>
      </w:pPr>
      <w:r w:rsidRPr="00D60C80">
        <w:t>Сознание человека (божественная субстанция) деформировалось. Между разумом и душой появилась огромная трещина. Пройдя по зданию духа, поставила под сомнение всю воззренческую систему, убеждения и нормы, которые были выработаны человечеством в течение многих столетий, обеспечивавшую гармонию человека и мира.</w:t>
      </w:r>
    </w:p>
    <w:p w:rsidR="00D60C80" w:rsidRPr="00D60C80" w:rsidRDefault="00D60C80" w:rsidP="00AB5406">
      <w:pPr>
        <w:widowControl w:val="0"/>
        <w:ind w:firstLine="567"/>
        <w:jc w:val="both"/>
      </w:pPr>
      <w:r w:rsidRPr="00D60C80">
        <w:t>В начале ХХ века все меняется. Деформированное сознание уже не способно привести человечество к желаемой истине. Не способно потому, что истина достигается только в ходе эволюции, а она, в нашем случае, запрограммирована разумом. Разум устанавливает свои закрытые, мертвые законы, которые, в конечном счете, приводят к катастрофе. Но задавленный, истерзанный человек ХХ века этого не понимает. Он видит, что цивилизация набирает новые мощные обороты, видит, что жизнь вокруг него меняется, но не замечает, что это только внешние изменения. Его ограниченный разум не способен уловить истину. Произошла подмена истины. Поменялись идеалы.</w:t>
      </w:r>
    </w:p>
    <w:p w:rsidR="00D60C80" w:rsidRPr="00D60C80" w:rsidRDefault="00D60C80" w:rsidP="00AB5406">
      <w:pPr>
        <w:widowControl w:val="0"/>
        <w:ind w:firstLine="567"/>
        <w:jc w:val="both"/>
      </w:pPr>
      <w:r w:rsidRPr="00D60C80">
        <w:t>Идеалом для человека ХХ века становится хорошо налаженный механизм, который никогда не выходит из строя (из-за тонкостей характера, личных драм, катаклизмов и т.д.). И он сам добровольно приходит к тому, что его превратили в винтик этого механизма.</w:t>
      </w:r>
    </w:p>
    <w:p w:rsidR="00D60C80" w:rsidRPr="00D60C80" w:rsidRDefault="00D60C80" w:rsidP="00AB5406">
      <w:pPr>
        <w:widowControl w:val="0"/>
        <w:ind w:firstLine="567"/>
        <w:jc w:val="both"/>
      </w:pPr>
      <w:r w:rsidRPr="00D60C80">
        <w:t xml:space="preserve">Самое ужасное в данном случае то, что почти никто этого не осознавал. Никто не хотел слушать тех, кто указывал </w:t>
      </w:r>
      <w:r w:rsidRPr="00D60C80">
        <w:lastRenderedPageBreak/>
        <w:t>на опасность данного витка цивилизации. Н.А. Бердяев, С.Н. Булгаков, Л.И. Шестов, В.В. Розанов, С.П.Трубецкой, П.Д. Успенский и многие другие мыслители и философы начала века ставили вопрос о перспективе такого развития. Они пытались довести до сознания людей тот факт, что подобное развитие цивилизации, где обезличенный человек превращается в часть огромного механизма, приведет, в конечном счете, к катастрофе. Приведет к вымиранию всего живого на Земле.</w:t>
      </w:r>
    </w:p>
    <w:p w:rsidR="00D60C80" w:rsidRPr="00D60C80" w:rsidRDefault="00D60C80" w:rsidP="00AB5406">
      <w:pPr>
        <w:widowControl w:val="0"/>
        <w:ind w:firstLine="567"/>
        <w:jc w:val="both"/>
      </w:pPr>
      <w:r w:rsidRPr="00D60C80">
        <w:t>На протяжении всего ХХ века происходили всевозможные манипуляции над сознанием. И только к концу века выяснилось, что одним из его центральных конфликтов являлся конфликт между гуманистическим сознанием (в центре – человек, душа) и сознанием технократическим (в центре – разум, наука). Человек не смог правильно оценить сложившуюся ситуацию и разрешить этот конфликт в свою пользу. Его сознание, которое тем и живет, что постоянно развивается, в ХХ веке было задавленно под прессом, под тяжестью огромной машины – атрибутом технократии. Духовность, нравственность, доброта и многие другие понятия, подпитывающие и дающие возможность сознанию подсказывать человеку правильные пути, были уничтожены великими достижениями технократии.</w:t>
      </w:r>
    </w:p>
    <w:p w:rsidR="00D60C80" w:rsidRPr="00D60C80" w:rsidRDefault="00D60C80" w:rsidP="00AB5406">
      <w:pPr>
        <w:widowControl w:val="0"/>
        <w:ind w:firstLine="567"/>
        <w:jc w:val="both"/>
      </w:pPr>
      <w:r w:rsidRPr="00D60C80">
        <w:t>Под тяжестью цивилизации человек превратился в робота, который не умеет самостоятельно мыслить (но ему это и не нужно – за него уже все решено). Разум хитер, он уводит человека от его Ядра – Сущности – Души.</w:t>
      </w:r>
    </w:p>
    <w:p w:rsidR="00D60C80" w:rsidRPr="00D60C80" w:rsidRDefault="00D60C80" w:rsidP="00AB5406">
      <w:pPr>
        <w:widowControl w:val="0"/>
        <w:ind w:firstLine="567"/>
        <w:jc w:val="both"/>
      </w:pPr>
      <w:r w:rsidRPr="00D60C80">
        <w:t xml:space="preserve">И под натиском технократической цивилизации он настолько деградировал в моральном и нравственном плане (да и в физическом тоже), что не может отличить добро от зла, счастье от страданий, свободу от рабства. Человек не знает, что такое свобода, что с ней делать. Она ему не нужна. Современные люди </w:t>
      </w:r>
      <w:r w:rsidRPr="00D60C80">
        <w:lastRenderedPageBreak/>
        <w:t>настолько привыкли к определенному ритму технократического мира, что мысль о свободе приводит их в ужас. В качестве примера приведем трагедию о «Трех отпущенниках» из романа Е.</w:t>
      </w:r>
      <w:r w:rsidR="00AB5406">
        <w:t xml:space="preserve"> </w:t>
      </w:r>
      <w:r w:rsidRPr="00D60C80">
        <w:t>Замятина «Мы». Эта история о том, как три нумера (в романе нет имен), в экспериментальных целях, в течение месяца были освобождены от работы: занимайся чем хочешь. Другими словами, они подарили современному человеку полную свободу. Но несчастные не знали куда себя деть. Они бродили по привычным местам, заглядывая во внутрь “голодными” глазами, останавливаясь на площадях, – и целыми днями проделывали движения, которые уже стали потребностью их организма: “пилили и стругали воздух, побрякивали невидимыми молотками” и т.д. Но в итоге, не выдержав всего этого, на десятый день они утопились под Марш Музыкального Завода.</w:t>
      </w:r>
    </w:p>
    <w:p w:rsidR="00D60C80" w:rsidRPr="00D60C80" w:rsidRDefault="00D60C80" w:rsidP="00AB5406">
      <w:pPr>
        <w:widowControl w:val="0"/>
        <w:ind w:firstLine="567"/>
        <w:jc w:val="both"/>
      </w:pPr>
      <w:r w:rsidRPr="00D60C80">
        <w:t>“Винтик” огромного механизма, который был изъят из обычной среды, не нашел применения своим силам в свободном пространстве. Свобода становится невыносимой для “маленького человека”, потому что кроме мук ничего (самая страшная мука – выбор) ему не приносит. Ну и не обойтись без “Благодетеля”, который готов указать сомневающемуся человеку, человеку с истерзанным сознанием, “правильный” путь. Найдется Вождь, Идея, Система, готовые взять на себя “это бремя взамен на сладкий призрак блаженства”, которым они готовы щедро одарить того, кто смиренно покорился им.</w:t>
      </w:r>
    </w:p>
    <w:p w:rsidR="00D60C80" w:rsidRPr="00D60C80" w:rsidRDefault="00D60C80" w:rsidP="00AB5406">
      <w:pPr>
        <w:widowControl w:val="0"/>
        <w:ind w:firstLine="567"/>
        <w:jc w:val="both"/>
      </w:pPr>
      <w:r w:rsidRPr="00D60C80">
        <w:t>Исходя из этой концепции, миллионы “облагодетельствованных” должны превратиться в послушное стадо. Следовательно, перевоспитание людей должно быть подчинено не созданию Нового человека, а “вытравлению” из него всего человеческого, превращению его в тупое и послушное животное, лишенное всякой свободы, самодеятельности, инициа</w:t>
      </w:r>
      <w:r w:rsidRPr="00D60C80">
        <w:lastRenderedPageBreak/>
        <w:t>тивы. Все эти черты лишние. Ведь “избранные сто тысяч” возложат на себя решительно все заботы об их жизни, вплоть до регламентации интимных отношений.</w:t>
      </w:r>
    </w:p>
    <w:p w:rsidR="00C918EA" w:rsidRDefault="00D60C80" w:rsidP="00AB5406">
      <w:pPr>
        <w:widowControl w:val="0"/>
        <w:ind w:firstLine="567"/>
        <w:jc w:val="both"/>
      </w:pPr>
      <w:r w:rsidRPr="00D60C80">
        <w:t>Данная концепция исходит из неуважения к человеку, который, по мнению ‘‘благодетелей”, сам не способен выбрать добровольно между добром и злом добро. “Эти люди уверены чем когда-нибудь, что свободы вполне,  ̶  говорит Великий Инквизитор,  ̶  и сами готовы положить ее к ногам нашим.” [2, с. 332].</w:t>
      </w:r>
    </w:p>
    <w:p w:rsidR="00D60C80" w:rsidRPr="00D60C80" w:rsidRDefault="00D60C80" w:rsidP="00AB5406">
      <w:pPr>
        <w:widowControl w:val="0"/>
        <w:ind w:firstLine="567"/>
        <w:jc w:val="both"/>
      </w:pPr>
      <w:r w:rsidRPr="00D60C80">
        <w:t>Именно против такой концепции и направлены романы великих писателей-антиутопистов  ̶  как Евгения Замятина («Мы»), О.Хаксли («О дивный новый мир») и Джорджа Оруэлла («1984»).</w:t>
      </w:r>
    </w:p>
    <w:p w:rsidR="00D60C80" w:rsidRPr="00D60C80" w:rsidRDefault="00D60C80" w:rsidP="00AB5406">
      <w:pPr>
        <w:widowControl w:val="0"/>
        <w:ind w:firstLine="567"/>
        <w:jc w:val="both"/>
      </w:pPr>
      <w:r w:rsidRPr="00D60C80">
        <w:t>Их романы – это романы-преду</w:t>
      </w:r>
      <w:r w:rsidR="008B456C">
        <w:softHyphen/>
      </w:r>
      <w:r w:rsidRPr="00D60C80">
        <w:t>преждения. Писатели-антиутопис</w:t>
      </w:r>
      <w:r w:rsidR="008B456C">
        <w:softHyphen/>
      </w:r>
      <w:r w:rsidRPr="00D60C80">
        <w:t>ты предъявили счет тем, кто пытался не самым естественным путем вывести “формулы счастья”; кто дал людям завышенные обещания сделать их счастливыми, пренебрегая бесконечным многообразием жизни, ее тайнами и трагедиями.</w:t>
      </w:r>
    </w:p>
    <w:p w:rsidR="00D60C80" w:rsidRPr="00D60C80" w:rsidRDefault="00D60C80" w:rsidP="00AB5406">
      <w:pPr>
        <w:widowControl w:val="0"/>
        <w:ind w:firstLine="567"/>
        <w:jc w:val="both"/>
      </w:pPr>
      <w:r w:rsidRPr="00D60C80">
        <w:t>Творчество этих писателей направлено на борьбу против мертвой системы тоталитарного государства, направлено против статики. Они понимают (и пытаются донести до всего человечества) тот факт, что законы эволюции (законы жизни) открыты. И им необходимо обладать абсолютной свободой, чтобы иметь возможность созидать.</w:t>
      </w:r>
    </w:p>
    <w:p w:rsidR="00D60C80" w:rsidRPr="00D60C80" w:rsidRDefault="00D60C80" w:rsidP="00AB5406">
      <w:pPr>
        <w:widowControl w:val="0"/>
        <w:ind w:firstLine="567"/>
        <w:jc w:val="both"/>
      </w:pPr>
      <w:r w:rsidRPr="00D60C80">
        <w:t>Таким образом, мы пришли к следующим выводам: свобода – это ядро сознания, а сознание, в свою очередь, является нитью между Богом и человеком (в его грубом физическом теле). Следовательно, чтобы не нарушалась эта связь, сознание должно эволюционировать, т.е. нужно “отпустить” свободу, благодаря которой человек выходит на Вселенские законы, выходит к Богу.</w:t>
      </w:r>
    </w:p>
    <w:p w:rsidR="00AB5406" w:rsidRDefault="00AB5406" w:rsidP="00D60C80">
      <w:pPr>
        <w:widowControl w:val="0"/>
        <w:tabs>
          <w:tab w:val="left" w:pos="3900"/>
        </w:tabs>
        <w:sectPr w:rsidR="00AB5406" w:rsidSect="00AB5406">
          <w:type w:val="continuous"/>
          <w:pgSz w:w="11906" w:h="16838"/>
          <w:pgMar w:top="1134" w:right="1418" w:bottom="1134" w:left="1418" w:header="567" w:footer="567" w:gutter="0"/>
          <w:cols w:num="2" w:space="567"/>
          <w:docGrid w:linePitch="360"/>
        </w:sectPr>
      </w:pPr>
    </w:p>
    <w:p w:rsidR="00AB5406" w:rsidRDefault="00AB5406" w:rsidP="00D60C80">
      <w:pPr>
        <w:widowControl w:val="0"/>
        <w:tabs>
          <w:tab w:val="left" w:pos="3900"/>
        </w:tabs>
      </w:pPr>
    </w:p>
    <w:p w:rsidR="00D60C80" w:rsidRPr="008B456C" w:rsidRDefault="008B456C" w:rsidP="008B456C">
      <w:pPr>
        <w:widowControl w:val="0"/>
        <w:jc w:val="center"/>
        <w:rPr>
          <w:b/>
        </w:rPr>
      </w:pPr>
      <w:r w:rsidRPr="008B456C">
        <w:rPr>
          <w:b/>
        </w:rPr>
        <w:t>Литература:</w:t>
      </w:r>
    </w:p>
    <w:p w:rsidR="00D60C80" w:rsidRPr="008B456C" w:rsidRDefault="00D60C80" w:rsidP="007977E6">
      <w:pPr>
        <w:pStyle w:val="ab"/>
        <w:widowControl w:val="0"/>
        <w:numPr>
          <w:ilvl w:val="0"/>
          <w:numId w:val="10"/>
        </w:numPr>
        <w:spacing w:after="0" w:line="240" w:lineRule="auto"/>
        <w:ind w:left="1134" w:right="990"/>
        <w:jc w:val="both"/>
        <w:rPr>
          <w:rFonts w:ascii="Times New Roman" w:hAnsi="Times New Roman"/>
          <w:sz w:val="20"/>
          <w:szCs w:val="20"/>
        </w:rPr>
      </w:pPr>
      <w:r w:rsidRPr="008B456C">
        <w:rPr>
          <w:rFonts w:ascii="Times New Roman" w:hAnsi="Times New Roman"/>
          <w:sz w:val="20"/>
          <w:szCs w:val="20"/>
        </w:rPr>
        <w:t>Замятин Е.И.  Мы   ̶  М., 2006.</w:t>
      </w:r>
    </w:p>
    <w:p w:rsidR="00D60C80" w:rsidRPr="008B456C" w:rsidRDefault="00D60C80" w:rsidP="007977E6">
      <w:pPr>
        <w:pStyle w:val="ab"/>
        <w:widowControl w:val="0"/>
        <w:numPr>
          <w:ilvl w:val="0"/>
          <w:numId w:val="10"/>
        </w:numPr>
        <w:spacing w:after="0" w:line="240" w:lineRule="auto"/>
        <w:ind w:left="1134" w:right="990"/>
        <w:jc w:val="both"/>
        <w:rPr>
          <w:rFonts w:ascii="Times New Roman" w:hAnsi="Times New Roman"/>
          <w:sz w:val="20"/>
          <w:szCs w:val="20"/>
        </w:rPr>
      </w:pPr>
      <w:r w:rsidRPr="008B456C">
        <w:rPr>
          <w:rFonts w:ascii="Times New Roman" w:hAnsi="Times New Roman"/>
          <w:sz w:val="20"/>
          <w:szCs w:val="20"/>
        </w:rPr>
        <w:t>Оруэлл Дж. 1984, Скотный двор   ̶  М., 2003.</w:t>
      </w:r>
    </w:p>
    <w:p w:rsidR="00D60C80" w:rsidRPr="008B456C" w:rsidRDefault="00D60C80" w:rsidP="007977E6">
      <w:pPr>
        <w:pStyle w:val="ab"/>
        <w:widowControl w:val="0"/>
        <w:numPr>
          <w:ilvl w:val="0"/>
          <w:numId w:val="10"/>
        </w:numPr>
        <w:spacing w:after="0" w:line="240" w:lineRule="auto"/>
        <w:ind w:left="1134" w:right="990"/>
        <w:jc w:val="both"/>
        <w:rPr>
          <w:rFonts w:ascii="Times New Roman" w:hAnsi="Times New Roman"/>
          <w:sz w:val="20"/>
          <w:szCs w:val="20"/>
        </w:rPr>
      </w:pPr>
      <w:r w:rsidRPr="008B456C">
        <w:rPr>
          <w:rFonts w:ascii="Times New Roman" w:hAnsi="Times New Roman"/>
          <w:sz w:val="20"/>
          <w:szCs w:val="20"/>
        </w:rPr>
        <w:t xml:space="preserve">Хаксли О. О дивный новый мир   ̶  М., 2013.  </w:t>
      </w:r>
    </w:p>
    <w:p w:rsidR="00D60C80" w:rsidRPr="008B456C" w:rsidRDefault="00D60C80" w:rsidP="007977E6">
      <w:pPr>
        <w:pStyle w:val="ab"/>
        <w:widowControl w:val="0"/>
        <w:numPr>
          <w:ilvl w:val="0"/>
          <w:numId w:val="10"/>
        </w:numPr>
        <w:spacing w:after="0" w:line="240" w:lineRule="auto"/>
        <w:ind w:left="1134" w:right="990"/>
        <w:jc w:val="both"/>
        <w:rPr>
          <w:rFonts w:ascii="Times New Roman" w:hAnsi="Times New Roman"/>
          <w:sz w:val="20"/>
          <w:szCs w:val="20"/>
        </w:rPr>
      </w:pPr>
      <w:r w:rsidRPr="008B456C">
        <w:rPr>
          <w:rFonts w:ascii="Times New Roman" w:hAnsi="Times New Roman"/>
          <w:sz w:val="20"/>
          <w:szCs w:val="20"/>
        </w:rPr>
        <w:t xml:space="preserve">Антиутопия ХХ века: Евгений Замятин, Джордж Оруэлл, Олдос Хаксли – М., </w:t>
      </w:r>
      <w:r w:rsidRPr="008B456C">
        <w:rPr>
          <w:rFonts w:ascii="Times New Roman" w:hAnsi="Times New Roman"/>
          <w:sz w:val="20"/>
          <w:szCs w:val="20"/>
        </w:rPr>
        <w:lastRenderedPageBreak/>
        <w:t>1989.</w:t>
      </w:r>
    </w:p>
    <w:p w:rsidR="00D60C80" w:rsidRPr="008B456C" w:rsidRDefault="00D60C80" w:rsidP="007977E6">
      <w:pPr>
        <w:pStyle w:val="ab"/>
        <w:widowControl w:val="0"/>
        <w:numPr>
          <w:ilvl w:val="0"/>
          <w:numId w:val="10"/>
        </w:numPr>
        <w:spacing w:after="0" w:line="240" w:lineRule="auto"/>
        <w:ind w:left="1134" w:right="990"/>
        <w:jc w:val="both"/>
        <w:rPr>
          <w:rFonts w:ascii="Times New Roman" w:hAnsi="Times New Roman"/>
          <w:sz w:val="20"/>
          <w:szCs w:val="20"/>
        </w:rPr>
      </w:pPr>
      <w:r w:rsidRPr="008B456C">
        <w:rPr>
          <w:rFonts w:ascii="Times New Roman" w:hAnsi="Times New Roman"/>
          <w:sz w:val="20"/>
          <w:szCs w:val="20"/>
        </w:rPr>
        <w:t>Блюм А.В. Англичанин в России (О сложных отношениях книг Оруэлла и Советской власти. О том, как цензура хотела “распылить” имя писателя, да не смогла). // Новое время  ̶  2003- № 27, с. 36-38.</w:t>
      </w:r>
    </w:p>
    <w:p w:rsidR="00D60C80" w:rsidRPr="008B456C" w:rsidRDefault="00D60C80" w:rsidP="007977E6">
      <w:pPr>
        <w:pStyle w:val="ab"/>
        <w:widowControl w:val="0"/>
        <w:numPr>
          <w:ilvl w:val="0"/>
          <w:numId w:val="10"/>
        </w:numPr>
        <w:spacing w:after="0" w:line="240" w:lineRule="auto"/>
        <w:ind w:left="1134" w:right="990"/>
        <w:jc w:val="both"/>
        <w:rPr>
          <w:rFonts w:ascii="Times New Roman" w:hAnsi="Times New Roman"/>
          <w:sz w:val="20"/>
          <w:szCs w:val="20"/>
        </w:rPr>
      </w:pPr>
      <w:r w:rsidRPr="008B456C">
        <w:rPr>
          <w:rFonts w:ascii="Times New Roman" w:hAnsi="Times New Roman"/>
          <w:sz w:val="20"/>
          <w:szCs w:val="20"/>
        </w:rPr>
        <w:t>Гальцева Р.А., Роднянская И.Б. Помеха – человек. Опыт века в зеркале антиутопии. // Новый мир, 1988.-№12, с. 217-230.</w:t>
      </w:r>
    </w:p>
    <w:p w:rsidR="00D60C80" w:rsidRPr="008B456C" w:rsidRDefault="00D60C80" w:rsidP="007977E6">
      <w:pPr>
        <w:pStyle w:val="ab"/>
        <w:widowControl w:val="0"/>
        <w:numPr>
          <w:ilvl w:val="0"/>
          <w:numId w:val="10"/>
        </w:numPr>
        <w:spacing w:after="0" w:line="240" w:lineRule="auto"/>
        <w:ind w:left="1134" w:right="990"/>
        <w:jc w:val="both"/>
        <w:rPr>
          <w:rFonts w:ascii="Times New Roman" w:hAnsi="Times New Roman"/>
          <w:sz w:val="20"/>
          <w:szCs w:val="20"/>
        </w:rPr>
      </w:pPr>
      <w:r w:rsidRPr="008B456C">
        <w:rPr>
          <w:rFonts w:ascii="Times New Roman" w:hAnsi="Times New Roman"/>
          <w:sz w:val="20"/>
          <w:szCs w:val="20"/>
        </w:rPr>
        <w:t>Гладышев В.В., Похвищева И.В. В тоталитарном обществе любовь бессильна:</w:t>
      </w:r>
      <w:r w:rsidR="008B456C">
        <w:rPr>
          <w:rFonts w:ascii="Times New Roman" w:hAnsi="Times New Roman"/>
          <w:sz w:val="20"/>
          <w:szCs w:val="20"/>
        </w:rPr>
        <w:t xml:space="preserve"> </w:t>
      </w:r>
      <w:r w:rsidRPr="008B456C">
        <w:rPr>
          <w:rFonts w:ascii="Times New Roman" w:hAnsi="Times New Roman"/>
          <w:sz w:val="20"/>
          <w:szCs w:val="20"/>
        </w:rPr>
        <w:t>Роман Дж. Оруэлла «1984» // Русская словесность – 1988, № 1.</w:t>
      </w:r>
    </w:p>
    <w:p w:rsidR="00D60C80" w:rsidRPr="008B456C" w:rsidRDefault="00D60C80" w:rsidP="007977E6">
      <w:pPr>
        <w:pStyle w:val="ab"/>
        <w:widowControl w:val="0"/>
        <w:numPr>
          <w:ilvl w:val="0"/>
          <w:numId w:val="10"/>
        </w:numPr>
        <w:spacing w:after="0" w:line="240" w:lineRule="auto"/>
        <w:ind w:left="1134" w:right="990"/>
        <w:jc w:val="both"/>
        <w:rPr>
          <w:rFonts w:ascii="Times New Roman" w:hAnsi="Times New Roman"/>
          <w:sz w:val="20"/>
          <w:szCs w:val="20"/>
        </w:rPr>
      </w:pPr>
      <w:r w:rsidRPr="008B456C">
        <w:rPr>
          <w:rFonts w:ascii="Times New Roman" w:hAnsi="Times New Roman"/>
          <w:sz w:val="20"/>
          <w:szCs w:val="20"/>
        </w:rPr>
        <w:t>Давыдова Т.Т. Роман Е.И. Замятина «Мы» - открытие и пророчество // Литературная учеба – 2002. Книга 6.</w:t>
      </w:r>
    </w:p>
    <w:p w:rsidR="00D60C80" w:rsidRPr="008B456C" w:rsidRDefault="00D60C80" w:rsidP="007977E6">
      <w:pPr>
        <w:pStyle w:val="ab"/>
        <w:widowControl w:val="0"/>
        <w:numPr>
          <w:ilvl w:val="0"/>
          <w:numId w:val="10"/>
        </w:numPr>
        <w:spacing w:after="0" w:line="240" w:lineRule="auto"/>
        <w:ind w:left="1134" w:right="990"/>
        <w:jc w:val="both"/>
        <w:rPr>
          <w:rFonts w:ascii="Times New Roman" w:hAnsi="Times New Roman"/>
          <w:sz w:val="20"/>
          <w:szCs w:val="20"/>
        </w:rPr>
      </w:pPr>
      <w:r w:rsidRPr="008B456C">
        <w:rPr>
          <w:rFonts w:ascii="Times New Roman" w:hAnsi="Times New Roman"/>
          <w:sz w:val="20"/>
          <w:szCs w:val="20"/>
        </w:rPr>
        <w:t>Зверев А.М. «Когда пробьет последний час природы...» (Антиутопия ХХ века). // Вопросы литературы, 1989.-№1, с. 26-29.</w:t>
      </w:r>
    </w:p>
    <w:p w:rsidR="00D60C80" w:rsidRPr="008B456C" w:rsidRDefault="00D60C80" w:rsidP="007977E6">
      <w:pPr>
        <w:pStyle w:val="ab"/>
        <w:widowControl w:val="0"/>
        <w:numPr>
          <w:ilvl w:val="0"/>
          <w:numId w:val="10"/>
        </w:numPr>
        <w:spacing w:after="0" w:line="240" w:lineRule="auto"/>
        <w:ind w:left="1134" w:right="990"/>
        <w:jc w:val="both"/>
        <w:rPr>
          <w:rFonts w:ascii="Times New Roman" w:hAnsi="Times New Roman"/>
          <w:sz w:val="20"/>
          <w:szCs w:val="20"/>
        </w:rPr>
      </w:pPr>
      <w:r w:rsidRPr="008B456C">
        <w:rPr>
          <w:rFonts w:ascii="Times New Roman" w:hAnsi="Times New Roman"/>
          <w:sz w:val="20"/>
          <w:szCs w:val="20"/>
        </w:rPr>
        <w:t xml:space="preserve"> Чаликова В.А. Крик еретика (Антиутопия Евгения Замятина). // Вопросы философии – 1991-№1, с. 16-27.</w:t>
      </w:r>
    </w:p>
    <w:p w:rsidR="00D60C80" w:rsidRPr="00D60C80" w:rsidRDefault="00D60C80" w:rsidP="00D60C80">
      <w:pPr>
        <w:widowControl w:val="0"/>
        <w:tabs>
          <w:tab w:val="num" w:pos="0"/>
        </w:tabs>
        <w:ind w:firstLine="284"/>
      </w:pPr>
    </w:p>
    <w:p w:rsidR="00D60C80" w:rsidRPr="00D60C80" w:rsidRDefault="00D60C80" w:rsidP="00D60C80">
      <w:pPr>
        <w:widowControl w:val="0"/>
        <w:tabs>
          <w:tab w:val="num" w:pos="0"/>
        </w:tabs>
        <w:ind w:firstLine="284"/>
      </w:pPr>
    </w:p>
    <w:p w:rsidR="00D60C80" w:rsidRPr="009F2BDA" w:rsidRDefault="00D60C80" w:rsidP="00D60C80">
      <w:pPr>
        <w:widowControl w:val="0"/>
        <w:rPr>
          <w:b/>
        </w:rPr>
      </w:pPr>
      <w:r w:rsidRPr="009F2BDA">
        <w:rPr>
          <w:b/>
        </w:rPr>
        <w:t>УДК:82</w:t>
      </w:r>
    </w:p>
    <w:p w:rsidR="008B456C" w:rsidRDefault="008B456C" w:rsidP="00D60C80">
      <w:pPr>
        <w:widowControl w:val="0"/>
        <w:jc w:val="center"/>
        <w:rPr>
          <w:b/>
        </w:rPr>
      </w:pPr>
    </w:p>
    <w:p w:rsidR="00D60C80" w:rsidRPr="00D60C80" w:rsidRDefault="00D60C80" w:rsidP="00D60C80">
      <w:pPr>
        <w:widowControl w:val="0"/>
        <w:jc w:val="center"/>
        <w:rPr>
          <w:b/>
        </w:rPr>
      </w:pPr>
      <w:r w:rsidRPr="00D60C80">
        <w:rPr>
          <w:b/>
        </w:rPr>
        <w:t>ПРОБЛЕМА ОБЩЕСТВЕННОГО УСТРОЙСТВА В АНТИУТОПИИ ХХ ВЕКА (НА ПРИМЕРЕ РОМАНА Е.И. ЗАМЯТИНА «МЫ»)</w:t>
      </w:r>
    </w:p>
    <w:p w:rsidR="008B456C" w:rsidRDefault="008B456C" w:rsidP="00D60C80">
      <w:pPr>
        <w:widowControl w:val="0"/>
        <w:jc w:val="right"/>
      </w:pPr>
    </w:p>
    <w:p w:rsidR="00D60C80" w:rsidRPr="008B456C" w:rsidRDefault="00D60C80" w:rsidP="008B456C">
      <w:pPr>
        <w:widowControl w:val="0"/>
        <w:jc w:val="center"/>
        <w:rPr>
          <w:b/>
          <w:i/>
        </w:rPr>
      </w:pPr>
      <w:r w:rsidRPr="008B456C">
        <w:rPr>
          <w:b/>
          <w:i/>
        </w:rPr>
        <w:t>Джаниева Залина Магамедовна,</w:t>
      </w:r>
    </w:p>
    <w:p w:rsidR="00D60C80" w:rsidRPr="008B456C" w:rsidRDefault="00D60C80" w:rsidP="008B456C">
      <w:pPr>
        <w:widowControl w:val="0"/>
        <w:jc w:val="center"/>
        <w:rPr>
          <w:i/>
        </w:rPr>
      </w:pPr>
      <w:r w:rsidRPr="008B456C">
        <w:rPr>
          <w:i/>
        </w:rPr>
        <w:t>магистрант 2 курса фил. фак</w:t>
      </w:r>
      <w:r w:rsidR="008B456C">
        <w:rPr>
          <w:i/>
        </w:rPr>
        <w:t>ульте</w:t>
      </w:r>
      <w:r w:rsidRPr="008B456C">
        <w:rPr>
          <w:i/>
        </w:rPr>
        <w:t>та</w:t>
      </w:r>
    </w:p>
    <w:p w:rsidR="00D60C80" w:rsidRPr="008B456C" w:rsidRDefault="00D60C80" w:rsidP="008B456C">
      <w:pPr>
        <w:widowControl w:val="0"/>
        <w:jc w:val="center"/>
        <w:rPr>
          <w:i/>
        </w:rPr>
      </w:pPr>
      <w:r w:rsidRPr="008B456C">
        <w:rPr>
          <w:i/>
        </w:rPr>
        <w:t>Ингушского госуниверситета</w:t>
      </w:r>
    </w:p>
    <w:p w:rsidR="00D60C80" w:rsidRPr="008B456C" w:rsidRDefault="00D60C80" w:rsidP="008B456C">
      <w:pPr>
        <w:widowControl w:val="0"/>
        <w:jc w:val="center"/>
        <w:rPr>
          <w:i/>
        </w:rPr>
      </w:pPr>
      <w:r w:rsidRPr="008B456C">
        <w:rPr>
          <w:i/>
        </w:rPr>
        <w:t>Научный руководитель: к.ф.н.,</w:t>
      </w:r>
    </w:p>
    <w:p w:rsidR="00D60C80" w:rsidRPr="008B456C" w:rsidRDefault="00D60C80" w:rsidP="008B456C">
      <w:pPr>
        <w:widowControl w:val="0"/>
        <w:jc w:val="center"/>
        <w:rPr>
          <w:b/>
          <w:i/>
          <w:lang w:val="en-US"/>
        </w:rPr>
      </w:pPr>
      <w:r w:rsidRPr="008B456C">
        <w:rPr>
          <w:i/>
        </w:rPr>
        <w:t>доцент</w:t>
      </w:r>
      <w:r w:rsidRPr="008B456C">
        <w:rPr>
          <w:i/>
          <w:lang w:val="en-US"/>
        </w:rPr>
        <w:t xml:space="preserve"> </w:t>
      </w:r>
      <w:r w:rsidRPr="008B456C">
        <w:rPr>
          <w:b/>
          <w:i/>
        </w:rPr>
        <w:t>Хадзиева</w:t>
      </w:r>
      <w:r w:rsidRPr="008B456C">
        <w:rPr>
          <w:b/>
          <w:i/>
          <w:lang w:val="en-US"/>
        </w:rPr>
        <w:t xml:space="preserve"> </w:t>
      </w:r>
      <w:r w:rsidRPr="008B456C">
        <w:rPr>
          <w:b/>
          <w:i/>
        </w:rPr>
        <w:t>А</w:t>
      </w:r>
      <w:r w:rsidRPr="008B456C">
        <w:rPr>
          <w:b/>
          <w:i/>
          <w:lang w:val="en-US"/>
        </w:rPr>
        <w:t>.</w:t>
      </w:r>
      <w:r w:rsidRPr="008B456C">
        <w:rPr>
          <w:b/>
          <w:i/>
        </w:rPr>
        <w:t>А</w:t>
      </w:r>
      <w:r w:rsidRPr="008B456C">
        <w:rPr>
          <w:b/>
          <w:i/>
          <w:lang w:val="en-US"/>
        </w:rPr>
        <w:t>.</w:t>
      </w:r>
    </w:p>
    <w:p w:rsidR="00D60C80" w:rsidRPr="00D60C80" w:rsidRDefault="00D60C80" w:rsidP="00D60C80">
      <w:pPr>
        <w:widowControl w:val="0"/>
        <w:jc w:val="center"/>
        <w:rPr>
          <w:b/>
          <w:lang w:val="en-US"/>
        </w:rPr>
      </w:pPr>
    </w:p>
    <w:p w:rsidR="00D60C80" w:rsidRPr="00D60C80" w:rsidRDefault="00D60C80" w:rsidP="00D60C80">
      <w:pPr>
        <w:widowControl w:val="0"/>
        <w:jc w:val="center"/>
        <w:rPr>
          <w:b/>
          <w:lang w:val="en-US"/>
        </w:rPr>
      </w:pPr>
      <w:r w:rsidRPr="00D60C80">
        <w:rPr>
          <w:b/>
          <w:lang w:val="en-US"/>
        </w:rPr>
        <w:t>THE PROBLEM OF SOCIAL ORDER IN THE DYSTOPIA OF THE TWENTIETH CENTURY (ON THE NOVEL BY E. I. ZAMYATIN "WE")</w:t>
      </w:r>
    </w:p>
    <w:p w:rsidR="008B456C" w:rsidRDefault="008B456C" w:rsidP="00D60C80">
      <w:pPr>
        <w:widowControl w:val="0"/>
        <w:jc w:val="right"/>
        <w:outlineLvl w:val="0"/>
        <w:rPr>
          <w:bCs/>
          <w:noProof/>
          <w:kern w:val="36"/>
          <w:lang w:val="en-US"/>
        </w:rPr>
      </w:pPr>
    </w:p>
    <w:p w:rsidR="00D60C80" w:rsidRPr="008B456C" w:rsidRDefault="00D60C80" w:rsidP="008B456C">
      <w:pPr>
        <w:widowControl w:val="0"/>
        <w:jc w:val="center"/>
        <w:outlineLvl w:val="0"/>
        <w:rPr>
          <w:b/>
          <w:bCs/>
          <w:i/>
          <w:noProof/>
          <w:kern w:val="36"/>
          <w:lang w:val="en-US"/>
        </w:rPr>
      </w:pPr>
      <w:r w:rsidRPr="008B456C">
        <w:rPr>
          <w:b/>
          <w:bCs/>
          <w:i/>
          <w:noProof/>
          <w:kern w:val="36"/>
          <w:lang w:val="en-US"/>
        </w:rPr>
        <w:t>Djanieva Zalina Magamedovna,</w:t>
      </w:r>
    </w:p>
    <w:p w:rsidR="00D60C80" w:rsidRPr="008B456C" w:rsidRDefault="00D60C80" w:rsidP="008B456C">
      <w:pPr>
        <w:widowControl w:val="0"/>
        <w:jc w:val="center"/>
        <w:outlineLvl w:val="0"/>
        <w:rPr>
          <w:bCs/>
          <w:i/>
          <w:noProof/>
          <w:kern w:val="36"/>
          <w:lang w:val="en-US"/>
        </w:rPr>
      </w:pPr>
      <w:r w:rsidRPr="008B456C">
        <w:rPr>
          <w:bCs/>
          <w:i/>
          <w:noProof/>
          <w:kern w:val="36"/>
          <w:lang w:val="en-US"/>
        </w:rPr>
        <w:t>Undergraduete of the second year</w:t>
      </w:r>
      <w:r w:rsidR="008B456C" w:rsidRPr="008B456C">
        <w:rPr>
          <w:bCs/>
          <w:i/>
          <w:noProof/>
          <w:kern w:val="36"/>
          <w:lang w:val="en-US"/>
        </w:rPr>
        <w:t xml:space="preserve"> </w:t>
      </w:r>
      <w:r w:rsidRPr="008B456C">
        <w:rPr>
          <w:bCs/>
          <w:i/>
          <w:noProof/>
          <w:kern w:val="36"/>
          <w:lang w:val="en-US"/>
        </w:rPr>
        <w:t>of philologicale faculty of the</w:t>
      </w:r>
    </w:p>
    <w:p w:rsidR="00D60C80" w:rsidRPr="008B456C" w:rsidRDefault="00D60C80" w:rsidP="008B456C">
      <w:pPr>
        <w:widowControl w:val="0"/>
        <w:jc w:val="center"/>
        <w:outlineLvl w:val="0"/>
        <w:rPr>
          <w:bCs/>
          <w:i/>
          <w:noProof/>
          <w:kern w:val="36"/>
          <w:lang w:val="en-US"/>
        </w:rPr>
      </w:pPr>
      <w:r w:rsidRPr="008B456C">
        <w:rPr>
          <w:bCs/>
          <w:i/>
          <w:noProof/>
          <w:kern w:val="36"/>
          <w:lang w:val="en-US"/>
        </w:rPr>
        <w:t>Ingushe State University</w:t>
      </w:r>
    </w:p>
    <w:p w:rsidR="00D60C80" w:rsidRPr="008B456C" w:rsidRDefault="00D60C80" w:rsidP="008B456C">
      <w:pPr>
        <w:widowControl w:val="0"/>
        <w:jc w:val="center"/>
        <w:outlineLvl w:val="0"/>
        <w:rPr>
          <w:bCs/>
          <w:i/>
          <w:noProof/>
          <w:kern w:val="36"/>
          <w:lang w:val="en-US"/>
        </w:rPr>
      </w:pPr>
      <w:r w:rsidRPr="008B456C">
        <w:rPr>
          <w:bCs/>
          <w:i/>
          <w:noProof/>
          <w:kern w:val="36"/>
          <w:lang w:val="en-US"/>
        </w:rPr>
        <w:t>Reaserch supervisor:</w:t>
      </w:r>
    </w:p>
    <w:p w:rsidR="00D60C80" w:rsidRPr="008B456C" w:rsidRDefault="00D60C80" w:rsidP="008B456C">
      <w:pPr>
        <w:widowControl w:val="0"/>
        <w:jc w:val="center"/>
        <w:outlineLvl w:val="0"/>
        <w:rPr>
          <w:b/>
          <w:bCs/>
          <w:i/>
          <w:noProof/>
          <w:kern w:val="36"/>
          <w:lang w:val="en-US"/>
        </w:rPr>
      </w:pPr>
      <w:r w:rsidRPr="008B456C">
        <w:rPr>
          <w:bCs/>
          <w:i/>
          <w:noProof/>
          <w:kern w:val="36"/>
          <w:lang w:val="en-US"/>
        </w:rPr>
        <w:t xml:space="preserve">docents </w:t>
      </w:r>
      <w:r w:rsidRPr="008B456C">
        <w:rPr>
          <w:b/>
          <w:bCs/>
          <w:i/>
          <w:noProof/>
          <w:kern w:val="36"/>
          <w:lang w:val="en-US"/>
        </w:rPr>
        <w:t>Hadzieva A.A.</w:t>
      </w:r>
    </w:p>
    <w:p w:rsidR="00D60C80" w:rsidRPr="00D60C80" w:rsidRDefault="00D60C80" w:rsidP="00D60C80">
      <w:pPr>
        <w:widowControl w:val="0"/>
        <w:jc w:val="center"/>
        <w:rPr>
          <w:b/>
          <w:lang w:val="en-US"/>
        </w:rPr>
      </w:pPr>
      <w:r w:rsidRPr="00D60C80">
        <w:rPr>
          <w:b/>
          <w:lang w:val="en-US"/>
        </w:rPr>
        <w:t xml:space="preserve">       </w:t>
      </w:r>
    </w:p>
    <w:p w:rsidR="00D60C80" w:rsidRPr="008B456C" w:rsidRDefault="00D60C80" w:rsidP="008B456C">
      <w:pPr>
        <w:widowControl w:val="0"/>
        <w:ind w:left="993" w:right="990"/>
        <w:jc w:val="both"/>
        <w:rPr>
          <w:i/>
          <w:sz w:val="20"/>
          <w:szCs w:val="20"/>
        </w:rPr>
      </w:pPr>
      <w:r w:rsidRPr="008B456C">
        <w:rPr>
          <w:b/>
          <w:i/>
          <w:sz w:val="20"/>
          <w:szCs w:val="20"/>
        </w:rPr>
        <w:t>Аннотация</w:t>
      </w:r>
      <w:r w:rsidRPr="0057068C">
        <w:rPr>
          <w:b/>
          <w:i/>
          <w:sz w:val="20"/>
          <w:szCs w:val="20"/>
          <w:lang w:val="en-US"/>
        </w:rPr>
        <w:t xml:space="preserve">. </w:t>
      </w:r>
      <w:r w:rsidRPr="008B456C">
        <w:rPr>
          <w:i/>
          <w:sz w:val="20"/>
          <w:szCs w:val="20"/>
        </w:rPr>
        <w:t>Статья посвящена изучению проблемы общественного устройства в антиутопии ХХ века. В работе проведено исследование данной проблемы в творчестве Е.И.Замятина. Рассмотрена проблема развития цивилизации, ее влияние на окружающую действительность; лишение человека всякого свободомыслия, включая и личную жизнь.</w:t>
      </w:r>
    </w:p>
    <w:p w:rsidR="00D60C80" w:rsidRPr="008B456C" w:rsidRDefault="00D60C80" w:rsidP="008B456C">
      <w:pPr>
        <w:widowControl w:val="0"/>
        <w:ind w:left="993" w:right="990"/>
        <w:jc w:val="both"/>
        <w:rPr>
          <w:i/>
          <w:sz w:val="20"/>
          <w:szCs w:val="20"/>
        </w:rPr>
      </w:pPr>
      <w:r w:rsidRPr="008B456C">
        <w:rPr>
          <w:b/>
          <w:i/>
          <w:sz w:val="20"/>
          <w:szCs w:val="20"/>
        </w:rPr>
        <w:t>Ключевые слова:</w:t>
      </w:r>
      <w:r w:rsidRPr="008B456C">
        <w:rPr>
          <w:i/>
          <w:sz w:val="20"/>
          <w:szCs w:val="20"/>
        </w:rPr>
        <w:t xml:space="preserve"> Е.И. Замятин, роман, Единое Государство, цивилизация и природа.</w:t>
      </w:r>
    </w:p>
    <w:p w:rsidR="008B456C" w:rsidRPr="0057068C" w:rsidRDefault="008B456C" w:rsidP="008B456C">
      <w:pPr>
        <w:widowControl w:val="0"/>
        <w:ind w:left="993" w:right="990"/>
        <w:jc w:val="both"/>
        <w:rPr>
          <w:b/>
          <w:i/>
          <w:sz w:val="20"/>
          <w:szCs w:val="20"/>
        </w:rPr>
      </w:pPr>
    </w:p>
    <w:p w:rsidR="00D60C80" w:rsidRPr="008B456C" w:rsidRDefault="00D60C80" w:rsidP="008B456C">
      <w:pPr>
        <w:widowControl w:val="0"/>
        <w:ind w:left="993" w:right="990"/>
        <w:jc w:val="both"/>
        <w:rPr>
          <w:i/>
          <w:sz w:val="20"/>
          <w:szCs w:val="20"/>
          <w:lang w:val="en-US"/>
        </w:rPr>
      </w:pPr>
      <w:r w:rsidRPr="008B456C">
        <w:rPr>
          <w:b/>
          <w:i/>
          <w:sz w:val="20"/>
          <w:szCs w:val="20"/>
          <w:lang w:val="en-US"/>
        </w:rPr>
        <w:t>Annotation</w:t>
      </w:r>
      <w:r w:rsidR="006332BF" w:rsidRPr="006332BF">
        <w:rPr>
          <w:i/>
          <w:sz w:val="20"/>
          <w:szCs w:val="20"/>
          <w:lang w:val="en-US"/>
        </w:rPr>
        <w:t>.</w:t>
      </w:r>
      <w:r w:rsidRPr="008B456C">
        <w:rPr>
          <w:i/>
          <w:sz w:val="20"/>
          <w:szCs w:val="20"/>
          <w:lang w:val="en-US"/>
        </w:rPr>
        <w:t xml:space="preserve"> The article deals with the problem of social order in the dystopia of the twentieth century. In this paper a study of the problem in E.I.</w:t>
      </w:r>
      <w:r w:rsidR="008B456C" w:rsidRPr="008B456C">
        <w:rPr>
          <w:i/>
          <w:sz w:val="20"/>
          <w:szCs w:val="20"/>
          <w:lang w:val="en-US"/>
        </w:rPr>
        <w:t xml:space="preserve"> </w:t>
      </w:r>
      <w:r w:rsidRPr="008B456C">
        <w:rPr>
          <w:i/>
          <w:sz w:val="20"/>
          <w:szCs w:val="20"/>
          <w:lang w:val="en-US"/>
        </w:rPr>
        <w:t>Zamyatina work. The problem of the development of civilization, its impact on the surrounding reality; deprivation of any freethinking, including privacy.</w:t>
      </w:r>
    </w:p>
    <w:p w:rsidR="00D60C80" w:rsidRPr="008B456C" w:rsidRDefault="00D60C80" w:rsidP="008B456C">
      <w:pPr>
        <w:widowControl w:val="0"/>
        <w:ind w:left="993" w:right="990"/>
        <w:jc w:val="both"/>
        <w:rPr>
          <w:i/>
          <w:sz w:val="20"/>
          <w:szCs w:val="20"/>
          <w:lang w:val="en-US"/>
        </w:rPr>
      </w:pPr>
      <w:r w:rsidRPr="008B456C">
        <w:rPr>
          <w:b/>
          <w:i/>
          <w:sz w:val="20"/>
          <w:szCs w:val="20"/>
          <w:lang w:val="en-US"/>
        </w:rPr>
        <w:t>Key</w:t>
      </w:r>
      <w:r w:rsidR="008B456C" w:rsidRPr="008B456C">
        <w:rPr>
          <w:b/>
          <w:i/>
          <w:sz w:val="20"/>
          <w:szCs w:val="20"/>
          <w:lang w:val="en-US"/>
        </w:rPr>
        <w:t xml:space="preserve"> </w:t>
      </w:r>
      <w:r w:rsidRPr="008B456C">
        <w:rPr>
          <w:b/>
          <w:i/>
          <w:sz w:val="20"/>
          <w:szCs w:val="20"/>
          <w:lang w:val="en-US"/>
        </w:rPr>
        <w:t>words</w:t>
      </w:r>
      <w:r w:rsidRPr="008B456C">
        <w:rPr>
          <w:i/>
          <w:sz w:val="20"/>
          <w:szCs w:val="20"/>
          <w:lang w:val="en-US"/>
        </w:rPr>
        <w:t xml:space="preserve">: E.I. Zamyatin, a novel, unified state, civilization and nature. </w:t>
      </w:r>
    </w:p>
    <w:p w:rsidR="008B456C" w:rsidRDefault="008B456C" w:rsidP="00D60C80">
      <w:pPr>
        <w:widowControl w:val="0"/>
        <w:jc w:val="both"/>
        <w:rPr>
          <w:lang w:val="en-US"/>
        </w:rPr>
      </w:pPr>
    </w:p>
    <w:p w:rsidR="008B456C" w:rsidRPr="0057068C" w:rsidRDefault="008B456C" w:rsidP="008B456C">
      <w:pPr>
        <w:widowControl w:val="0"/>
        <w:ind w:firstLine="567"/>
        <w:jc w:val="both"/>
        <w:rPr>
          <w:lang w:val="en-US"/>
        </w:rPr>
        <w:sectPr w:rsidR="008B456C" w:rsidRPr="0057068C" w:rsidSect="00F64152">
          <w:type w:val="continuous"/>
          <w:pgSz w:w="11906" w:h="16838"/>
          <w:pgMar w:top="1134" w:right="1418" w:bottom="1134" w:left="1418" w:header="567" w:footer="567" w:gutter="0"/>
          <w:cols w:space="708"/>
          <w:docGrid w:linePitch="360"/>
        </w:sectPr>
      </w:pPr>
    </w:p>
    <w:p w:rsidR="00D60C80" w:rsidRPr="00D60C80" w:rsidRDefault="00D60C80" w:rsidP="008B456C">
      <w:pPr>
        <w:widowControl w:val="0"/>
        <w:ind w:firstLine="567"/>
        <w:jc w:val="both"/>
      </w:pPr>
      <w:r w:rsidRPr="00D60C80">
        <w:lastRenderedPageBreak/>
        <w:t xml:space="preserve">Одной из основных проблем начала ХХ века являлась проблема экологии. Бурный рост цивилизации, выдающиеся открытия в различных областях науки и техники, настолько уверили человека в свои собственные силы, что он забыл о боге, об истинных законах Вселенной. </w:t>
      </w:r>
      <w:r w:rsidRPr="00D60C80">
        <w:lastRenderedPageBreak/>
        <w:t>Вплоть до того, что он забыл о самых существенных вещах: человек является лишь частичкой Природы и должен жить с ней в гармонии.</w:t>
      </w:r>
    </w:p>
    <w:p w:rsidR="00D60C80" w:rsidRPr="00D60C80" w:rsidRDefault="00D60C80" w:rsidP="008B456C">
      <w:pPr>
        <w:widowControl w:val="0"/>
        <w:ind w:firstLine="567"/>
        <w:jc w:val="both"/>
      </w:pPr>
      <w:r w:rsidRPr="00D60C80">
        <w:t xml:space="preserve">В романе Е.Замятина («Мы) очень хорошо показано именно то, как человек разрывает связи с природой, землей и </w:t>
      </w:r>
      <w:r w:rsidRPr="00D60C80">
        <w:lastRenderedPageBreak/>
        <w:t>стремится к “удобствам” цивилизации.</w:t>
      </w:r>
    </w:p>
    <w:p w:rsidR="00D60C80" w:rsidRPr="00D60C80" w:rsidRDefault="00D60C80" w:rsidP="008B456C">
      <w:pPr>
        <w:widowControl w:val="0"/>
        <w:ind w:firstLine="567"/>
        <w:jc w:val="both"/>
      </w:pPr>
      <w:r w:rsidRPr="00D60C80">
        <w:t>Цивилизованное Единое Государство (государство будущего) является основополагающим в антиутопии. Это предельно усовершенствованный мир, где доминируют своеобразные правила, единая форма. Человеческие мысли и чувства заменены определенными схемами поведения. В совершенном государстве нет личных драм, конфликтов, страстей. То, что “для древних было источником бесчисленных глупейших трагедий, у нас приведено к гармонической, приятно-полезной функции организма ˂…˃” [1, с. 41], “˂…˃ нами введены в русло все стихии – никаких катастроф не может быть.” [1, с. 42]. “Мы – счастливейшее среднее арифметическое…” [1, с. 56],  ̶ говорит главный герой романа Е.Замятина Д-503. Несогласных растворяют специальным способом, превращая в “лужу химически чистой воды” [1, с. 60].</w:t>
      </w:r>
    </w:p>
    <w:p w:rsidR="00D60C80" w:rsidRPr="00D60C80" w:rsidRDefault="00D60C80" w:rsidP="008B456C">
      <w:pPr>
        <w:widowControl w:val="0"/>
        <w:ind w:firstLine="567"/>
        <w:jc w:val="both"/>
      </w:pPr>
      <w:r w:rsidRPr="00D60C80">
        <w:t>Замятин показывает преобразованные в первые послереволюционные годы тенденции (в 1920 году советское государство еще не было столь тоталитарным). Эта тенденция (обезличивание) привела к отказу не только от внешних стереотипов, но и внутренней готовности к отречению от собственного “я”.</w:t>
      </w:r>
    </w:p>
    <w:p w:rsidR="00D60C80" w:rsidRPr="00D60C80" w:rsidRDefault="00D60C80" w:rsidP="008B456C">
      <w:pPr>
        <w:widowControl w:val="0"/>
        <w:ind w:firstLine="567"/>
        <w:jc w:val="both"/>
      </w:pPr>
      <w:r w:rsidRPr="00D60C80">
        <w:t>Евгений Замятин своим произведением предупреждал молодое поколение о том, что считал для него опасным  ̶ о грядущей бездуховности, о нарушении гуманистических принципов, о несбыточности человеческой мечты, прибегая только лишь к техническому прогрессу, о бесчестном поведении политиков и т.д.</w:t>
      </w:r>
    </w:p>
    <w:p w:rsidR="00D60C80" w:rsidRPr="00D60C80" w:rsidRDefault="00D60C80" w:rsidP="008B456C">
      <w:pPr>
        <w:widowControl w:val="0"/>
        <w:ind w:firstLine="567"/>
        <w:jc w:val="both"/>
      </w:pPr>
      <w:r w:rsidRPr="00D60C80">
        <w:t>И со временем мы понимаем, что Замятин оказался прав. Человек по собственной воле пришел к тому, что машина была усовершенствована, а он сам как личность – деградировал. Потерял свое “я” и растворился в “мы”.</w:t>
      </w:r>
    </w:p>
    <w:p w:rsidR="00D60C80" w:rsidRPr="00D60C80" w:rsidRDefault="00D60C80" w:rsidP="008B456C">
      <w:pPr>
        <w:widowControl w:val="0"/>
        <w:ind w:firstLine="567"/>
        <w:jc w:val="both"/>
      </w:pPr>
      <w:r w:rsidRPr="00D60C80">
        <w:t>Писатель четко определяет грань между естественным миром и цивилизацией, между городом и деревней. Замятин указывает на тот факт, что человек забыл о естественных законах, которые связывают его с Вселенной.</w:t>
      </w:r>
    </w:p>
    <w:p w:rsidR="00D60C80" w:rsidRPr="00D60C80" w:rsidRDefault="00D60C80" w:rsidP="008B456C">
      <w:pPr>
        <w:widowControl w:val="0"/>
        <w:ind w:firstLine="567"/>
        <w:jc w:val="both"/>
      </w:pPr>
      <w:r w:rsidRPr="00D60C80">
        <w:t>Город в романе – это Единое Госу</w:t>
      </w:r>
      <w:r w:rsidRPr="00D60C80">
        <w:lastRenderedPageBreak/>
        <w:t>дарство. Жители этого Государства одержали верх не только над врагами, но и над природой.</w:t>
      </w:r>
    </w:p>
    <w:p w:rsidR="00D60C80" w:rsidRPr="00D60C80" w:rsidRDefault="00D60C80" w:rsidP="008B456C">
      <w:pPr>
        <w:widowControl w:val="0"/>
        <w:ind w:firstLine="567"/>
        <w:jc w:val="both"/>
        <w:rPr>
          <w:color w:val="000000"/>
        </w:rPr>
      </w:pPr>
      <w:r w:rsidRPr="00D60C80">
        <w:rPr>
          <w:color w:val="000000"/>
        </w:rPr>
        <w:t xml:space="preserve">О “высочайших вершинах в человеческой </w:t>
      </w:r>
      <w:r w:rsidR="008B456C" w:rsidRPr="00D60C80">
        <w:rPr>
          <w:color w:val="000000"/>
        </w:rPr>
        <w:t>истории” ̶</w:t>
      </w:r>
      <w:r w:rsidRPr="00D60C80">
        <w:rPr>
          <w:color w:val="000000"/>
        </w:rPr>
        <w:t xml:space="preserve"> жизнь в Едином Государстве – повествует даровитый инженер Д-503, который ведет дневник для будущего поколения. В дневнике он анализирует политический строй, культуру Единого Государства, присущие для него отношения между людьми. Д-503 не умалчивает и о собственной жизни – “талонного общения” с “милой 0-90”, панибратстве с поэтом Р-13, симпатии к революционерке I-330 и внезапной болезни – проявление чувств. Поначалу Д-503 – приветствует традиционные порядки. После знакомства с </w:t>
      </w:r>
      <w:r w:rsidRPr="00D60C80">
        <w:rPr>
          <w:color w:val="000000"/>
          <w:lang w:val="en-US"/>
        </w:rPr>
        <w:t>I</w:t>
      </w:r>
      <w:r w:rsidRPr="00D60C80">
        <w:rPr>
          <w:color w:val="000000"/>
        </w:rPr>
        <w:t>-330 все меняется, в особенности на него влияет любовь.</w:t>
      </w:r>
    </w:p>
    <w:p w:rsidR="00D60C80" w:rsidRPr="00D60C80" w:rsidRDefault="00D60C80" w:rsidP="008B456C">
      <w:pPr>
        <w:widowControl w:val="0"/>
        <w:ind w:firstLine="567"/>
        <w:jc w:val="both"/>
      </w:pPr>
      <w:r w:rsidRPr="00D60C80">
        <w:rPr>
          <w:color w:val="000000"/>
        </w:rPr>
        <w:t>На первых порах Д-503 предстает приверженцем Единого Государства и восхищенным поклонником Благодетеля. Рассказчик восторгается тем, что все “нумера” находятся в одинаковых условиях, включая и внешний вид. Тем самым исключено завистливое отношение друг к другу. Необходимо отметить, что точка зрения автора отличается от мнения Д-503. То, что рассказчику кажется равенством, фактически является ужасающим сходством нумеров”: “История Единого Государства не знает случая, чтобы в этот торжественный день хотя бы один голос осмелился нарушить торжественный унисон”</w:t>
      </w:r>
      <w:r w:rsidRPr="00D60C80">
        <w:rPr>
          <w:color w:val="000000"/>
          <w:vertAlign w:val="superscript"/>
        </w:rPr>
        <w:t xml:space="preserve"> </w:t>
      </w:r>
      <w:r w:rsidRPr="00D60C80">
        <w:t>[1, с.124].</w:t>
      </w:r>
    </w:p>
    <w:p w:rsidR="00D60C80" w:rsidRPr="00D60C80" w:rsidRDefault="00D60C80" w:rsidP="008B456C">
      <w:pPr>
        <w:widowControl w:val="0"/>
        <w:ind w:firstLine="567"/>
        <w:jc w:val="both"/>
      </w:pPr>
      <w:r w:rsidRPr="00D60C80">
        <w:rPr>
          <w:color w:val="000000"/>
        </w:rPr>
        <w:t xml:space="preserve">На первый взгляд жизнь “нумеров” кажется благополучной. А в реальности они несчастливы, так как им приходится безотказно </w:t>
      </w:r>
      <w:r w:rsidR="008B456C" w:rsidRPr="00D60C80">
        <w:rPr>
          <w:color w:val="000000"/>
        </w:rPr>
        <w:t>подчиняться Государству</w:t>
      </w:r>
      <w:r w:rsidRPr="00D60C80">
        <w:rPr>
          <w:color w:val="000000"/>
        </w:rPr>
        <w:t>.</w:t>
      </w:r>
    </w:p>
    <w:p w:rsidR="00D60C80" w:rsidRPr="00D60C80" w:rsidRDefault="00D60C80" w:rsidP="008B456C">
      <w:pPr>
        <w:widowControl w:val="0"/>
        <w:ind w:firstLine="567"/>
        <w:jc w:val="both"/>
      </w:pPr>
      <w:r w:rsidRPr="00D60C80">
        <w:rPr>
          <w:color w:val="000000"/>
        </w:rPr>
        <w:t>В Едином Государстве на первом месте стоит общее, коллективное: “Мы”  ̶</w:t>
      </w:r>
      <w:r w:rsidR="008B456C">
        <w:rPr>
          <w:color w:val="000000"/>
        </w:rPr>
        <w:t xml:space="preserve"> </w:t>
      </w:r>
      <w:r w:rsidR="006332BF">
        <w:rPr>
          <w:color w:val="000000"/>
        </w:rPr>
        <w:t xml:space="preserve"> </w:t>
      </w:r>
      <w:r w:rsidRPr="00D60C80">
        <w:rPr>
          <w:color w:val="000000"/>
        </w:rPr>
        <w:t xml:space="preserve">от бога, а “Я”  ̶ от дьявола”. В данном обществе нет семьи, нет и дома, как места, включающего в себя особую культуру и душевную атмосферу. В антиутопическом городе исчерпаны характерные качества дома, которые проявляются в пословице “Мой дом – моя крепость”. Жизнь “нумеров” проходит в комнатах многоэтажных домов. Данные “коморки” с поблекшими стенами имеют вид </w:t>
      </w:r>
      <w:r w:rsidRPr="00D60C80">
        <w:rPr>
          <w:color w:val="000000"/>
        </w:rPr>
        <w:lastRenderedPageBreak/>
        <w:t>клетки-камеры, где ведется круглосуточное видеонаблюдение.</w:t>
      </w:r>
    </w:p>
    <w:p w:rsidR="00D60C80" w:rsidRPr="00D60C80" w:rsidRDefault="00D60C80" w:rsidP="008B456C">
      <w:pPr>
        <w:widowControl w:val="0"/>
        <w:ind w:firstLine="567"/>
        <w:jc w:val="both"/>
        <w:rPr>
          <w:color w:val="000000"/>
        </w:rPr>
      </w:pPr>
      <w:r w:rsidRPr="00D60C80">
        <w:rPr>
          <w:color w:val="000000"/>
        </w:rPr>
        <w:t>“Нумерам” не знакомы никакие чувства: любовь, ненависть, ревность. Они знакомы только с суррогатом любви – “счастье” по розовым талонам. Даже если им и удается познать истинные чувства, то возникают эти чувства с большим риском, после которого их ждет “Великая операция”.</w:t>
      </w:r>
    </w:p>
    <w:p w:rsidR="00D60C80" w:rsidRPr="00D60C80" w:rsidRDefault="00D60C80" w:rsidP="008B456C">
      <w:pPr>
        <w:widowControl w:val="0"/>
        <w:ind w:firstLine="567"/>
        <w:jc w:val="both"/>
        <w:rPr>
          <w:color w:val="000000"/>
        </w:rPr>
      </w:pPr>
      <w:r w:rsidRPr="00D60C80">
        <w:rPr>
          <w:color w:val="000000"/>
        </w:rPr>
        <w:t>Операции насильственно подверглись все “нумера” после того, как был разгромлен бунт членов “Мефи”, которые выступали против тоталитарного режима. Тем самым Единое Государство страхует себя от повторных революций, лишая граждан свободной воли. Подвергшийся операции Д-503, отказывается не только от своей мечты, но и утрачивает свое благородство и личные увлечения. Не задумываясь, он доносит на повстанцев. Находясь рядом с Благодетелем, равнодушно наблюдает за пытками I-330. После чего Д-503 превращается из разумного человека в человека, которым легко управлять, “достойного” жителя Единого Государства. Так материализовались слова Благодетеля о рае как о месте, где находятся счастливые люди, которых “Великая операция” лишили всяких желаний.</w:t>
      </w:r>
    </w:p>
    <w:p w:rsidR="00D60C80" w:rsidRPr="00D60C80" w:rsidRDefault="00D60C80" w:rsidP="008B456C">
      <w:pPr>
        <w:widowControl w:val="0"/>
        <w:ind w:firstLine="567"/>
        <w:jc w:val="both"/>
      </w:pPr>
      <w:r w:rsidRPr="00D60C80">
        <w:rPr>
          <w:color w:val="000000"/>
        </w:rPr>
        <w:t xml:space="preserve">Сцена бунта членов организации “Мефи” и их последователей стала </w:t>
      </w:r>
      <w:r w:rsidRPr="00D60C80">
        <w:rPr>
          <w:color w:val="000000"/>
        </w:rPr>
        <w:lastRenderedPageBreak/>
        <w:t>кульминацией в раскрытии конфликта произведения. Стену, которая отделяла “мир тоталитарного государства от свободного мира”, взорвали повстанци. Результатом победы естественного начала в природе и истории, ликование героев, чувства полного освобождения служит и то, что “нумера” начали соединяться в любовных порывах. Примечательно, что именно в период бунта, Д-503, думавший о глобальных философских проблемах, полностью становится свободен от догм, которые ему навязывали с самого раннего возраста. Он отрицает господствующие воззрения Единого Государства о конечности Вселенной: “…а там, где кончается ваша конечная Вселенная? Что там дальше?” [1, с.191],</w:t>
      </w:r>
      <w:r w:rsidRPr="00D60C80">
        <w:rPr>
          <w:b/>
          <w:color w:val="000000"/>
        </w:rPr>
        <w:t> </w:t>
      </w:r>
      <w:r w:rsidRPr="00D60C80">
        <w:rPr>
          <w:color w:val="000000"/>
        </w:rPr>
        <w:t>- данный вопрос показывает, что большая часть мыслящих индивидов из замятинского мира сделали верные выводы о “бесконечности пространства, о бесконечном движении исторического развития”.</w:t>
      </w:r>
    </w:p>
    <w:p w:rsidR="00D60C80" w:rsidRPr="00D60C80" w:rsidRDefault="00D60C80" w:rsidP="008B456C">
      <w:pPr>
        <w:widowControl w:val="0"/>
        <w:ind w:firstLine="567"/>
        <w:jc w:val="both"/>
      </w:pPr>
      <w:r w:rsidRPr="00D60C80">
        <w:rPr>
          <w:bCs/>
          <w:color w:val="000000"/>
        </w:rPr>
        <w:t>Таким образом, мы приходим к следующим выводам: пространство в антиутопиях делится на “свое” и “чужое”. У личности в тоталитарном обществе (в “своем” пространстве) нет права на собственный разум, на личный выбор, на самостоятельную оценку той или иной ситуации.</w:t>
      </w:r>
    </w:p>
    <w:p w:rsidR="008B456C" w:rsidRDefault="008B456C" w:rsidP="00D60C80">
      <w:pPr>
        <w:widowControl w:val="0"/>
        <w:sectPr w:rsidR="008B456C" w:rsidSect="008B456C">
          <w:type w:val="continuous"/>
          <w:pgSz w:w="11906" w:h="16838"/>
          <w:pgMar w:top="1134" w:right="1418" w:bottom="1134" w:left="1418" w:header="567" w:footer="567" w:gutter="0"/>
          <w:cols w:num="2" w:space="567"/>
          <w:docGrid w:linePitch="360"/>
        </w:sectPr>
      </w:pPr>
    </w:p>
    <w:p w:rsidR="00D60C80" w:rsidRPr="008B456C" w:rsidRDefault="00D60C80" w:rsidP="00D60C80">
      <w:pPr>
        <w:widowControl w:val="0"/>
        <w:rPr>
          <w:sz w:val="16"/>
          <w:szCs w:val="16"/>
        </w:rPr>
      </w:pPr>
    </w:p>
    <w:p w:rsidR="00D60C80" w:rsidRPr="008B456C" w:rsidRDefault="008B456C" w:rsidP="008B456C">
      <w:pPr>
        <w:widowControl w:val="0"/>
        <w:jc w:val="center"/>
        <w:rPr>
          <w:b/>
        </w:rPr>
      </w:pPr>
      <w:r w:rsidRPr="008B456C">
        <w:rPr>
          <w:b/>
        </w:rPr>
        <w:t>Литература:</w:t>
      </w:r>
    </w:p>
    <w:p w:rsidR="00D60C80" w:rsidRPr="008B456C" w:rsidRDefault="00D60C80" w:rsidP="007977E6">
      <w:pPr>
        <w:pStyle w:val="ab"/>
        <w:widowControl w:val="0"/>
        <w:numPr>
          <w:ilvl w:val="0"/>
          <w:numId w:val="11"/>
        </w:numPr>
        <w:spacing w:after="0" w:line="240" w:lineRule="auto"/>
        <w:ind w:left="1134" w:right="990"/>
        <w:jc w:val="both"/>
        <w:rPr>
          <w:rFonts w:ascii="Times New Roman" w:hAnsi="Times New Roman"/>
          <w:sz w:val="20"/>
          <w:szCs w:val="20"/>
        </w:rPr>
      </w:pPr>
      <w:r w:rsidRPr="008B456C">
        <w:rPr>
          <w:rFonts w:ascii="Times New Roman" w:hAnsi="Times New Roman"/>
          <w:sz w:val="20"/>
          <w:szCs w:val="20"/>
        </w:rPr>
        <w:t>Замятин Е.И. Мы   ̶ М., 2006.</w:t>
      </w:r>
    </w:p>
    <w:p w:rsidR="00D60C80" w:rsidRPr="008B456C" w:rsidRDefault="00D60C80" w:rsidP="007977E6">
      <w:pPr>
        <w:pStyle w:val="ab"/>
        <w:widowControl w:val="0"/>
        <w:numPr>
          <w:ilvl w:val="0"/>
          <w:numId w:val="11"/>
        </w:numPr>
        <w:spacing w:after="0" w:line="240" w:lineRule="auto"/>
        <w:ind w:left="1134" w:right="990"/>
        <w:jc w:val="both"/>
        <w:rPr>
          <w:rFonts w:ascii="Times New Roman" w:hAnsi="Times New Roman"/>
          <w:sz w:val="20"/>
          <w:szCs w:val="20"/>
        </w:rPr>
      </w:pPr>
      <w:r w:rsidRPr="008B456C">
        <w:rPr>
          <w:rFonts w:ascii="Times New Roman" w:hAnsi="Times New Roman"/>
          <w:sz w:val="20"/>
          <w:szCs w:val="20"/>
        </w:rPr>
        <w:t>Антиутопия ХХ века: Евгений Замятин, Джордж Оруэлл, Олдос Хаксли – М., 1989.</w:t>
      </w:r>
    </w:p>
    <w:p w:rsidR="00D60C80" w:rsidRPr="008B456C" w:rsidRDefault="00D60C80" w:rsidP="007977E6">
      <w:pPr>
        <w:pStyle w:val="ab"/>
        <w:widowControl w:val="0"/>
        <w:numPr>
          <w:ilvl w:val="0"/>
          <w:numId w:val="11"/>
        </w:numPr>
        <w:spacing w:after="0" w:line="240" w:lineRule="auto"/>
        <w:ind w:left="1134" w:right="990"/>
        <w:jc w:val="both"/>
        <w:rPr>
          <w:rFonts w:ascii="Times New Roman" w:hAnsi="Times New Roman"/>
          <w:sz w:val="20"/>
          <w:szCs w:val="20"/>
        </w:rPr>
      </w:pPr>
      <w:r w:rsidRPr="008B456C">
        <w:rPr>
          <w:rFonts w:ascii="Times New Roman" w:hAnsi="Times New Roman"/>
          <w:sz w:val="20"/>
          <w:szCs w:val="20"/>
        </w:rPr>
        <w:t>Бердяев Н.А. Духовное состояние современной литературы. // Новый мир</w:t>
      </w:r>
      <w:r w:rsidR="00CB5C87">
        <w:rPr>
          <w:rFonts w:ascii="Times New Roman" w:hAnsi="Times New Roman"/>
          <w:sz w:val="20"/>
          <w:szCs w:val="20"/>
        </w:rPr>
        <w:t xml:space="preserve"> </w:t>
      </w:r>
      <w:r w:rsidRPr="008B456C">
        <w:rPr>
          <w:rFonts w:ascii="Times New Roman" w:hAnsi="Times New Roman"/>
          <w:sz w:val="20"/>
          <w:szCs w:val="20"/>
        </w:rPr>
        <w:t xml:space="preserve"> ̶  1990 - №1, с. 207-230.</w:t>
      </w:r>
    </w:p>
    <w:p w:rsidR="00D60C80" w:rsidRPr="008B456C" w:rsidRDefault="00D60C80" w:rsidP="007977E6">
      <w:pPr>
        <w:pStyle w:val="ab"/>
        <w:widowControl w:val="0"/>
        <w:numPr>
          <w:ilvl w:val="0"/>
          <w:numId w:val="11"/>
        </w:numPr>
        <w:spacing w:after="0" w:line="240" w:lineRule="auto"/>
        <w:ind w:left="1134" w:right="990"/>
        <w:jc w:val="both"/>
        <w:rPr>
          <w:rFonts w:ascii="Times New Roman" w:hAnsi="Times New Roman"/>
          <w:sz w:val="20"/>
          <w:szCs w:val="20"/>
        </w:rPr>
      </w:pPr>
      <w:r w:rsidRPr="008B456C">
        <w:rPr>
          <w:rFonts w:ascii="Times New Roman" w:hAnsi="Times New Roman"/>
          <w:sz w:val="20"/>
          <w:szCs w:val="20"/>
        </w:rPr>
        <w:t>Боренстайн Э. «Сам не свой»: Концепция личности в романе Е.И. Замятина «Мы» // Русская литература ХХ века. Направление и течение – Екатеринбург, 1996. Выпуск 3.</w:t>
      </w:r>
    </w:p>
    <w:p w:rsidR="00D60C80" w:rsidRPr="008B456C" w:rsidRDefault="00D60C80" w:rsidP="007977E6">
      <w:pPr>
        <w:pStyle w:val="ab"/>
        <w:widowControl w:val="0"/>
        <w:numPr>
          <w:ilvl w:val="0"/>
          <w:numId w:val="11"/>
        </w:numPr>
        <w:spacing w:after="0" w:line="240" w:lineRule="auto"/>
        <w:ind w:left="1134" w:right="990"/>
        <w:jc w:val="both"/>
        <w:rPr>
          <w:rFonts w:ascii="Times New Roman" w:hAnsi="Times New Roman"/>
          <w:sz w:val="20"/>
          <w:szCs w:val="20"/>
        </w:rPr>
      </w:pPr>
      <w:r w:rsidRPr="008B456C">
        <w:rPr>
          <w:rFonts w:ascii="Times New Roman" w:hAnsi="Times New Roman"/>
          <w:sz w:val="20"/>
          <w:szCs w:val="20"/>
        </w:rPr>
        <w:t>Гаков В.А. «Дважды два» свободы и достоинства. // Знание-сила. – 2003.-</w:t>
      </w:r>
      <w:r w:rsidR="00CB5C87">
        <w:rPr>
          <w:rFonts w:ascii="Times New Roman" w:hAnsi="Times New Roman"/>
          <w:sz w:val="20"/>
          <w:szCs w:val="20"/>
        </w:rPr>
        <w:t xml:space="preserve"> </w:t>
      </w:r>
      <w:r w:rsidRPr="008B456C">
        <w:rPr>
          <w:rFonts w:ascii="Times New Roman" w:hAnsi="Times New Roman"/>
          <w:sz w:val="20"/>
          <w:szCs w:val="20"/>
        </w:rPr>
        <w:t>№10, с. 119-126.</w:t>
      </w:r>
    </w:p>
    <w:p w:rsidR="00D60C80" w:rsidRPr="008B456C" w:rsidRDefault="00D60C80" w:rsidP="007977E6">
      <w:pPr>
        <w:pStyle w:val="ab"/>
        <w:widowControl w:val="0"/>
        <w:numPr>
          <w:ilvl w:val="0"/>
          <w:numId w:val="11"/>
        </w:numPr>
        <w:spacing w:after="0" w:line="240" w:lineRule="auto"/>
        <w:ind w:left="1134" w:right="990"/>
        <w:jc w:val="both"/>
        <w:rPr>
          <w:rFonts w:ascii="Times New Roman" w:hAnsi="Times New Roman"/>
          <w:sz w:val="20"/>
          <w:szCs w:val="20"/>
        </w:rPr>
      </w:pPr>
      <w:r w:rsidRPr="008B456C">
        <w:rPr>
          <w:rFonts w:ascii="Times New Roman" w:hAnsi="Times New Roman"/>
          <w:sz w:val="20"/>
          <w:szCs w:val="20"/>
        </w:rPr>
        <w:t>Гальцева Р.А., Роднянская И.Б. Помеха – человек. Опыт века в зеркале антиутопии. // Новый мир, 1988.</w:t>
      </w:r>
      <w:r w:rsidR="00CB5C87">
        <w:rPr>
          <w:rFonts w:ascii="Times New Roman" w:hAnsi="Times New Roman"/>
          <w:sz w:val="20"/>
          <w:szCs w:val="20"/>
        </w:rPr>
        <w:t xml:space="preserve"> </w:t>
      </w:r>
      <w:r w:rsidRPr="008B456C">
        <w:rPr>
          <w:rFonts w:ascii="Times New Roman" w:hAnsi="Times New Roman"/>
          <w:sz w:val="20"/>
          <w:szCs w:val="20"/>
        </w:rPr>
        <w:t>-№12, с. 217-230.</w:t>
      </w:r>
    </w:p>
    <w:p w:rsidR="00D60C80" w:rsidRPr="008B456C" w:rsidRDefault="00D60C80" w:rsidP="007977E6">
      <w:pPr>
        <w:pStyle w:val="ab"/>
        <w:widowControl w:val="0"/>
        <w:numPr>
          <w:ilvl w:val="0"/>
          <w:numId w:val="11"/>
        </w:numPr>
        <w:spacing w:after="0" w:line="240" w:lineRule="auto"/>
        <w:ind w:left="1134" w:right="990"/>
        <w:jc w:val="both"/>
        <w:rPr>
          <w:rFonts w:ascii="Times New Roman" w:hAnsi="Times New Roman"/>
          <w:sz w:val="20"/>
          <w:szCs w:val="20"/>
        </w:rPr>
      </w:pPr>
      <w:r w:rsidRPr="008B456C">
        <w:rPr>
          <w:rFonts w:ascii="Times New Roman" w:hAnsi="Times New Roman"/>
          <w:sz w:val="20"/>
          <w:szCs w:val="20"/>
        </w:rPr>
        <w:t>Геллер Л. Н. Об утопии, антиутопии, герметизме и Е.И. Замятине // Филологические записки. Вестник литературоведения и языкознания – 1994. Выпуск 3.</w:t>
      </w:r>
    </w:p>
    <w:p w:rsidR="00D60C80" w:rsidRPr="008B456C" w:rsidRDefault="00D60C80" w:rsidP="007977E6">
      <w:pPr>
        <w:pStyle w:val="ab"/>
        <w:widowControl w:val="0"/>
        <w:numPr>
          <w:ilvl w:val="0"/>
          <w:numId w:val="11"/>
        </w:numPr>
        <w:spacing w:after="0" w:line="240" w:lineRule="auto"/>
        <w:ind w:left="1134" w:right="990"/>
        <w:jc w:val="both"/>
        <w:rPr>
          <w:rFonts w:ascii="Times New Roman" w:hAnsi="Times New Roman"/>
          <w:sz w:val="20"/>
          <w:szCs w:val="20"/>
        </w:rPr>
      </w:pPr>
      <w:r w:rsidRPr="008B456C">
        <w:rPr>
          <w:rFonts w:ascii="Times New Roman" w:hAnsi="Times New Roman"/>
          <w:sz w:val="20"/>
          <w:szCs w:val="20"/>
        </w:rPr>
        <w:t>Голубков С.А. Комическое в романе Е.И. Замятина «Мы» - Самара, 1993.</w:t>
      </w:r>
    </w:p>
    <w:p w:rsidR="00D60C80" w:rsidRPr="008B456C" w:rsidRDefault="00D60C80" w:rsidP="007977E6">
      <w:pPr>
        <w:pStyle w:val="ab"/>
        <w:widowControl w:val="0"/>
        <w:numPr>
          <w:ilvl w:val="0"/>
          <w:numId w:val="11"/>
        </w:numPr>
        <w:spacing w:after="0" w:line="240" w:lineRule="auto"/>
        <w:ind w:left="1134" w:right="990"/>
        <w:jc w:val="both"/>
        <w:rPr>
          <w:rFonts w:ascii="Times New Roman" w:hAnsi="Times New Roman"/>
          <w:sz w:val="20"/>
          <w:szCs w:val="20"/>
        </w:rPr>
      </w:pPr>
      <w:r w:rsidRPr="008B456C">
        <w:rPr>
          <w:rFonts w:ascii="Times New Roman" w:hAnsi="Times New Roman"/>
          <w:sz w:val="20"/>
          <w:szCs w:val="20"/>
        </w:rPr>
        <w:t>Давыдова Т.Т. Образность и язык романа Е.И. Замятина «Мы» // Русская словесность – 2001, № 1.</w:t>
      </w:r>
    </w:p>
    <w:p w:rsidR="00D60C80" w:rsidRDefault="00D60C80" w:rsidP="007977E6">
      <w:pPr>
        <w:pStyle w:val="ab"/>
        <w:widowControl w:val="0"/>
        <w:numPr>
          <w:ilvl w:val="0"/>
          <w:numId w:val="11"/>
        </w:numPr>
        <w:spacing w:after="0" w:line="240" w:lineRule="auto"/>
        <w:ind w:left="1134" w:right="990"/>
        <w:jc w:val="both"/>
        <w:rPr>
          <w:rFonts w:ascii="Times New Roman" w:hAnsi="Times New Roman"/>
          <w:sz w:val="20"/>
          <w:szCs w:val="20"/>
        </w:rPr>
      </w:pPr>
      <w:r w:rsidRPr="008B456C">
        <w:rPr>
          <w:rFonts w:ascii="Times New Roman" w:hAnsi="Times New Roman"/>
          <w:sz w:val="20"/>
          <w:szCs w:val="20"/>
        </w:rPr>
        <w:t>Давыдова Т.Т. Роман Е.И. Замятина «Мы» - открытие и пророчество // Литературная учеба – 2002. Книга 6.</w:t>
      </w:r>
    </w:p>
    <w:p w:rsidR="006332BF" w:rsidRDefault="006332BF" w:rsidP="006332BF">
      <w:pPr>
        <w:widowControl w:val="0"/>
        <w:ind w:right="990"/>
        <w:jc w:val="both"/>
        <w:rPr>
          <w:sz w:val="20"/>
          <w:szCs w:val="20"/>
        </w:rPr>
      </w:pPr>
    </w:p>
    <w:p w:rsidR="006332BF" w:rsidRPr="006332BF" w:rsidRDefault="006332BF" w:rsidP="006332BF">
      <w:pPr>
        <w:widowControl w:val="0"/>
        <w:ind w:right="990"/>
        <w:jc w:val="both"/>
        <w:rPr>
          <w:sz w:val="20"/>
          <w:szCs w:val="20"/>
        </w:rPr>
      </w:pPr>
    </w:p>
    <w:p w:rsidR="00D60C80" w:rsidRPr="008B456C" w:rsidRDefault="00D60C80" w:rsidP="00D60C80">
      <w:pPr>
        <w:widowControl w:val="0"/>
        <w:ind w:right="760"/>
        <w:jc w:val="both"/>
        <w:outlineLvl w:val="0"/>
        <w:rPr>
          <w:b/>
        </w:rPr>
      </w:pPr>
      <w:r w:rsidRPr="00D60C80">
        <w:rPr>
          <w:b/>
        </w:rPr>
        <w:lastRenderedPageBreak/>
        <w:t>УДК 882</w:t>
      </w:r>
    </w:p>
    <w:p w:rsidR="008B456C" w:rsidRDefault="008B456C" w:rsidP="008B456C">
      <w:pPr>
        <w:widowControl w:val="0"/>
        <w:jc w:val="center"/>
        <w:rPr>
          <w:b/>
        </w:rPr>
      </w:pPr>
    </w:p>
    <w:p w:rsidR="008B456C" w:rsidRPr="00D60C80" w:rsidRDefault="008B456C" w:rsidP="0057068C">
      <w:pPr>
        <w:widowControl w:val="0"/>
        <w:jc w:val="center"/>
        <w:rPr>
          <w:b/>
        </w:rPr>
      </w:pPr>
      <w:r w:rsidRPr="00D60C80">
        <w:rPr>
          <w:b/>
        </w:rPr>
        <w:t>ТЕМА ЛЮБВИ В ПОЭЗИИ А. БЛОКА</w:t>
      </w:r>
    </w:p>
    <w:p w:rsidR="008B456C" w:rsidRDefault="008B456C" w:rsidP="0057068C">
      <w:pPr>
        <w:widowControl w:val="0"/>
        <w:jc w:val="both"/>
        <w:rPr>
          <w:b/>
        </w:rPr>
      </w:pPr>
    </w:p>
    <w:p w:rsidR="008B456C" w:rsidRDefault="00D60C80" w:rsidP="0057068C">
      <w:pPr>
        <w:widowControl w:val="0"/>
        <w:jc w:val="center"/>
        <w:rPr>
          <w:b/>
          <w:i/>
        </w:rPr>
      </w:pPr>
      <w:r w:rsidRPr="008B456C">
        <w:rPr>
          <w:b/>
          <w:i/>
        </w:rPr>
        <w:t>П</w:t>
      </w:r>
      <w:r w:rsidR="008B456C">
        <w:rPr>
          <w:b/>
          <w:i/>
        </w:rPr>
        <w:t>.Х.</w:t>
      </w:r>
      <w:r w:rsidRPr="008B456C">
        <w:rPr>
          <w:b/>
          <w:i/>
        </w:rPr>
        <w:t xml:space="preserve"> </w:t>
      </w:r>
      <w:r w:rsidR="008B456C" w:rsidRPr="008B456C">
        <w:rPr>
          <w:b/>
          <w:i/>
        </w:rPr>
        <w:t>Хунарикова</w:t>
      </w:r>
      <w:r w:rsidR="008B456C">
        <w:rPr>
          <w:b/>
          <w:i/>
        </w:rPr>
        <w:t>,</w:t>
      </w:r>
    </w:p>
    <w:p w:rsidR="008B456C" w:rsidRDefault="00D60C80" w:rsidP="0057068C">
      <w:pPr>
        <w:widowControl w:val="0"/>
        <w:jc w:val="center"/>
        <w:rPr>
          <w:b/>
          <w:bCs/>
          <w:i/>
        </w:rPr>
      </w:pPr>
      <w:r w:rsidRPr="008B456C">
        <w:rPr>
          <w:i/>
          <w:color w:val="000000"/>
        </w:rPr>
        <w:t>к.филол.н</w:t>
      </w:r>
      <w:r w:rsidR="008B456C">
        <w:rPr>
          <w:i/>
          <w:color w:val="000000"/>
        </w:rPr>
        <w:t>.</w:t>
      </w:r>
      <w:r w:rsidRPr="008B456C">
        <w:rPr>
          <w:i/>
          <w:color w:val="000000"/>
        </w:rPr>
        <w:t>, доцент кафедры русской и зарубежной литературы</w:t>
      </w:r>
      <w:r w:rsidRPr="008B456C">
        <w:rPr>
          <w:b/>
          <w:bCs/>
          <w:i/>
        </w:rPr>
        <w:t xml:space="preserve"> </w:t>
      </w:r>
    </w:p>
    <w:p w:rsidR="00D60C80" w:rsidRPr="008B456C" w:rsidRDefault="00D60C80" w:rsidP="0057068C">
      <w:pPr>
        <w:widowControl w:val="0"/>
        <w:jc w:val="center"/>
        <w:rPr>
          <w:b/>
          <w:i/>
          <w:lang w:val="en-US"/>
        </w:rPr>
      </w:pPr>
      <w:r w:rsidRPr="008B456C">
        <w:rPr>
          <w:i/>
        </w:rPr>
        <w:t>Чеченск</w:t>
      </w:r>
      <w:r w:rsidR="008B456C">
        <w:rPr>
          <w:i/>
        </w:rPr>
        <w:t>ого</w:t>
      </w:r>
      <w:r w:rsidRPr="008B456C">
        <w:rPr>
          <w:i/>
          <w:lang w:val="en-US"/>
        </w:rPr>
        <w:t xml:space="preserve"> </w:t>
      </w:r>
      <w:r w:rsidRPr="008B456C">
        <w:rPr>
          <w:i/>
        </w:rPr>
        <w:t>госуниверситет</w:t>
      </w:r>
      <w:r w:rsidR="008B456C">
        <w:rPr>
          <w:i/>
        </w:rPr>
        <w:t>а</w:t>
      </w:r>
    </w:p>
    <w:p w:rsidR="008B456C" w:rsidRDefault="008B456C" w:rsidP="0057068C">
      <w:pPr>
        <w:widowControl w:val="0"/>
        <w:jc w:val="center"/>
        <w:rPr>
          <w:b/>
          <w:lang w:val="en-PH"/>
        </w:rPr>
      </w:pPr>
    </w:p>
    <w:p w:rsidR="008B456C" w:rsidRPr="00D60C80" w:rsidRDefault="008B456C" w:rsidP="0057068C">
      <w:pPr>
        <w:widowControl w:val="0"/>
        <w:jc w:val="center"/>
        <w:rPr>
          <w:b/>
          <w:lang w:val="en-PH"/>
        </w:rPr>
      </w:pPr>
      <w:r w:rsidRPr="00D60C80">
        <w:rPr>
          <w:b/>
          <w:lang w:val="en-PH"/>
        </w:rPr>
        <w:t>A THEME OF LOVE IS IN THE POETRY OF А. OF BLOCK</w:t>
      </w:r>
    </w:p>
    <w:p w:rsidR="008B456C" w:rsidRDefault="008B456C" w:rsidP="0057068C">
      <w:pPr>
        <w:widowControl w:val="0"/>
        <w:jc w:val="center"/>
        <w:rPr>
          <w:b/>
          <w:shd w:val="clear" w:color="auto" w:fill="FFFFFF"/>
          <w:lang w:val="en-US"/>
        </w:rPr>
      </w:pPr>
    </w:p>
    <w:p w:rsidR="008B456C" w:rsidRPr="008B456C" w:rsidRDefault="008B456C" w:rsidP="0057068C">
      <w:pPr>
        <w:widowControl w:val="0"/>
        <w:jc w:val="center"/>
        <w:rPr>
          <w:b/>
          <w:i/>
          <w:shd w:val="clear" w:color="auto" w:fill="FFFFFF"/>
          <w:lang w:val="en-US"/>
        </w:rPr>
      </w:pPr>
      <w:r w:rsidRPr="008B456C">
        <w:rPr>
          <w:b/>
          <w:i/>
          <w:shd w:val="clear" w:color="auto" w:fill="FFFFFF"/>
          <w:lang w:val="en-US"/>
        </w:rPr>
        <w:t xml:space="preserve">P.H. Hunarikova, </w:t>
      </w:r>
    </w:p>
    <w:p w:rsidR="008B456C" w:rsidRPr="0057068C" w:rsidRDefault="008B456C" w:rsidP="0057068C">
      <w:pPr>
        <w:widowControl w:val="0"/>
        <w:jc w:val="center"/>
        <w:rPr>
          <w:i/>
          <w:shd w:val="clear" w:color="auto" w:fill="FFFFFF"/>
        </w:rPr>
      </w:pPr>
      <w:r w:rsidRPr="008B456C">
        <w:rPr>
          <w:i/>
          <w:shd w:val="clear" w:color="auto" w:fill="FFFFFF"/>
          <w:lang w:val="en-US"/>
        </w:rPr>
        <w:t>candidate of philological Sciences. Chechen</w:t>
      </w:r>
      <w:r w:rsidRPr="0057068C">
        <w:rPr>
          <w:i/>
          <w:shd w:val="clear" w:color="auto" w:fill="FFFFFF"/>
        </w:rPr>
        <w:t xml:space="preserve"> </w:t>
      </w:r>
      <w:r w:rsidRPr="008B456C">
        <w:rPr>
          <w:i/>
          <w:shd w:val="clear" w:color="auto" w:fill="FFFFFF"/>
          <w:lang w:val="en-US"/>
        </w:rPr>
        <w:t>state</w:t>
      </w:r>
      <w:r w:rsidRPr="0057068C">
        <w:rPr>
          <w:i/>
          <w:shd w:val="clear" w:color="auto" w:fill="FFFFFF"/>
        </w:rPr>
        <w:t xml:space="preserve"> </w:t>
      </w:r>
      <w:r w:rsidRPr="008B456C">
        <w:rPr>
          <w:i/>
          <w:shd w:val="clear" w:color="auto" w:fill="FFFFFF"/>
          <w:lang w:val="en-US"/>
        </w:rPr>
        <w:t>University</w:t>
      </w:r>
    </w:p>
    <w:p w:rsidR="00D60C80" w:rsidRPr="00D60C80" w:rsidRDefault="00D60C80" w:rsidP="00D60C80">
      <w:pPr>
        <w:widowControl w:val="0"/>
        <w:ind w:right="760"/>
        <w:jc w:val="both"/>
        <w:outlineLvl w:val="0"/>
        <w:rPr>
          <w:b/>
        </w:rPr>
      </w:pPr>
    </w:p>
    <w:p w:rsidR="00D60C80" w:rsidRPr="008B456C" w:rsidRDefault="00D60C80" w:rsidP="008B456C">
      <w:pPr>
        <w:widowControl w:val="0"/>
        <w:ind w:left="993" w:right="990"/>
        <w:jc w:val="both"/>
        <w:rPr>
          <w:i/>
          <w:sz w:val="20"/>
          <w:szCs w:val="20"/>
        </w:rPr>
      </w:pPr>
      <w:r w:rsidRPr="008B456C">
        <w:rPr>
          <w:b/>
          <w:i/>
          <w:sz w:val="20"/>
          <w:szCs w:val="20"/>
        </w:rPr>
        <w:t>Аннотация</w:t>
      </w:r>
      <w:r w:rsidR="006332BF">
        <w:rPr>
          <w:b/>
          <w:i/>
          <w:sz w:val="20"/>
          <w:szCs w:val="20"/>
        </w:rPr>
        <w:t>.</w:t>
      </w:r>
      <w:r w:rsidRPr="008B456C">
        <w:rPr>
          <w:i/>
          <w:sz w:val="20"/>
          <w:szCs w:val="20"/>
        </w:rPr>
        <w:t xml:space="preserve"> </w:t>
      </w:r>
      <w:r w:rsidR="006332BF" w:rsidRPr="008B456C">
        <w:rPr>
          <w:i/>
          <w:sz w:val="20"/>
          <w:szCs w:val="20"/>
        </w:rPr>
        <w:t>Д</w:t>
      </w:r>
      <w:r w:rsidRPr="008B456C">
        <w:rPr>
          <w:i/>
          <w:sz w:val="20"/>
          <w:szCs w:val="20"/>
        </w:rPr>
        <w:t>анная статья посвящена теме любви в поэзии А. Блока.</w:t>
      </w:r>
      <w:r w:rsidRPr="008B456C">
        <w:rPr>
          <w:i/>
          <w:color w:val="000000"/>
          <w:sz w:val="20"/>
          <w:szCs w:val="20"/>
          <w:shd w:val="clear" w:color="auto" w:fill="FFFFFF"/>
        </w:rPr>
        <w:t xml:space="preserve"> В работе рассматривается своеобразии лирики любви у Блока. </w:t>
      </w:r>
      <w:r w:rsidRPr="008B456C">
        <w:rPr>
          <w:i/>
          <w:sz w:val="20"/>
          <w:szCs w:val="20"/>
        </w:rPr>
        <w:t>Внимание уделено художественному миру поэта, его чувствам, которые поэт переживал, испытывал, и отразились в его творчестве.</w:t>
      </w:r>
    </w:p>
    <w:p w:rsidR="00D60C80" w:rsidRPr="008B456C" w:rsidRDefault="00D60C80" w:rsidP="008B456C">
      <w:pPr>
        <w:widowControl w:val="0"/>
        <w:ind w:left="993" w:right="990"/>
        <w:jc w:val="both"/>
        <w:rPr>
          <w:b/>
          <w:i/>
          <w:color w:val="000000"/>
          <w:sz w:val="20"/>
          <w:szCs w:val="20"/>
          <w:shd w:val="clear" w:color="auto" w:fill="FFFFFF"/>
        </w:rPr>
      </w:pPr>
      <w:r w:rsidRPr="008B456C">
        <w:rPr>
          <w:b/>
          <w:i/>
          <w:sz w:val="20"/>
          <w:szCs w:val="20"/>
        </w:rPr>
        <w:t xml:space="preserve">Ключевые слова: </w:t>
      </w:r>
      <w:r w:rsidRPr="008B456C">
        <w:rPr>
          <w:i/>
          <w:sz w:val="20"/>
          <w:szCs w:val="20"/>
        </w:rPr>
        <w:t>поэт, любовь, поэзия, Блок, искусство, лирика.</w:t>
      </w:r>
    </w:p>
    <w:p w:rsidR="00D60C80" w:rsidRPr="008B456C" w:rsidRDefault="00D60C80" w:rsidP="008B456C">
      <w:pPr>
        <w:widowControl w:val="0"/>
        <w:ind w:left="993" w:right="990"/>
        <w:jc w:val="both"/>
        <w:rPr>
          <w:b/>
          <w:i/>
          <w:sz w:val="20"/>
          <w:szCs w:val="20"/>
        </w:rPr>
      </w:pPr>
    </w:p>
    <w:p w:rsidR="00D60C80" w:rsidRPr="008B456C" w:rsidRDefault="00D60C80" w:rsidP="008B456C">
      <w:pPr>
        <w:widowControl w:val="0"/>
        <w:ind w:left="993" w:right="990"/>
        <w:jc w:val="both"/>
        <w:rPr>
          <w:i/>
          <w:sz w:val="20"/>
          <w:szCs w:val="20"/>
          <w:lang w:val="en-PH"/>
        </w:rPr>
      </w:pPr>
      <w:r w:rsidRPr="008B456C">
        <w:rPr>
          <w:b/>
          <w:i/>
          <w:sz w:val="20"/>
          <w:szCs w:val="20"/>
          <w:lang w:val="en-PH"/>
        </w:rPr>
        <w:t>Annotation</w:t>
      </w:r>
      <w:r w:rsidR="006332BF" w:rsidRPr="006332BF">
        <w:rPr>
          <w:i/>
          <w:sz w:val="20"/>
          <w:szCs w:val="20"/>
          <w:lang w:val="en-US"/>
        </w:rPr>
        <w:t>.</w:t>
      </w:r>
      <w:r w:rsidRPr="008B456C">
        <w:rPr>
          <w:i/>
          <w:sz w:val="20"/>
          <w:szCs w:val="20"/>
          <w:lang w:val="en-PH"/>
        </w:rPr>
        <w:t xml:space="preserve"> </w:t>
      </w:r>
      <w:r w:rsidR="006332BF" w:rsidRPr="008B456C">
        <w:rPr>
          <w:i/>
          <w:sz w:val="20"/>
          <w:szCs w:val="20"/>
          <w:lang w:val="en-PH"/>
        </w:rPr>
        <w:t>T</w:t>
      </w:r>
      <w:r w:rsidRPr="008B456C">
        <w:rPr>
          <w:i/>
          <w:sz w:val="20"/>
          <w:szCs w:val="20"/>
          <w:lang w:val="en-PH"/>
        </w:rPr>
        <w:t>his article is sanctified to the theme of love in the poetry of А. of Block. In process examined originality of lyric poetry of love at Block. Paid attention to the artistic world of poet, his feelings, that a poet experienced, tested and reflected in his work.</w:t>
      </w:r>
    </w:p>
    <w:p w:rsidR="00D60C80" w:rsidRPr="008B456C" w:rsidRDefault="00D60C80" w:rsidP="008B456C">
      <w:pPr>
        <w:widowControl w:val="0"/>
        <w:ind w:left="993" w:right="990"/>
        <w:jc w:val="both"/>
        <w:rPr>
          <w:i/>
          <w:sz w:val="20"/>
          <w:szCs w:val="20"/>
          <w:lang w:val="en-PH"/>
        </w:rPr>
      </w:pPr>
      <w:r w:rsidRPr="008B456C">
        <w:rPr>
          <w:b/>
          <w:i/>
          <w:sz w:val="20"/>
          <w:szCs w:val="20"/>
          <w:lang w:val="en-PH"/>
        </w:rPr>
        <w:t>Key</w:t>
      </w:r>
      <w:r w:rsidR="008B456C" w:rsidRPr="00023AC1">
        <w:rPr>
          <w:b/>
          <w:i/>
          <w:sz w:val="20"/>
          <w:szCs w:val="20"/>
          <w:lang w:val="en-US"/>
        </w:rPr>
        <w:t xml:space="preserve"> </w:t>
      </w:r>
      <w:r w:rsidRPr="008B456C">
        <w:rPr>
          <w:b/>
          <w:i/>
          <w:sz w:val="20"/>
          <w:szCs w:val="20"/>
          <w:lang w:val="en-PH"/>
        </w:rPr>
        <w:t>words:</w:t>
      </w:r>
      <w:r w:rsidRPr="008B456C">
        <w:rPr>
          <w:i/>
          <w:sz w:val="20"/>
          <w:szCs w:val="20"/>
          <w:lang w:val="en-PH"/>
        </w:rPr>
        <w:t xml:space="preserve"> poet, love, poetry, Block, art, lyric poetry.</w:t>
      </w:r>
    </w:p>
    <w:p w:rsidR="00D60C80" w:rsidRPr="00D60C80" w:rsidRDefault="00D60C80" w:rsidP="00D60C80">
      <w:pPr>
        <w:widowControl w:val="0"/>
        <w:ind w:firstLine="708"/>
        <w:jc w:val="both"/>
        <w:rPr>
          <w:lang w:val="en-PH"/>
        </w:rPr>
      </w:pPr>
    </w:p>
    <w:p w:rsidR="00023AC1" w:rsidRPr="0057068C" w:rsidRDefault="00023AC1" w:rsidP="00023AC1">
      <w:pPr>
        <w:widowControl w:val="0"/>
        <w:ind w:firstLine="567"/>
        <w:jc w:val="both"/>
        <w:rPr>
          <w:lang w:val="en-US"/>
        </w:rPr>
        <w:sectPr w:rsidR="00023AC1" w:rsidRPr="0057068C" w:rsidSect="00F64152">
          <w:type w:val="continuous"/>
          <w:pgSz w:w="11906" w:h="16838"/>
          <w:pgMar w:top="1134" w:right="1418" w:bottom="1134" w:left="1418" w:header="567" w:footer="567" w:gutter="0"/>
          <w:cols w:space="708"/>
          <w:docGrid w:linePitch="360"/>
        </w:sectPr>
      </w:pPr>
    </w:p>
    <w:p w:rsidR="00D60C80" w:rsidRPr="00D60C80" w:rsidRDefault="00D60C80" w:rsidP="00023AC1">
      <w:pPr>
        <w:widowControl w:val="0"/>
        <w:ind w:firstLine="567"/>
        <w:jc w:val="both"/>
      </w:pPr>
      <w:r w:rsidRPr="00D60C80">
        <w:lastRenderedPageBreak/>
        <w:t>Творчество Александра Блока одно из самых примечательных явлений русской поэзии. По силе дарования, страстности отстаивания своих воззрений и позиций, по глубине проникновения в жизнь, стремлению ответить на самые большие и насущные вопросы современности, по значительности новаторских открытий, ставших неоценимым достоянием русской поэзии, А. Блок является одним из тех деятелей нашего искусства, который составляет его гордость и славу.</w:t>
      </w:r>
    </w:p>
    <w:p w:rsidR="00D60C80" w:rsidRPr="00D60C80" w:rsidRDefault="00D60C80" w:rsidP="00023AC1">
      <w:pPr>
        <w:widowControl w:val="0"/>
        <w:ind w:firstLine="567"/>
        <w:jc w:val="both"/>
      </w:pPr>
      <w:r w:rsidRPr="00D60C80">
        <w:t>А. Блок по складу художественного мироощущения был поэтом романтической ориентации, воспринимавшим действительность в контрастных чертах, в противоречиях и противопоставлениях. Уже в ранней лирике А. Блока обрисовались два основных ряда понятий, получивших выражение в традиционных для романтической поэтики символах тьмы и света.</w:t>
      </w:r>
    </w:p>
    <w:p w:rsidR="00D60C80" w:rsidRPr="00D60C80" w:rsidRDefault="00D60C80" w:rsidP="00023AC1">
      <w:pPr>
        <w:widowControl w:val="0"/>
        <w:ind w:firstLine="567"/>
        <w:jc w:val="both"/>
      </w:pPr>
      <w:r w:rsidRPr="00D60C80">
        <w:t xml:space="preserve">Тема любви, как самое прекрасное и светлое чувство, является основной в поэзии Александра Блока, Сергея Есенина и других известных поэтов. Утонченная, благородная душа поэтов не может не любить и не страдать – этого требует поэтический дар, ниспосланный </w:t>
      </w:r>
      <w:r w:rsidRPr="00D60C80">
        <w:lastRenderedPageBreak/>
        <w:t>ему свыше. Любовь к родине, к природе, к мужчине и женщине – вот что волнует и вынуждает звенеть сердечные и душевные струны классиков этой эпохи, волшебная сила которых рождает незабываемые лироэпические строчки, обречённые на вечность.</w:t>
      </w:r>
    </w:p>
    <w:p w:rsidR="00D60C80" w:rsidRPr="00D60C80" w:rsidRDefault="00D60C80" w:rsidP="00023AC1">
      <w:pPr>
        <w:widowControl w:val="0"/>
        <w:shd w:val="clear" w:color="auto" w:fill="FFFFFF"/>
        <w:ind w:firstLine="567"/>
        <w:jc w:val="both"/>
        <w:rPr>
          <w:shd w:val="clear" w:color="auto" w:fill="FFFFFF"/>
        </w:rPr>
      </w:pPr>
      <w:r w:rsidRPr="00D60C80">
        <w:rPr>
          <w:shd w:val="clear" w:color="auto" w:fill="FFFFFF"/>
        </w:rPr>
        <w:t>Разве можно равнодушно читать щемящие душу слова Блока: Россия, нищая Россия, мне избы серые твои, Твои мне слёзы ветровые, как слёзы первые любви. Поэт сравнивает любовь к родине и первую любовь к женщине: ему и сладостно от этого чувства, и больно. Его чувство к России так же сильно и прекрасно, как чувство первой любви. Но оно так же и печально, и мучительно: беспросветная нищета, бедность российских деревень заставляют душу поэта плакать, как и первая неразделённая любовь. В коротких строках передана целая гамма чувств, с художественной образностью выражено отношение поэта к родине и неповторимому чувству любви к женщине.</w:t>
      </w:r>
    </w:p>
    <w:p w:rsidR="00D60C80" w:rsidRPr="00D60C80" w:rsidRDefault="00D60C80" w:rsidP="00023AC1">
      <w:pPr>
        <w:widowControl w:val="0"/>
        <w:ind w:left="20" w:right="20" w:firstLine="567"/>
        <w:jc w:val="both"/>
        <w:rPr>
          <w:shd w:val="clear" w:color="auto" w:fill="FFFFFF"/>
        </w:rPr>
      </w:pPr>
      <w:r w:rsidRPr="00D60C80">
        <w:rPr>
          <w:shd w:val="clear" w:color="auto" w:fill="FFFFFF"/>
        </w:rPr>
        <w:t>А. Блок не чувствовал гармонии в этом тяжелом мире, так же не чувствовал гармонии и в своей душе, ему было тяжело в этом мире.</w:t>
      </w:r>
    </w:p>
    <w:p w:rsidR="00D60C80" w:rsidRPr="00D60C80" w:rsidRDefault="00D60C80" w:rsidP="00023AC1">
      <w:pPr>
        <w:widowControl w:val="0"/>
        <w:ind w:left="20" w:right="20" w:firstLine="567"/>
        <w:jc w:val="both"/>
      </w:pPr>
      <w:r w:rsidRPr="00D60C80">
        <w:rPr>
          <w:shd w:val="clear" w:color="auto" w:fill="FFFFFF"/>
        </w:rPr>
        <w:t xml:space="preserve">Предчувствие </w:t>
      </w:r>
      <w:r w:rsidRPr="00D60C80">
        <w:rPr>
          <w:color w:val="000000"/>
        </w:rPr>
        <w:t>мировых потрясе</w:t>
      </w:r>
      <w:r w:rsidRPr="00D60C80">
        <w:rPr>
          <w:color w:val="000000"/>
        </w:rPr>
        <w:lastRenderedPageBreak/>
        <w:t>ний сопровождало Блока в течение всей его сознательной жизни, оно находило выражение в творчестве, начиная с юно</w:t>
      </w:r>
      <w:r w:rsidRPr="00D60C80">
        <w:rPr>
          <w:color w:val="000000"/>
        </w:rPr>
        <w:softHyphen/>
        <w:t>шеских стихотворных циклов. Один из них он так и озаглавил: «</w:t>
      </w:r>
      <w:r w:rsidRPr="00D60C80">
        <w:rPr>
          <w:color w:val="000000"/>
          <w:lang w:val="en-US"/>
        </w:rPr>
        <w:t>Antelucem</w:t>
      </w:r>
      <w:r w:rsidRPr="00D60C80">
        <w:rPr>
          <w:color w:val="000000"/>
        </w:rPr>
        <w:t>», что в переводе с латинского обозначает «Перед светом» (или «Перед рассветом»). Блок пользуется традиционными романтическими ка</w:t>
      </w:r>
      <w:r w:rsidRPr="00D60C80">
        <w:rPr>
          <w:color w:val="000000"/>
        </w:rPr>
        <w:softHyphen/>
        <w:t xml:space="preserve">тегориями «тьмы» и «света»; одно борется с другим, сквозь «тьму», обступившую поэта со всех сторон, пробиваются проблески «света» </w:t>
      </w:r>
      <w:r w:rsidR="009F2BDA">
        <w:rPr>
          <w:color w:val="000000"/>
        </w:rPr>
        <w:t>–</w:t>
      </w:r>
      <w:r w:rsidRPr="00D60C80">
        <w:rPr>
          <w:color w:val="000000"/>
        </w:rPr>
        <w:t xml:space="preserve"> зари, восхода, пожа</w:t>
      </w:r>
      <w:r w:rsidRPr="00D60C80">
        <w:rPr>
          <w:color w:val="000000"/>
        </w:rPr>
        <w:softHyphen/>
        <w:t xml:space="preserve">ра. Уже в первом стихотворном сборнике </w:t>
      </w:r>
      <w:r w:rsidR="009F2BDA">
        <w:rPr>
          <w:color w:val="000000"/>
        </w:rPr>
        <w:t>–</w:t>
      </w:r>
      <w:r w:rsidRPr="00D60C80">
        <w:rPr>
          <w:color w:val="000000"/>
        </w:rPr>
        <w:t xml:space="preserve"> «Стихи о Прекрасной Даме» </w:t>
      </w:r>
      <w:r w:rsidR="009F2BDA">
        <w:rPr>
          <w:color w:val="000000"/>
        </w:rPr>
        <w:t>–</w:t>
      </w:r>
      <w:r w:rsidRPr="00D60C80">
        <w:rPr>
          <w:color w:val="000000"/>
        </w:rPr>
        <w:t xml:space="preserve"> процесс приобщения героя к окружающей действительности, к миру осознается как «путь из мрака к свету».</w:t>
      </w:r>
    </w:p>
    <w:p w:rsidR="00D60C80" w:rsidRPr="00D60C80" w:rsidRDefault="00D60C80" w:rsidP="00023AC1">
      <w:pPr>
        <w:widowControl w:val="0"/>
        <w:shd w:val="clear" w:color="auto" w:fill="FFFFFF"/>
        <w:ind w:firstLine="567"/>
        <w:jc w:val="both"/>
        <w:rPr>
          <w:shd w:val="clear" w:color="auto" w:fill="FFFFFF"/>
        </w:rPr>
      </w:pPr>
      <w:r w:rsidRPr="00D60C80">
        <w:rPr>
          <w:color w:val="000000"/>
        </w:rPr>
        <w:t>Поэт напряженно вглядывается в будущее, он страстно хочет увидеть, осознать, что же несет ему и людям его поколения наступивший новый век. На</w:t>
      </w:r>
      <w:r w:rsidRPr="00D60C80">
        <w:rPr>
          <w:color w:val="000000"/>
        </w:rPr>
        <w:softHyphen/>
        <w:t>ступление нового века истолковывается Блоком как событие большого исторического значения. В судьбах людей наступает новая эпоха, но что именно она не</w:t>
      </w:r>
      <w:r w:rsidRPr="00D60C80">
        <w:rPr>
          <w:color w:val="000000"/>
        </w:rPr>
        <w:softHyphen/>
        <w:t>сет людям, поэт еще не знает</w:t>
      </w:r>
    </w:p>
    <w:p w:rsidR="00D60C80" w:rsidRPr="00D60C80" w:rsidRDefault="00D60C80" w:rsidP="00023AC1">
      <w:pPr>
        <w:widowControl w:val="0"/>
        <w:shd w:val="clear" w:color="auto" w:fill="FFFFFF"/>
        <w:ind w:firstLine="567"/>
        <w:jc w:val="both"/>
        <w:rPr>
          <w:shd w:val="clear" w:color="auto" w:fill="FFFFFF"/>
        </w:rPr>
      </w:pPr>
      <w:r w:rsidRPr="00D60C80">
        <w:rPr>
          <w:shd w:val="clear" w:color="auto" w:fill="FFFFFF"/>
        </w:rPr>
        <w:t>Ему хотелось понимания и гармонии с миром, но не получалось, поэтому он и нашел покой и согласие в любви. Блок обоготворял чувство любви, потому что любовь раскрывала ему желания жить, давала смысл жизни, значение своего существования.</w:t>
      </w:r>
    </w:p>
    <w:p w:rsidR="00D60C80" w:rsidRPr="00D60C80" w:rsidRDefault="00D60C80" w:rsidP="00023AC1">
      <w:pPr>
        <w:widowControl w:val="0"/>
        <w:ind w:left="20" w:right="20" w:firstLine="567"/>
        <w:jc w:val="both"/>
      </w:pPr>
      <w:r w:rsidRPr="00D60C80">
        <w:t>Стихотворении Александра Блока о любви нам близки своей тонкостью чувств. Многие свои лирические стихи А. Блок посвятил своей любимой жене. Хотя жизнь их была нелегкой, они не понимали друг друга, Блок слишком обожествлял свою жену, как говорила Л.Д. Горелова, жена А. Блока была человеком «приземленным», смотрела на жизнь реально и предпочитала спокойную «земную» жизнь.</w:t>
      </w:r>
    </w:p>
    <w:p w:rsidR="00D60C80" w:rsidRPr="00D60C80" w:rsidRDefault="00D60C80" w:rsidP="00023AC1">
      <w:pPr>
        <w:widowControl w:val="0"/>
        <w:ind w:right="40" w:firstLine="567"/>
        <w:jc w:val="both"/>
      </w:pPr>
      <w:r w:rsidRPr="00D60C80">
        <w:t xml:space="preserve">При чтении любого блоковского стихотворения, так или иначе раскрывающем его объективное идеально бытие, возникает, как и при всяком соприкосновении блоковским текстом, ощущение беспримерной смысловой спаянности этой малой частицы поэтического </w:t>
      </w:r>
      <w:r w:rsidRPr="00D60C80">
        <w:lastRenderedPageBreak/>
        <w:t>мир Блока со всей его поэзией.</w:t>
      </w:r>
    </w:p>
    <w:p w:rsidR="00D60C80" w:rsidRPr="00D60C80" w:rsidRDefault="00D60C80" w:rsidP="00023AC1">
      <w:pPr>
        <w:widowControl w:val="0"/>
        <w:ind w:left="20" w:right="40" w:firstLine="567"/>
        <w:jc w:val="both"/>
      </w:pPr>
      <w:r w:rsidRPr="00D60C80">
        <w:t>Это свойство, которое мы наблюдаем не у одного Блока, в блоковской лирике, ка уже говорилось, принимает характер основного закона, становится одним из важнейших признаков своеобразия поэта. Все стихи Блока крепко связаны в едино,</w:t>
      </w:r>
      <w:r w:rsidRPr="00D60C80">
        <w:rPr>
          <w:iCs/>
          <w:shd w:val="clear" w:color="auto" w:fill="FFFFFF"/>
        </w:rPr>
        <w:t xml:space="preserve"> в одно произведение.</w:t>
      </w:r>
      <w:r w:rsidRPr="00D60C80">
        <w:t xml:space="preserve"> Их связывает единый образ поэзии, переживания, поэтические идеи, темы, мифологемы, символы, глубинная духовная преемственность слова и стиля. И среди этих объединяющих начал едва ли не первое место занимает тема любви, но любовь не только к женщине, а любовь к родине, к России, к народу, природе, внутреннего развития, проходящее через все блоковское творчество. Поэтому едва ли не каждое стихотворение Блока мы осмысляем и оцениваем не только в его обособленности, как автономное явление искусства, но и в его контексте, ближнем и дальнем, как часть целого </w:t>
      </w:r>
      <w:r w:rsidR="00023AC1">
        <w:t>–</w:t>
      </w:r>
      <w:r w:rsidRPr="00D60C80">
        <w:t xml:space="preserve"> непосредственно окружающей лирической среды, цикла, тома, тематической линии и всего блоковского творчества.</w:t>
      </w:r>
    </w:p>
    <w:p w:rsidR="00D60C80" w:rsidRPr="00D60C80" w:rsidRDefault="00D60C80" w:rsidP="00023AC1">
      <w:pPr>
        <w:widowControl w:val="0"/>
        <w:ind w:left="40" w:right="40" w:firstLine="567"/>
        <w:jc w:val="both"/>
      </w:pPr>
      <w:r w:rsidRPr="00D60C80">
        <w:t>При всех смысловых колебаниях в толкова</w:t>
      </w:r>
      <w:r w:rsidRPr="00D60C80">
        <w:softHyphen/>
        <w:t>нии умопостигаемого образа, стоящего во главе блоковской прозы и поэзии, читатели не могут не видеть именно в нем источника света, охватывающего всю ее поверх</w:t>
      </w:r>
      <w:r w:rsidRPr="00D60C80">
        <w:softHyphen/>
        <w:t>ность и ее глубины. Высота и свобода духа, бодрствова</w:t>
      </w:r>
      <w:r w:rsidRPr="00D60C80">
        <w:softHyphen/>
        <w:t>ние и бесстрашие совести, неподкупность, широта вос</w:t>
      </w:r>
      <w:r w:rsidRPr="00D60C80">
        <w:softHyphen/>
        <w:t>приятия, страстная любовь к жизни в ее возвышенных, сублимированных проявлениях, ненависть ко всему тор</w:t>
      </w:r>
      <w:r w:rsidRPr="00D60C80">
        <w:softHyphen/>
        <w:t xml:space="preserve">мозящему ее движение, чувство своей причастности к бытию и гармонии мира в целом и ответственности за судьбу своей страны, народа, человечества, эпохи </w:t>
      </w:r>
      <w:r w:rsidR="00023AC1">
        <w:t>–</w:t>
      </w:r>
      <w:r w:rsidRPr="00D60C80">
        <w:t xml:space="preserve"> все эти черты в их неповторимом и неразложимом единстве характеризуют личность Блока как героя его произведе</w:t>
      </w:r>
      <w:r w:rsidRPr="00D60C80">
        <w:softHyphen/>
        <w:t>ний и неотделимы от нее в сознании читателей.</w:t>
      </w:r>
    </w:p>
    <w:p w:rsidR="00D60C80" w:rsidRPr="00D60C80" w:rsidRDefault="00D60C80" w:rsidP="00023AC1">
      <w:pPr>
        <w:widowControl w:val="0"/>
        <w:ind w:left="20" w:right="40" w:firstLine="567"/>
        <w:jc w:val="both"/>
      </w:pPr>
      <w:r w:rsidRPr="00D60C80">
        <w:t>К. Чуковский рассказывает, что актриса Н.Н. Волохова, которой посвящен цикл стихов «Снежная мас</w:t>
      </w:r>
      <w:r w:rsidRPr="00D60C80">
        <w:rPr>
          <w:bCs/>
          <w:shd w:val="clear" w:color="auto" w:fill="FFFFFF"/>
        </w:rPr>
        <w:t xml:space="preserve">ка», </w:t>
      </w:r>
      <w:r w:rsidRPr="00D60C80">
        <w:t xml:space="preserve">вспоминала, как настойчиво поэт отрывал </w:t>
      </w:r>
      <w:r w:rsidRPr="00D60C80">
        <w:rPr>
          <w:bCs/>
          <w:shd w:val="clear" w:color="auto" w:fill="FFFFFF"/>
        </w:rPr>
        <w:t xml:space="preserve">ее «от </w:t>
      </w:r>
      <w:r w:rsidRPr="00D60C80">
        <w:t>земного плана»: «Он награж</w:t>
      </w:r>
      <w:r w:rsidRPr="00D60C80">
        <w:lastRenderedPageBreak/>
        <w:t>дал меня чертами «падущей звезды», звал Мэрией-Звездой» (образ из пьесы «Незнакомка»,). Ее приятельница Веригина вспоми</w:t>
      </w:r>
      <w:r w:rsidRPr="00D60C80">
        <w:softHyphen/>
        <w:t xml:space="preserve">нает, что Блок говорил Волоховой: «Вы звезда, ваше имя </w:t>
      </w:r>
      <w:r w:rsidR="00023AC1">
        <w:t>–</w:t>
      </w:r>
      <w:r w:rsidRPr="00D60C80">
        <w:t xml:space="preserve"> Мария», </w:t>
      </w:r>
      <w:r w:rsidR="00023AC1">
        <w:t>–</w:t>
      </w:r>
      <w:r w:rsidRPr="00D60C80">
        <w:t xml:space="preserve"> утверждал, что она не просто родилась, а «явилась», как комета, как падучая звезда.</w:t>
      </w:r>
    </w:p>
    <w:p w:rsidR="00D60C80" w:rsidRPr="00D60C80" w:rsidRDefault="00D60C80" w:rsidP="00023AC1">
      <w:pPr>
        <w:widowControl w:val="0"/>
        <w:ind w:firstLine="567"/>
        <w:jc w:val="both"/>
        <w:rPr>
          <w:shd w:val="clear" w:color="auto" w:fill="FDFDFD"/>
        </w:rPr>
      </w:pPr>
      <w:r w:rsidRPr="00D60C80">
        <w:rPr>
          <w:shd w:val="clear" w:color="auto" w:fill="FDFDFD"/>
        </w:rPr>
        <w:t>Поэзия любви Александра Блока очень спорна и противоречива. До сих пор ученые творчества поэта пробуют разобраться в трудных отношениях поэта с женой Любовью Менделеевой, которая считалась музой Блока. И тем не менее, их брак не был удачным, и сквозь некоторое количество лет впоследствии замужества Менделеева ушла к поэту Александру Белому.</w:t>
      </w:r>
    </w:p>
    <w:p w:rsidR="00D60C80" w:rsidRPr="00D60C80" w:rsidRDefault="00D60C80" w:rsidP="00023AC1">
      <w:pPr>
        <w:widowControl w:val="0"/>
        <w:ind w:firstLine="567"/>
        <w:jc w:val="both"/>
        <w:rPr>
          <w:shd w:val="clear" w:color="auto" w:fill="FDFDFD"/>
        </w:rPr>
      </w:pPr>
      <w:r w:rsidRPr="00D60C80">
        <w:rPr>
          <w:shd w:val="clear" w:color="auto" w:fill="FDFDFD"/>
        </w:rPr>
        <w:t>Блок очень тяжело переживал трудности в домашней жизни. И в 1908 году, когда Менделеева ушла от Блока, написал свое легендарное стихотворение «О доблестях, о подвигах, о славе…», в котором поведал о собственных переживаниях. И сознался в том, что смог побороть в себе влечение к даме, по воле участи сыгравшей роковую роль в участи поэта.</w:t>
      </w:r>
    </w:p>
    <w:p w:rsidR="00D60C80" w:rsidRPr="00D60C80" w:rsidRDefault="00D60C80" w:rsidP="00023AC1">
      <w:pPr>
        <w:widowControl w:val="0"/>
        <w:tabs>
          <w:tab w:val="left" w:pos="2475"/>
        </w:tabs>
        <w:ind w:firstLine="567"/>
        <w:jc w:val="both"/>
      </w:pPr>
      <w:r w:rsidRPr="00D60C80">
        <w:rPr>
          <w:shd w:val="clear" w:color="auto" w:fill="FDFDFD"/>
        </w:rPr>
        <w:t>К 1912 году поэт уже понял, что с данной дамой, которую он все еще считал собственной музой, его более ничего не связывает. Как раз за это время было написано стихотворение «Благословляю все, что было…», в котором создатель чистосердечно благодарит судьбу за личный неудавшийся венчание и сознается «Я лучшей доли не искал».</w:t>
      </w:r>
    </w:p>
    <w:p w:rsidR="00D60C80" w:rsidRPr="00D60C80" w:rsidRDefault="00D60C80" w:rsidP="00023AC1">
      <w:pPr>
        <w:widowControl w:val="0"/>
        <w:tabs>
          <w:tab w:val="left" w:pos="2475"/>
        </w:tabs>
        <w:ind w:firstLine="567"/>
        <w:jc w:val="both"/>
      </w:pPr>
      <w:r w:rsidRPr="00D60C80">
        <w:rPr>
          <w:shd w:val="clear" w:color="auto" w:fill="FDFDFD"/>
        </w:rPr>
        <w:t>Чем больше продолжается расставание, то сильнее поэт чувствует разрушительную мощь любви, которая практически губит его изнутри. Думы поэта ориентированы не в будущее, а в прошедшее, где счастлив был недолго. Впрочем, как раз эти стихи могут помочь ему сберечь останки здравомыслия. Стоит отметить, собственно, что Блок считает безумством не саму приверженность, а то, что она помаленьку уходит из его сердца. В следствие этого создатель сознается: «Я медлительно сходил с ума, я мыслил холодно о милой».</w:t>
      </w:r>
    </w:p>
    <w:p w:rsidR="00D60C80" w:rsidRPr="00D60C80" w:rsidRDefault="00D60C80" w:rsidP="00023AC1">
      <w:pPr>
        <w:widowControl w:val="0"/>
        <w:ind w:left="120" w:right="40" w:firstLine="567"/>
        <w:jc w:val="both"/>
      </w:pPr>
      <w:r w:rsidRPr="00D60C80">
        <w:t>«Страшный мир» ... Так называ</w:t>
      </w:r>
      <w:r w:rsidRPr="00D60C80">
        <w:lastRenderedPageBreak/>
        <w:t xml:space="preserve">ется центральный цикл стихов Блока. Так назвал Блок мир», в который </w:t>
      </w:r>
      <w:r w:rsidRPr="00D60C80">
        <w:rPr>
          <w:bCs/>
          <w:shd w:val="clear" w:color="auto" w:fill="FFFFFF"/>
        </w:rPr>
        <w:t xml:space="preserve">он </w:t>
      </w:r>
      <w:r w:rsidRPr="00D60C80">
        <w:t>пришел в начале XX века.</w:t>
      </w:r>
    </w:p>
    <w:p w:rsidR="00D60C80" w:rsidRPr="00D60C80" w:rsidRDefault="00D60C80" w:rsidP="00023AC1">
      <w:pPr>
        <w:widowControl w:val="0"/>
        <w:ind w:left="60" w:right="20" w:firstLine="567"/>
        <w:jc w:val="both"/>
      </w:pPr>
      <w:r w:rsidRPr="00D60C80">
        <w:t>Мы уже говорили о том, что ощущение неблагополучия жизни, ее трагических противоречий, порожден</w:t>
      </w:r>
      <w:r w:rsidRPr="00D60C80">
        <w:softHyphen/>
        <w:t xml:space="preserve">ного ими «глухого мрака» </w:t>
      </w:r>
      <w:r w:rsidR="00023AC1">
        <w:t>–</w:t>
      </w:r>
      <w:r w:rsidRPr="00D60C80">
        <w:t xml:space="preserve"> предпосылка всего твор</w:t>
      </w:r>
      <w:r w:rsidRPr="00D60C80">
        <w:softHyphen/>
        <w:t>чества Блока</w:t>
      </w:r>
      <w:r w:rsidR="00023AC1">
        <w:t xml:space="preserve"> </w:t>
      </w:r>
      <w:r w:rsidRPr="00D60C80">
        <w:t>[4, с.28]. Оно возникло задолго до появления цикла стихов под названием «Страшный мир». Самым страшным явлением «страшного мира» для Блока было унижение и осквернение любви.</w:t>
      </w:r>
    </w:p>
    <w:p w:rsidR="00D60C80" w:rsidRPr="00D60C80" w:rsidRDefault="00D60C80" w:rsidP="00023AC1">
      <w:pPr>
        <w:widowControl w:val="0"/>
        <w:ind w:left="60" w:right="20" w:firstLine="567"/>
        <w:jc w:val="both"/>
      </w:pPr>
      <w:r w:rsidRPr="00D60C80">
        <w:t xml:space="preserve">Если раньше мы часто замечали музыкальной оркестровке Блоковского стиха и воспринимали ее, то теперь без труда замечаем и подчеркнутую прозаичность деталей, и нарочитую грубость лексики, и отсутствие мелодического звучания. «Не назовешь музыкой ни женский визг, ни скрип уключин», </w:t>
      </w:r>
      <w:r w:rsidR="00023AC1">
        <w:t>–</w:t>
      </w:r>
      <w:r w:rsidRPr="00D60C80">
        <w:t xml:space="preserve"> говорят они. Нет в начале стихотворения привычных блоковских ассонансов, их место занимают</w:t>
      </w:r>
      <w:r w:rsidRPr="00D60C80">
        <w:rPr>
          <w:vertAlign w:val="superscript"/>
        </w:rPr>
        <w:t>-</w:t>
      </w:r>
      <w:r w:rsidRPr="00D60C80">
        <w:t xml:space="preserve"> глухие, «антимузыкальные» аллитерации. Но вот появляется Незнакомка. И контрастом к торжествующей пошлости звучит музыка сплошного ассонанса:</w:t>
      </w:r>
    </w:p>
    <w:p w:rsidR="00D60C80" w:rsidRPr="00D60C80" w:rsidRDefault="00D60C80" w:rsidP="00023AC1">
      <w:pPr>
        <w:widowControl w:val="0"/>
        <w:ind w:firstLine="567"/>
        <w:jc w:val="both"/>
        <w:rPr>
          <w:bCs/>
        </w:rPr>
      </w:pPr>
      <w:r w:rsidRPr="00D60C80">
        <w:rPr>
          <w:bCs/>
        </w:rPr>
        <w:t>Дыша духами и туманами,</w:t>
      </w:r>
    </w:p>
    <w:p w:rsidR="00D60C80" w:rsidRPr="00D60C80" w:rsidRDefault="00D60C80" w:rsidP="00023AC1">
      <w:pPr>
        <w:widowControl w:val="0"/>
        <w:ind w:firstLine="567"/>
        <w:jc w:val="both"/>
        <w:rPr>
          <w:bCs/>
        </w:rPr>
      </w:pPr>
      <w:r w:rsidRPr="00D60C80">
        <w:rPr>
          <w:bCs/>
        </w:rPr>
        <w:t>Она садится у окна.</w:t>
      </w:r>
    </w:p>
    <w:p w:rsidR="00D60C80" w:rsidRPr="00D60C80" w:rsidRDefault="00D60C80" w:rsidP="00023AC1">
      <w:pPr>
        <w:widowControl w:val="0"/>
        <w:ind w:right="80" w:firstLine="567"/>
        <w:jc w:val="both"/>
      </w:pPr>
      <w:r w:rsidRPr="00D60C80">
        <w:t>В ритме стиха слышится что-то завораживающее:</w:t>
      </w:r>
    </w:p>
    <w:p w:rsidR="00D60C80" w:rsidRPr="00D60C80" w:rsidRDefault="00D60C80" w:rsidP="00023AC1">
      <w:pPr>
        <w:widowControl w:val="0"/>
        <w:ind w:right="140" w:firstLine="567"/>
        <w:jc w:val="both"/>
        <w:rPr>
          <w:bCs/>
        </w:rPr>
      </w:pPr>
      <w:r w:rsidRPr="00D60C80">
        <w:rPr>
          <w:bCs/>
        </w:rPr>
        <w:t>И перья страуса склоненные</w:t>
      </w:r>
    </w:p>
    <w:p w:rsidR="00D60C80" w:rsidRPr="00D60C80" w:rsidRDefault="00D60C80" w:rsidP="00023AC1">
      <w:pPr>
        <w:widowControl w:val="0"/>
        <w:ind w:right="140" w:firstLine="567"/>
        <w:jc w:val="both"/>
        <w:rPr>
          <w:bCs/>
        </w:rPr>
      </w:pPr>
      <w:r w:rsidRPr="00D60C80">
        <w:rPr>
          <w:bCs/>
        </w:rPr>
        <w:t>В моем качаются мозгу...</w:t>
      </w:r>
    </w:p>
    <w:p w:rsidR="00D60C80" w:rsidRPr="00D60C80" w:rsidRDefault="00D60C80" w:rsidP="00023AC1">
      <w:pPr>
        <w:widowControl w:val="0"/>
        <w:tabs>
          <w:tab w:val="left" w:pos="1755"/>
        </w:tabs>
        <w:ind w:right="20" w:firstLine="567"/>
        <w:jc w:val="both"/>
      </w:pPr>
      <w:r w:rsidRPr="00D60C80">
        <w:t>Это качание перьев ощущаешь почти физически. И вновь перед нами синее – звездное, высокое, «из космических далей».</w:t>
      </w:r>
    </w:p>
    <w:p w:rsidR="00D60C80" w:rsidRPr="00D60C80" w:rsidRDefault="00D60C80" w:rsidP="00023AC1">
      <w:pPr>
        <w:widowControl w:val="0"/>
        <w:ind w:firstLine="567"/>
        <w:jc w:val="both"/>
        <w:rPr>
          <w:rFonts w:eastAsia="SimSun"/>
          <w:lang w:eastAsia="zh-CN"/>
        </w:rPr>
      </w:pPr>
      <w:r w:rsidRPr="00D60C80">
        <w:t>В поэзии А. Блока запечатлена мечта о возвышаю</w:t>
      </w:r>
      <w:r w:rsidRPr="00D60C80">
        <w:softHyphen/>
        <w:t>щей Любви, являющейся в мир, чтобы утвердить в нем красоту и гармонию. Но противоречия «страш</w:t>
      </w:r>
      <w:r w:rsidRPr="00D60C80">
        <w:softHyphen/>
        <w:t>ного мира» были сильнее любви и мечты. Соприкосновение с ними приводит поэта к трагическому осозна</w:t>
      </w:r>
      <w:r w:rsidRPr="00D60C80">
        <w:softHyphen/>
        <w:t>нию катастрофичности жизни: в ней нет места гар</w:t>
      </w:r>
      <w:r w:rsidRPr="00D60C80">
        <w:softHyphen/>
        <w:t>монии, любовь ведет к «унижению» и «отпадению от идеала».</w:t>
      </w:r>
    </w:p>
    <w:p w:rsidR="00D60C80" w:rsidRPr="00D60C80" w:rsidRDefault="00D60C80" w:rsidP="00023AC1">
      <w:pPr>
        <w:widowControl w:val="0"/>
        <w:ind w:firstLine="567"/>
        <w:jc w:val="both"/>
        <w:rPr>
          <w:rFonts w:eastAsia="SimSun"/>
          <w:lang w:eastAsia="zh-CN"/>
        </w:rPr>
      </w:pPr>
      <w:r w:rsidRPr="00D60C80">
        <w:rPr>
          <w:rFonts w:eastAsia="SimSun"/>
          <w:lang w:eastAsia="zh-CN"/>
        </w:rPr>
        <w:t xml:space="preserve">Тесно переплетаются судьбы поэта, человека и страны, родины, что уже трудно отделить, где сам поэт, где его стихи, где его жизнь. Но ясно одно: быть </w:t>
      </w:r>
      <w:r w:rsidRPr="00D60C80">
        <w:rPr>
          <w:rFonts w:eastAsia="SimSun"/>
          <w:lang w:eastAsia="zh-CN"/>
        </w:rPr>
        <w:lastRenderedPageBreak/>
        <w:t>поэтом – это значит искренне и честно любить свою страну, быть с ней до кон</w:t>
      </w:r>
      <w:r w:rsidRPr="00D60C80">
        <w:rPr>
          <w:rFonts w:eastAsia="SimSun"/>
          <w:lang w:eastAsia="zh-CN"/>
        </w:rPr>
        <w:lastRenderedPageBreak/>
        <w:t>ца, «любовью к родине дышать».</w:t>
      </w:r>
    </w:p>
    <w:p w:rsidR="00023AC1" w:rsidRDefault="00023AC1" w:rsidP="00D60C80">
      <w:pPr>
        <w:widowControl w:val="0"/>
        <w:jc w:val="both"/>
        <w:sectPr w:rsidR="00023AC1" w:rsidSect="00023AC1">
          <w:type w:val="continuous"/>
          <w:pgSz w:w="11906" w:h="16838"/>
          <w:pgMar w:top="1134" w:right="1418" w:bottom="1134" w:left="1418" w:header="567" w:footer="567" w:gutter="0"/>
          <w:cols w:num="2" w:space="567"/>
          <w:docGrid w:linePitch="360"/>
        </w:sectPr>
      </w:pPr>
    </w:p>
    <w:p w:rsidR="00D60C80" w:rsidRPr="00023AC1" w:rsidRDefault="00D60C80" w:rsidP="00D60C80">
      <w:pPr>
        <w:widowControl w:val="0"/>
        <w:jc w:val="both"/>
        <w:rPr>
          <w:sz w:val="16"/>
          <w:szCs w:val="16"/>
        </w:rPr>
      </w:pPr>
    </w:p>
    <w:p w:rsidR="00D60C80" w:rsidRPr="00023AC1" w:rsidRDefault="00D60C80" w:rsidP="00023AC1">
      <w:pPr>
        <w:widowControl w:val="0"/>
        <w:jc w:val="center"/>
        <w:rPr>
          <w:b/>
          <w:lang w:val="en-US"/>
        </w:rPr>
      </w:pPr>
      <w:r w:rsidRPr="00023AC1">
        <w:rPr>
          <w:b/>
        </w:rPr>
        <w:t>Литература:</w:t>
      </w:r>
    </w:p>
    <w:p w:rsidR="00D60C80" w:rsidRPr="00023AC1" w:rsidRDefault="00D60C80" w:rsidP="007977E6">
      <w:pPr>
        <w:pStyle w:val="af"/>
        <w:widowControl w:val="0"/>
        <w:numPr>
          <w:ilvl w:val="0"/>
          <w:numId w:val="12"/>
        </w:numPr>
        <w:shd w:val="clear" w:color="auto" w:fill="FFFFFF"/>
        <w:spacing w:before="0" w:beforeAutospacing="0" w:after="0" w:afterAutospacing="0"/>
        <w:ind w:left="1134" w:right="990" w:hanging="283"/>
        <w:jc w:val="both"/>
        <w:rPr>
          <w:sz w:val="20"/>
          <w:szCs w:val="20"/>
        </w:rPr>
      </w:pPr>
      <w:r w:rsidRPr="00023AC1">
        <w:rPr>
          <w:sz w:val="20"/>
          <w:szCs w:val="20"/>
        </w:rPr>
        <w:t>Александр Блок, Андрей Белый: Диалог поэтов о России и революции / сост., вступ. ст. коммент. М.Ф. Пьяных. - М.: Высш. шк. 1990. - 687 с. - (Библиотека студента словесника)</w:t>
      </w:r>
      <w:r w:rsidR="006332BF">
        <w:rPr>
          <w:sz w:val="20"/>
          <w:szCs w:val="20"/>
        </w:rPr>
        <w:t>.</w:t>
      </w:r>
    </w:p>
    <w:p w:rsidR="00D60C80" w:rsidRPr="00023AC1" w:rsidRDefault="00D60C80" w:rsidP="007977E6">
      <w:pPr>
        <w:pStyle w:val="af"/>
        <w:widowControl w:val="0"/>
        <w:numPr>
          <w:ilvl w:val="0"/>
          <w:numId w:val="12"/>
        </w:numPr>
        <w:shd w:val="clear" w:color="auto" w:fill="FFFFFF"/>
        <w:spacing w:before="0" w:beforeAutospacing="0" w:after="0" w:afterAutospacing="0"/>
        <w:ind w:left="1134" w:right="990" w:hanging="283"/>
        <w:jc w:val="both"/>
        <w:rPr>
          <w:sz w:val="20"/>
          <w:szCs w:val="20"/>
        </w:rPr>
      </w:pPr>
      <w:r w:rsidRPr="00023AC1">
        <w:rPr>
          <w:sz w:val="20"/>
          <w:szCs w:val="20"/>
        </w:rPr>
        <w:t xml:space="preserve">Бекетова М.А. Воспоминания об Александре Блоке. - М.: Правда, 1990. </w:t>
      </w:r>
    </w:p>
    <w:p w:rsidR="00D60C80" w:rsidRPr="00023AC1" w:rsidRDefault="00D60C80" w:rsidP="007977E6">
      <w:pPr>
        <w:pStyle w:val="af"/>
        <w:widowControl w:val="0"/>
        <w:numPr>
          <w:ilvl w:val="0"/>
          <w:numId w:val="12"/>
        </w:numPr>
        <w:shd w:val="clear" w:color="auto" w:fill="FFFFFF"/>
        <w:spacing w:before="0" w:beforeAutospacing="0" w:after="0" w:afterAutospacing="0"/>
        <w:ind w:left="1134" w:right="565" w:hanging="283"/>
        <w:rPr>
          <w:sz w:val="20"/>
          <w:szCs w:val="20"/>
        </w:rPr>
      </w:pPr>
      <w:r w:rsidRPr="00023AC1">
        <w:rPr>
          <w:rFonts w:eastAsia="Sylfaen"/>
          <w:sz w:val="20"/>
          <w:szCs w:val="20"/>
        </w:rPr>
        <w:t xml:space="preserve">Максимов Д.Е. </w:t>
      </w:r>
      <w:r w:rsidRPr="00023AC1">
        <w:rPr>
          <w:sz w:val="20"/>
          <w:szCs w:val="20"/>
        </w:rPr>
        <w:t xml:space="preserve">Критическая проза Александра </w:t>
      </w:r>
      <w:r w:rsidRPr="00023AC1">
        <w:rPr>
          <w:bCs/>
          <w:iCs/>
          <w:sz w:val="20"/>
          <w:szCs w:val="20"/>
          <w:shd w:val="clear" w:color="auto" w:fill="FFFFFF"/>
        </w:rPr>
        <w:t xml:space="preserve">Блока. - </w:t>
      </w:r>
      <w:r w:rsidRPr="00023AC1">
        <w:rPr>
          <w:sz w:val="20"/>
          <w:szCs w:val="20"/>
        </w:rPr>
        <w:t>В кн.: - Блоковский сборник.</w:t>
      </w:r>
    </w:p>
    <w:p w:rsidR="00D60C80" w:rsidRPr="00023AC1" w:rsidRDefault="00D60C80" w:rsidP="007977E6">
      <w:pPr>
        <w:pStyle w:val="af"/>
        <w:widowControl w:val="0"/>
        <w:numPr>
          <w:ilvl w:val="0"/>
          <w:numId w:val="12"/>
        </w:numPr>
        <w:shd w:val="clear" w:color="auto" w:fill="FFFFFF"/>
        <w:spacing w:before="0" w:beforeAutospacing="0" w:after="0" w:afterAutospacing="0"/>
        <w:ind w:left="1134" w:right="990" w:hanging="283"/>
        <w:jc w:val="both"/>
        <w:rPr>
          <w:sz w:val="20"/>
          <w:szCs w:val="20"/>
        </w:rPr>
      </w:pPr>
      <w:r w:rsidRPr="00023AC1">
        <w:rPr>
          <w:rFonts w:eastAsia="Book Antiqua"/>
          <w:sz w:val="20"/>
          <w:szCs w:val="20"/>
        </w:rPr>
        <w:t>Тынянов Ю. Блок. Изд., с.28.</w:t>
      </w:r>
    </w:p>
    <w:p w:rsidR="00D60C80" w:rsidRPr="00023AC1" w:rsidRDefault="00D60C80" w:rsidP="00023AC1">
      <w:pPr>
        <w:widowControl w:val="0"/>
        <w:ind w:left="1134" w:right="990"/>
        <w:jc w:val="both"/>
        <w:rPr>
          <w:sz w:val="20"/>
          <w:szCs w:val="20"/>
        </w:rPr>
      </w:pPr>
    </w:p>
    <w:p w:rsidR="00D60C80" w:rsidRPr="00D60C80" w:rsidRDefault="00D60C80" w:rsidP="00D60C80">
      <w:pPr>
        <w:widowControl w:val="0"/>
        <w:jc w:val="both"/>
      </w:pPr>
    </w:p>
    <w:p w:rsidR="00D60C80" w:rsidRPr="00D60C80" w:rsidRDefault="00D60C80" w:rsidP="00023AC1">
      <w:pPr>
        <w:pStyle w:val="af"/>
        <w:widowControl w:val="0"/>
        <w:shd w:val="clear" w:color="auto" w:fill="FFFFFF"/>
        <w:spacing w:before="0" w:beforeAutospacing="0" w:after="0" w:afterAutospacing="0"/>
        <w:rPr>
          <w:rStyle w:val="aff1"/>
          <w:color w:val="000000"/>
        </w:rPr>
      </w:pPr>
      <w:r w:rsidRPr="00D60C80">
        <w:rPr>
          <w:rStyle w:val="aff1"/>
          <w:color w:val="000000"/>
        </w:rPr>
        <w:t xml:space="preserve">УДК 81-116.4 </w:t>
      </w:r>
    </w:p>
    <w:p w:rsidR="00023AC1" w:rsidRPr="00023AC1" w:rsidRDefault="00023AC1" w:rsidP="00023AC1">
      <w:pPr>
        <w:pStyle w:val="af"/>
        <w:widowControl w:val="0"/>
        <w:shd w:val="clear" w:color="auto" w:fill="FFFFFF"/>
        <w:spacing w:before="0" w:beforeAutospacing="0" w:after="0" w:afterAutospacing="0"/>
        <w:jc w:val="center"/>
        <w:rPr>
          <w:rStyle w:val="aff1"/>
          <w:color w:val="000000"/>
          <w:sz w:val="16"/>
          <w:szCs w:val="16"/>
        </w:rPr>
      </w:pPr>
    </w:p>
    <w:p w:rsidR="00D60C80" w:rsidRPr="00D60C80" w:rsidRDefault="00D60C80" w:rsidP="00023AC1">
      <w:pPr>
        <w:pStyle w:val="af"/>
        <w:widowControl w:val="0"/>
        <w:shd w:val="clear" w:color="auto" w:fill="FFFFFF"/>
        <w:spacing w:before="0" w:beforeAutospacing="0" w:after="0" w:afterAutospacing="0"/>
        <w:jc w:val="center"/>
        <w:rPr>
          <w:color w:val="000000"/>
        </w:rPr>
      </w:pPr>
      <w:r w:rsidRPr="00D60C80">
        <w:rPr>
          <w:rStyle w:val="aff1"/>
          <w:color w:val="000000"/>
        </w:rPr>
        <w:t>ФУНКЦИИ ЭМОЦИОНАЛЬНОЙ ИНТОНАЦИИ В</w:t>
      </w:r>
    </w:p>
    <w:p w:rsidR="00D60C80" w:rsidRPr="00D60C80" w:rsidRDefault="00D60C80" w:rsidP="00023AC1">
      <w:pPr>
        <w:pStyle w:val="af"/>
        <w:widowControl w:val="0"/>
        <w:shd w:val="clear" w:color="auto" w:fill="FFFFFF"/>
        <w:spacing w:before="0" w:beforeAutospacing="0" w:after="0" w:afterAutospacing="0"/>
        <w:jc w:val="center"/>
        <w:rPr>
          <w:color w:val="000000"/>
        </w:rPr>
      </w:pPr>
      <w:r w:rsidRPr="00D60C80">
        <w:rPr>
          <w:rStyle w:val="aff1"/>
          <w:color w:val="000000"/>
        </w:rPr>
        <w:t>НЕКОТОРЫХ НЕДВУСОСТАВНЫХ КОНСТРУКЦИЯХ</w:t>
      </w:r>
    </w:p>
    <w:p w:rsidR="00D60C80" w:rsidRPr="00D60C80" w:rsidRDefault="00D60C80" w:rsidP="00023AC1">
      <w:pPr>
        <w:pStyle w:val="af"/>
        <w:widowControl w:val="0"/>
        <w:shd w:val="clear" w:color="auto" w:fill="FFFFFF"/>
        <w:spacing w:before="0" w:beforeAutospacing="0" w:after="0" w:afterAutospacing="0"/>
        <w:rPr>
          <w:color w:val="000000"/>
        </w:rPr>
      </w:pPr>
    </w:p>
    <w:p w:rsidR="00D60C80" w:rsidRPr="00023AC1" w:rsidRDefault="00D60C80" w:rsidP="00023AC1">
      <w:pPr>
        <w:pStyle w:val="af"/>
        <w:widowControl w:val="0"/>
        <w:shd w:val="clear" w:color="auto" w:fill="FFFFFF"/>
        <w:spacing w:before="0" w:beforeAutospacing="0" w:after="0" w:afterAutospacing="0"/>
        <w:jc w:val="center"/>
        <w:rPr>
          <w:b/>
          <w:i/>
          <w:color w:val="000000"/>
        </w:rPr>
      </w:pPr>
      <w:r w:rsidRPr="00023AC1">
        <w:rPr>
          <w:b/>
          <w:i/>
          <w:color w:val="000000"/>
        </w:rPr>
        <w:t>Ф.А. Кулаева,</w:t>
      </w:r>
    </w:p>
    <w:p w:rsidR="00D60C80" w:rsidRPr="00023AC1" w:rsidRDefault="00D60C80" w:rsidP="00023AC1">
      <w:pPr>
        <w:pStyle w:val="af"/>
        <w:widowControl w:val="0"/>
        <w:shd w:val="clear" w:color="auto" w:fill="FFFFFF"/>
        <w:spacing w:before="0" w:beforeAutospacing="0" w:after="0" w:afterAutospacing="0"/>
        <w:jc w:val="center"/>
        <w:rPr>
          <w:i/>
          <w:color w:val="000000"/>
        </w:rPr>
      </w:pPr>
      <w:r w:rsidRPr="00023AC1">
        <w:rPr>
          <w:i/>
          <w:color w:val="000000"/>
        </w:rPr>
        <w:t>ст. преподаватель кафедры иностранных языков</w:t>
      </w:r>
    </w:p>
    <w:p w:rsidR="00D60C80" w:rsidRPr="0057068C" w:rsidRDefault="00D60C80" w:rsidP="00023AC1">
      <w:pPr>
        <w:pStyle w:val="af"/>
        <w:widowControl w:val="0"/>
        <w:shd w:val="clear" w:color="auto" w:fill="FFFFFF"/>
        <w:spacing w:before="0" w:beforeAutospacing="0" w:after="0" w:afterAutospacing="0"/>
        <w:jc w:val="center"/>
        <w:rPr>
          <w:i/>
          <w:color w:val="000000"/>
          <w:lang w:val="en-US"/>
        </w:rPr>
      </w:pPr>
      <w:r w:rsidRPr="00023AC1">
        <w:rPr>
          <w:i/>
          <w:color w:val="000000"/>
        </w:rPr>
        <w:t>Чеченск</w:t>
      </w:r>
      <w:r w:rsidR="00023AC1">
        <w:rPr>
          <w:i/>
          <w:color w:val="000000"/>
        </w:rPr>
        <w:t>ого</w:t>
      </w:r>
      <w:r w:rsidRPr="0057068C">
        <w:rPr>
          <w:i/>
          <w:color w:val="000000"/>
          <w:lang w:val="en-US"/>
        </w:rPr>
        <w:t xml:space="preserve"> </w:t>
      </w:r>
      <w:r w:rsidRPr="00023AC1">
        <w:rPr>
          <w:i/>
          <w:color w:val="000000"/>
        </w:rPr>
        <w:t>госу</w:t>
      </w:r>
      <w:r w:rsidR="00023AC1">
        <w:rPr>
          <w:i/>
          <w:color w:val="000000"/>
        </w:rPr>
        <w:t>ни</w:t>
      </w:r>
      <w:r w:rsidRPr="00023AC1">
        <w:rPr>
          <w:i/>
          <w:color w:val="000000"/>
        </w:rPr>
        <w:t>верситет</w:t>
      </w:r>
      <w:r w:rsidR="00023AC1">
        <w:rPr>
          <w:i/>
          <w:color w:val="000000"/>
        </w:rPr>
        <w:t>а</w:t>
      </w:r>
    </w:p>
    <w:p w:rsidR="00D60C80" w:rsidRPr="0057068C" w:rsidRDefault="00D60C80" w:rsidP="00023AC1">
      <w:pPr>
        <w:pStyle w:val="af"/>
        <w:widowControl w:val="0"/>
        <w:shd w:val="clear" w:color="auto" w:fill="FFFFFF"/>
        <w:spacing w:before="0" w:beforeAutospacing="0" w:after="0" w:afterAutospacing="0"/>
        <w:jc w:val="both"/>
        <w:rPr>
          <w:color w:val="000000"/>
          <w:lang w:val="en-US"/>
        </w:rPr>
      </w:pPr>
    </w:p>
    <w:p w:rsidR="00023AC1" w:rsidRPr="00D60C80" w:rsidRDefault="00023AC1" w:rsidP="00023AC1">
      <w:pPr>
        <w:pStyle w:val="af"/>
        <w:widowControl w:val="0"/>
        <w:shd w:val="clear" w:color="auto" w:fill="FFFFFF"/>
        <w:spacing w:before="0" w:beforeAutospacing="0" w:after="0" w:afterAutospacing="0"/>
        <w:jc w:val="center"/>
        <w:rPr>
          <w:b/>
          <w:color w:val="000000"/>
          <w:lang w:val="en-US"/>
        </w:rPr>
      </w:pPr>
      <w:r w:rsidRPr="00D60C80">
        <w:rPr>
          <w:b/>
          <w:color w:val="000000"/>
          <w:lang w:val="en-US"/>
        </w:rPr>
        <w:t>FUNCTIONS OF EMOTIONAL INTONATION IN</w:t>
      </w:r>
    </w:p>
    <w:p w:rsidR="00023AC1" w:rsidRPr="00D60C80" w:rsidRDefault="00023AC1" w:rsidP="00023AC1">
      <w:pPr>
        <w:pStyle w:val="af"/>
        <w:widowControl w:val="0"/>
        <w:shd w:val="clear" w:color="auto" w:fill="FFFFFF"/>
        <w:spacing w:before="0" w:beforeAutospacing="0" w:after="0" w:afterAutospacing="0"/>
        <w:jc w:val="center"/>
        <w:rPr>
          <w:b/>
          <w:color w:val="000000"/>
          <w:lang w:val="en-US"/>
        </w:rPr>
      </w:pPr>
      <w:r w:rsidRPr="00D60C80">
        <w:rPr>
          <w:b/>
          <w:color w:val="000000"/>
          <w:lang w:val="en-US"/>
        </w:rPr>
        <w:t>SOME NOT TWO-MEMBER DESIGNS</w:t>
      </w:r>
    </w:p>
    <w:p w:rsidR="00023AC1" w:rsidRPr="00023AC1" w:rsidRDefault="00023AC1" w:rsidP="00023AC1">
      <w:pPr>
        <w:pStyle w:val="af"/>
        <w:widowControl w:val="0"/>
        <w:shd w:val="clear" w:color="auto" w:fill="FFFFFF"/>
        <w:spacing w:before="0" w:beforeAutospacing="0" w:after="0" w:afterAutospacing="0"/>
        <w:jc w:val="center"/>
        <w:rPr>
          <w:b/>
          <w:i/>
          <w:color w:val="000000"/>
          <w:lang w:val="en-US"/>
        </w:rPr>
      </w:pPr>
    </w:p>
    <w:p w:rsidR="00023AC1" w:rsidRPr="0057068C" w:rsidRDefault="00023AC1" w:rsidP="00023AC1">
      <w:pPr>
        <w:pStyle w:val="af"/>
        <w:widowControl w:val="0"/>
        <w:shd w:val="clear" w:color="auto" w:fill="FFFFFF"/>
        <w:spacing w:before="0" w:beforeAutospacing="0" w:after="0" w:afterAutospacing="0"/>
        <w:jc w:val="center"/>
        <w:rPr>
          <w:b/>
          <w:i/>
          <w:color w:val="000000"/>
          <w:lang w:val="en-US"/>
        </w:rPr>
      </w:pPr>
      <w:r w:rsidRPr="00023AC1">
        <w:rPr>
          <w:b/>
          <w:i/>
          <w:color w:val="000000"/>
          <w:lang w:val="en-US"/>
        </w:rPr>
        <w:t>F.A. Kulayeva</w:t>
      </w:r>
      <w:r w:rsidRPr="0057068C">
        <w:rPr>
          <w:b/>
          <w:i/>
          <w:color w:val="000000"/>
          <w:lang w:val="en-US"/>
        </w:rPr>
        <w:t>,</w:t>
      </w:r>
    </w:p>
    <w:p w:rsidR="00023AC1" w:rsidRPr="00023AC1" w:rsidRDefault="00023AC1" w:rsidP="00023AC1">
      <w:pPr>
        <w:pStyle w:val="af"/>
        <w:widowControl w:val="0"/>
        <w:shd w:val="clear" w:color="auto" w:fill="FFFFFF"/>
        <w:spacing w:before="0" w:beforeAutospacing="0" w:after="0" w:afterAutospacing="0"/>
        <w:jc w:val="center"/>
        <w:rPr>
          <w:i/>
          <w:color w:val="000000"/>
          <w:lang w:val="en-US"/>
        </w:rPr>
      </w:pPr>
      <w:r w:rsidRPr="00023AC1">
        <w:rPr>
          <w:i/>
          <w:color w:val="000000"/>
          <w:lang w:val="en-US"/>
        </w:rPr>
        <w:t>Senior lecturer of department of foreign languages</w:t>
      </w:r>
    </w:p>
    <w:p w:rsidR="00023AC1" w:rsidRPr="0057068C" w:rsidRDefault="00023AC1" w:rsidP="00023AC1">
      <w:pPr>
        <w:pStyle w:val="af"/>
        <w:widowControl w:val="0"/>
        <w:shd w:val="clear" w:color="auto" w:fill="FFFFFF"/>
        <w:spacing w:before="0" w:beforeAutospacing="0" w:after="0" w:afterAutospacing="0"/>
        <w:jc w:val="center"/>
        <w:rPr>
          <w:i/>
          <w:color w:val="000000"/>
        </w:rPr>
      </w:pPr>
      <w:r w:rsidRPr="00023AC1">
        <w:rPr>
          <w:i/>
          <w:color w:val="000000"/>
          <w:lang w:val="en-US"/>
        </w:rPr>
        <w:t>Chechen</w:t>
      </w:r>
      <w:r w:rsidRPr="0057068C">
        <w:rPr>
          <w:i/>
          <w:color w:val="000000"/>
        </w:rPr>
        <w:t xml:space="preserve"> </w:t>
      </w:r>
      <w:r w:rsidRPr="00023AC1">
        <w:rPr>
          <w:i/>
          <w:color w:val="000000"/>
          <w:lang w:val="en-US"/>
        </w:rPr>
        <w:t>state</w:t>
      </w:r>
      <w:r w:rsidRPr="0057068C">
        <w:rPr>
          <w:i/>
          <w:color w:val="000000"/>
        </w:rPr>
        <w:t xml:space="preserve"> </w:t>
      </w:r>
      <w:r w:rsidRPr="00023AC1">
        <w:rPr>
          <w:i/>
          <w:color w:val="000000"/>
          <w:lang w:val="en-US"/>
        </w:rPr>
        <w:t>university</w:t>
      </w:r>
    </w:p>
    <w:p w:rsidR="00023AC1" w:rsidRPr="00023AC1" w:rsidRDefault="00023AC1" w:rsidP="00023AC1">
      <w:pPr>
        <w:pStyle w:val="af"/>
        <w:widowControl w:val="0"/>
        <w:shd w:val="clear" w:color="auto" w:fill="FFFFFF"/>
        <w:spacing w:before="0" w:beforeAutospacing="0" w:after="0" w:afterAutospacing="0"/>
        <w:jc w:val="both"/>
        <w:rPr>
          <w:color w:val="000000"/>
          <w:sz w:val="16"/>
          <w:szCs w:val="16"/>
        </w:rPr>
      </w:pPr>
    </w:p>
    <w:p w:rsidR="00D60C80" w:rsidRPr="00023AC1" w:rsidRDefault="00D60C80" w:rsidP="00023AC1">
      <w:pPr>
        <w:pStyle w:val="af"/>
        <w:widowControl w:val="0"/>
        <w:shd w:val="clear" w:color="auto" w:fill="FFFFFF"/>
        <w:spacing w:before="0" w:beforeAutospacing="0" w:after="0" w:afterAutospacing="0"/>
        <w:ind w:left="993" w:right="990"/>
        <w:jc w:val="both"/>
        <w:rPr>
          <w:b/>
          <w:i/>
          <w:color w:val="000000"/>
          <w:sz w:val="20"/>
          <w:szCs w:val="20"/>
        </w:rPr>
      </w:pPr>
      <w:r w:rsidRPr="00023AC1">
        <w:rPr>
          <w:b/>
          <w:i/>
          <w:color w:val="000000"/>
          <w:sz w:val="20"/>
          <w:szCs w:val="20"/>
        </w:rPr>
        <w:t>Аннотация</w:t>
      </w:r>
      <w:r w:rsidR="006332BF">
        <w:rPr>
          <w:b/>
          <w:i/>
          <w:color w:val="000000"/>
          <w:sz w:val="20"/>
          <w:szCs w:val="20"/>
        </w:rPr>
        <w:t>.</w:t>
      </w:r>
      <w:r w:rsidRPr="00023AC1">
        <w:rPr>
          <w:b/>
          <w:i/>
          <w:color w:val="000000"/>
          <w:sz w:val="20"/>
          <w:szCs w:val="20"/>
        </w:rPr>
        <w:t xml:space="preserve"> </w:t>
      </w:r>
      <w:r w:rsidR="006332BF" w:rsidRPr="00023AC1">
        <w:rPr>
          <w:i/>
          <w:color w:val="000000"/>
          <w:sz w:val="20"/>
          <w:szCs w:val="20"/>
        </w:rPr>
        <w:t>И</w:t>
      </w:r>
      <w:r w:rsidRPr="00023AC1">
        <w:rPr>
          <w:i/>
          <w:color w:val="000000"/>
          <w:sz w:val="20"/>
          <w:szCs w:val="20"/>
        </w:rPr>
        <w:t>нтонация представляет собой достаточно сложное, многоплановое и</w:t>
      </w:r>
      <w:r w:rsidRPr="00023AC1">
        <w:rPr>
          <w:b/>
          <w:i/>
          <w:color w:val="000000"/>
          <w:sz w:val="20"/>
          <w:szCs w:val="20"/>
        </w:rPr>
        <w:t xml:space="preserve"> </w:t>
      </w:r>
      <w:r w:rsidRPr="00023AC1">
        <w:rPr>
          <w:i/>
          <w:color w:val="000000"/>
          <w:sz w:val="20"/>
          <w:szCs w:val="20"/>
        </w:rPr>
        <w:t xml:space="preserve">чрезвычайно важное явление в общем контексте речевой деятельности. Именно интонация организует устную речь в целом, в том числе и чтение. С помощью интонации предложениям придается значение вопроса, сообщения, просьбы и т.д. </w:t>
      </w:r>
    </w:p>
    <w:p w:rsidR="00D60C80" w:rsidRPr="00023AC1" w:rsidRDefault="00D60C80" w:rsidP="00023AC1">
      <w:pPr>
        <w:pStyle w:val="af"/>
        <w:widowControl w:val="0"/>
        <w:shd w:val="clear" w:color="auto" w:fill="FFFFFF"/>
        <w:spacing w:before="0" w:beforeAutospacing="0" w:after="0" w:afterAutospacing="0"/>
        <w:ind w:left="993" w:right="990"/>
        <w:jc w:val="both"/>
        <w:rPr>
          <w:i/>
          <w:color w:val="000000"/>
          <w:sz w:val="20"/>
          <w:szCs w:val="20"/>
        </w:rPr>
      </w:pPr>
      <w:r w:rsidRPr="00023AC1">
        <w:rPr>
          <w:i/>
          <w:color w:val="000000"/>
          <w:sz w:val="20"/>
          <w:szCs w:val="20"/>
        </w:rPr>
        <w:t>В данной статье рассматривается вопрос о необходимости наличия эмоциональной интонации в недвусоставных предложениях.</w:t>
      </w:r>
    </w:p>
    <w:p w:rsidR="00D60C80" w:rsidRPr="00023AC1" w:rsidRDefault="00D60C80" w:rsidP="00023AC1">
      <w:pPr>
        <w:pStyle w:val="af"/>
        <w:widowControl w:val="0"/>
        <w:shd w:val="clear" w:color="auto" w:fill="FFFFFF"/>
        <w:spacing w:before="0" w:beforeAutospacing="0" w:after="0" w:afterAutospacing="0"/>
        <w:ind w:left="993" w:right="990"/>
        <w:jc w:val="both"/>
        <w:rPr>
          <w:i/>
          <w:color w:val="000000"/>
          <w:sz w:val="20"/>
          <w:szCs w:val="20"/>
        </w:rPr>
      </w:pPr>
      <w:r w:rsidRPr="00023AC1">
        <w:rPr>
          <w:b/>
          <w:i/>
          <w:color w:val="000000"/>
          <w:sz w:val="20"/>
          <w:szCs w:val="20"/>
        </w:rPr>
        <w:t>Ключевые слова:</w:t>
      </w:r>
      <w:r w:rsidRPr="00023AC1">
        <w:rPr>
          <w:i/>
          <w:color w:val="000000"/>
          <w:sz w:val="20"/>
          <w:szCs w:val="20"/>
        </w:rPr>
        <w:t xml:space="preserve"> эмоциональная интонация, недвусоставные конструкции, лексическое и грамматическое значение, коммуникативная значимость.</w:t>
      </w:r>
    </w:p>
    <w:p w:rsidR="00D60C80" w:rsidRPr="0057068C" w:rsidRDefault="00D60C80" w:rsidP="00023AC1">
      <w:pPr>
        <w:pStyle w:val="af"/>
        <w:widowControl w:val="0"/>
        <w:shd w:val="clear" w:color="auto" w:fill="FFFFFF"/>
        <w:spacing w:before="0" w:beforeAutospacing="0" w:after="0" w:afterAutospacing="0"/>
        <w:ind w:left="993" w:right="990"/>
        <w:jc w:val="center"/>
        <w:rPr>
          <w:b/>
          <w:i/>
          <w:color w:val="000000"/>
          <w:sz w:val="20"/>
          <w:szCs w:val="20"/>
        </w:rPr>
      </w:pPr>
    </w:p>
    <w:p w:rsidR="00D60C80" w:rsidRPr="00023AC1" w:rsidRDefault="00D60C80" w:rsidP="00023AC1">
      <w:pPr>
        <w:widowControl w:val="0"/>
        <w:ind w:left="993" w:right="990"/>
        <w:jc w:val="both"/>
        <w:rPr>
          <w:i/>
          <w:sz w:val="20"/>
          <w:szCs w:val="20"/>
          <w:lang w:val="en-US"/>
        </w:rPr>
      </w:pPr>
      <w:r w:rsidRPr="00023AC1">
        <w:rPr>
          <w:b/>
          <w:i/>
          <w:sz w:val="20"/>
          <w:szCs w:val="20"/>
          <w:lang w:val="en-US"/>
        </w:rPr>
        <w:t>Summary</w:t>
      </w:r>
      <w:r w:rsidR="006332BF" w:rsidRPr="006332BF">
        <w:rPr>
          <w:i/>
          <w:sz w:val="20"/>
          <w:szCs w:val="20"/>
          <w:lang w:val="en-US"/>
        </w:rPr>
        <w:t>.</w:t>
      </w:r>
      <w:r w:rsidRPr="00023AC1">
        <w:rPr>
          <w:i/>
          <w:sz w:val="20"/>
          <w:szCs w:val="20"/>
          <w:lang w:val="en-US"/>
        </w:rPr>
        <w:t xml:space="preserve"> </w:t>
      </w:r>
      <w:r w:rsidR="006332BF" w:rsidRPr="00023AC1">
        <w:rPr>
          <w:i/>
          <w:sz w:val="20"/>
          <w:szCs w:val="20"/>
          <w:lang w:val="en-US"/>
        </w:rPr>
        <w:t>I</w:t>
      </w:r>
      <w:r w:rsidRPr="00023AC1">
        <w:rPr>
          <w:i/>
          <w:sz w:val="20"/>
          <w:szCs w:val="20"/>
          <w:lang w:val="en-US"/>
        </w:rPr>
        <w:t>ntonation represents rather difficult, multidimensional and</w:t>
      </w:r>
      <w:r w:rsidR="00023AC1" w:rsidRPr="00023AC1">
        <w:rPr>
          <w:i/>
          <w:sz w:val="20"/>
          <w:szCs w:val="20"/>
          <w:lang w:val="en-US"/>
        </w:rPr>
        <w:t xml:space="preserve"> </w:t>
      </w:r>
      <w:r w:rsidRPr="00023AC1">
        <w:rPr>
          <w:i/>
          <w:sz w:val="20"/>
          <w:szCs w:val="20"/>
          <w:lang w:val="en-US"/>
        </w:rPr>
        <w:t>extremely important phenomenon in the general context of speech activity. Intonation will organize oral speech in general including reading. By means of intonation significance of a question, the message, a request, etc. is attached to offers. In this article the question of need of existence of emotional intonation in not two-member sentences is considered.</w:t>
      </w:r>
    </w:p>
    <w:p w:rsidR="00D60C80" w:rsidRPr="00023AC1" w:rsidRDefault="00D60C80" w:rsidP="00023AC1">
      <w:pPr>
        <w:pStyle w:val="af"/>
        <w:widowControl w:val="0"/>
        <w:shd w:val="clear" w:color="auto" w:fill="FFFFFF"/>
        <w:spacing w:before="0" w:beforeAutospacing="0" w:after="0" w:afterAutospacing="0"/>
        <w:ind w:left="993" w:right="990"/>
        <w:jc w:val="both"/>
        <w:rPr>
          <w:i/>
          <w:color w:val="000000"/>
          <w:sz w:val="20"/>
          <w:szCs w:val="20"/>
          <w:lang w:val="en-US"/>
        </w:rPr>
      </w:pPr>
      <w:r w:rsidRPr="00023AC1">
        <w:rPr>
          <w:b/>
          <w:i/>
          <w:color w:val="000000"/>
          <w:sz w:val="20"/>
          <w:szCs w:val="20"/>
          <w:lang w:val="en-US"/>
        </w:rPr>
        <w:t>Key</w:t>
      </w:r>
      <w:r w:rsidR="00023AC1" w:rsidRPr="00023AC1">
        <w:rPr>
          <w:b/>
          <w:i/>
          <w:color w:val="000000"/>
          <w:sz w:val="20"/>
          <w:szCs w:val="20"/>
          <w:lang w:val="en-US"/>
        </w:rPr>
        <w:t xml:space="preserve"> </w:t>
      </w:r>
      <w:r w:rsidRPr="00023AC1">
        <w:rPr>
          <w:b/>
          <w:i/>
          <w:color w:val="000000"/>
          <w:sz w:val="20"/>
          <w:szCs w:val="20"/>
          <w:lang w:val="en-US"/>
        </w:rPr>
        <w:t>words</w:t>
      </w:r>
      <w:r w:rsidRPr="00023AC1">
        <w:rPr>
          <w:i/>
          <w:color w:val="000000"/>
          <w:sz w:val="20"/>
          <w:szCs w:val="20"/>
          <w:lang w:val="en-US"/>
        </w:rPr>
        <w:t xml:space="preserve"> </w:t>
      </w:r>
      <w:r w:rsidRPr="00023AC1">
        <w:rPr>
          <w:b/>
          <w:i/>
          <w:color w:val="000000"/>
          <w:sz w:val="20"/>
          <w:szCs w:val="20"/>
          <w:lang w:val="en-US"/>
        </w:rPr>
        <w:t>and phrases:</w:t>
      </w:r>
      <w:r w:rsidRPr="00023AC1">
        <w:rPr>
          <w:i/>
          <w:color w:val="000000"/>
          <w:sz w:val="20"/>
          <w:szCs w:val="20"/>
          <w:lang w:val="en-US"/>
        </w:rPr>
        <w:t xml:space="preserve"> emotional tone, one-member construct, lexical and grammatical meaning, communicative significance.</w:t>
      </w:r>
    </w:p>
    <w:p w:rsidR="00023AC1" w:rsidRPr="00023AC1" w:rsidRDefault="00023AC1" w:rsidP="00D60C80">
      <w:pPr>
        <w:pStyle w:val="af"/>
        <w:widowControl w:val="0"/>
        <w:shd w:val="clear" w:color="auto" w:fill="FFFFFF"/>
        <w:spacing w:before="0" w:beforeAutospacing="0" w:after="0" w:afterAutospacing="0"/>
        <w:ind w:firstLine="709"/>
        <w:jc w:val="both"/>
        <w:rPr>
          <w:color w:val="000000"/>
          <w:sz w:val="16"/>
          <w:szCs w:val="16"/>
          <w:lang w:val="en-US"/>
        </w:rPr>
      </w:pPr>
    </w:p>
    <w:p w:rsidR="00023AC1" w:rsidRPr="0057068C" w:rsidRDefault="00023AC1" w:rsidP="00023AC1">
      <w:pPr>
        <w:pStyle w:val="af"/>
        <w:widowControl w:val="0"/>
        <w:shd w:val="clear" w:color="auto" w:fill="FFFFFF"/>
        <w:spacing w:before="0" w:beforeAutospacing="0" w:after="0" w:afterAutospacing="0"/>
        <w:ind w:firstLine="567"/>
        <w:jc w:val="both"/>
        <w:rPr>
          <w:color w:val="000000"/>
          <w:sz w:val="16"/>
          <w:szCs w:val="16"/>
          <w:lang w:val="en-US"/>
        </w:rPr>
        <w:sectPr w:rsidR="00023AC1" w:rsidRPr="0057068C" w:rsidSect="00F64152">
          <w:type w:val="continuous"/>
          <w:pgSz w:w="11906" w:h="16838"/>
          <w:pgMar w:top="1134" w:right="1418" w:bottom="1134" w:left="1418" w:header="567" w:footer="567" w:gutter="0"/>
          <w:cols w:space="708"/>
          <w:docGrid w:linePitch="360"/>
        </w:sectPr>
      </w:pPr>
    </w:p>
    <w:p w:rsidR="00D60C80" w:rsidRPr="00D60C80" w:rsidRDefault="00D60C80" w:rsidP="00023AC1">
      <w:pPr>
        <w:pStyle w:val="af"/>
        <w:widowControl w:val="0"/>
        <w:shd w:val="clear" w:color="auto" w:fill="FFFFFF"/>
        <w:spacing w:before="0" w:beforeAutospacing="0" w:after="0" w:afterAutospacing="0"/>
        <w:ind w:firstLine="567"/>
        <w:jc w:val="both"/>
        <w:rPr>
          <w:color w:val="000000"/>
        </w:rPr>
      </w:pPr>
      <w:r w:rsidRPr="00D60C80">
        <w:rPr>
          <w:color w:val="000000"/>
        </w:rPr>
        <w:lastRenderedPageBreak/>
        <w:t>Считается, что функции эмоциональной интонации в высказывании сводятся к выражению эмоциональной настроенности говорящего. А.М. Пешковский в своей работе «Интонация и грамматика» [5] определил три функции интонации – выражение эмоциональной, словарной и грамматической сторон речи – и сформулировал «закон замены», который говорит о степени участия интонации в выражении грамматических значений: ее роль в выражении грамма</w:t>
      </w:r>
      <w:r w:rsidRPr="00D60C80">
        <w:rPr>
          <w:color w:val="000000"/>
        </w:rPr>
        <w:lastRenderedPageBreak/>
        <w:t>тического значения тем больше, чем менее четко оно выражено другими языковыми средствами. Но интонация способна замещать собой не только средства выражения грамматического значения, она может заменять и лексические средства языка.</w:t>
      </w:r>
    </w:p>
    <w:p w:rsidR="00D60C80" w:rsidRPr="00D60C80" w:rsidRDefault="00D60C80" w:rsidP="00023AC1">
      <w:pPr>
        <w:pStyle w:val="af"/>
        <w:widowControl w:val="0"/>
        <w:shd w:val="clear" w:color="auto" w:fill="FFFFFF"/>
        <w:spacing w:before="0" w:beforeAutospacing="0" w:after="0" w:afterAutospacing="0"/>
        <w:ind w:firstLine="567"/>
        <w:jc w:val="both"/>
        <w:rPr>
          <w:color w:val="000000"/>
        </w:rPr>
      </w:pPr>
      <w:r w:rsidRPr="00D60C80">
        <w:rPr>
          <w:color w:val="000000"/>
        </w:rPr>
        <w:t xml:space="preserve">Мы поставили перед собой цель установить способность недвусоставных конструкций служить средством общения. Для этого мы рассмотрим каждое высказывание не только с точки зрения </w:t>
      </w:r>
      <w:r w:rsidRPr="00D60C80">
        <w:rPr>
          <w:color w:val="000000"/>
        </w:rPr>
        <w:lastRenderedPageBreak/>
        <w:t>говорящего, но и с точки зрения получателя сообщения. При таком анализе выясняется, что эмоциональная интонация, которая является необходимым элементом структуры многих недвусоставных предложений, дает возможность получателю сообщения извлечь из высказывания дополнительную информацию, не получающую явного (словесного) выражения.</w:t>
      </w:r>
    </w:p>
    <w:p w:rsidR="00D60C80" w:rsidRPr="00D60C80" w:rsidRDefault="00D60C80" w:rsidP="00023AC1">
      <w:pPr>
        <w:pStyle w:val="af"/>
        <w:widowControl w:val="0"/>
        <w:shd w:val="clear" w:color="auto" w:fill="FFFFFF"/>
        <w:spacing w:before="0" w:beforeAutospacing="0" w:after="0" w:afterAutospacing="0"/>
        <w:ind w:firstLine="567"/>
        <w:jc w:val="both"/>
        <w:rPr>
          <w:color w:val="000000"/>
        </w:rPr>
      </w:pPr>
      <w:r w:rsidRPr="00D60C80">
        <w:rPr>
          <w:color w:val="000000"/>
        </w:rPr>
        <w:t xml:space="preserve">Специфические информативные качества эмоциональной интонации обусловливаются существованием коррелятивных отношений между оценкой некоторого предмета и эмоциональным отношением к нему. Под оценкой предмета мы понимаем его положительную и отрицательную характеристику на основании его признаков, под отношением к предмету </w:t>
      </w:r>
      <w:r w:rsidR="00023AC1">
        <w:rPr>
          <w:color w:val="000000"/>
        </w:rPr>
        <w:t>–</w:t>
      </w:r>
      <w:r w:rsidRPr="00D60C80">
        <w:rPr>
          <w:color w:val="000000"/>
        </w:rPr>
        <w:t xml:space="preserve"> совокупность тех чувств, тех эмоций, которые говорящий проявляет по отношению к нему. Оценка выражается специальными «оценочными» словами, отношение – эмоциональной интонацией, наслаивающейся на словесную часть высказывания. Оценка может быть положительной и отрицательной. Сравним:</w:t>
      </w:r>
    </w:p>
    <w:p w:rsidR="00D60C80" w:rsidRPr="00D60C80" w:rsidRDefault="00D60C80" w:rsidP="00023AC1">
      <w:pPr>
        <w:pStyle w:val="af"/>
        <w:widowControl w:val="0"/>
        <w:shd w:val="clear" w:color="auto" w:fill="FFFFFF"/>
        <w:spacing w:before="0" w:beforeAutospacing="0" w:after="0" w:afterAutospacing="0"/>
        <w:ind w:firstLine="567"/>
        <w:jc w:val="both"/>
        <w:rPr>
          <w:color w:val="000000"/>
        </w:rPr>
      </w:pPr>
      <w:r w:rsidRPr="00D60C80">
        <w:rPr>
          <w:color w:val="000000"/>
        </w:rPr>
        <w:t>- хороший, пре</w:t>
      </w:r>
      <w:r w:rsidR="00023AC1">
        <w:rPr>
          <w:color w:val="000000"/>
        </w:rPr>
        <w:t>красный, молодец, прелесть и т.</w:t>
      </w:r>
      <w:r w:rsidRPr="00D60C80">
        <w:rPr>
          <w:color w:val="000000"/>
        </w:rPr>
        <w:t>п.</w:t>
      </w:r>
    </w:p>
    <w:p w:rsidR="00D60C80" w:rsidRPr="00D60C80" w:rsidRDefault="00D60C80" w:rsidP="00023AC1">
      <w:pPr>
        <w:pStyle w:val="af"/>
        <w:widowControl w:val="0"/>
        <w:shd w:val="clear" w:color="auto" w:fill="FFFFFF"/>
        <w:spacing w:before="0" w:beforeAutospacing="0" w:after="0" w:afterAutospacing="0"/>
        <w:ind w:firstLine="567"/>
        <w:jc w:val="both"/>
        <w:rPr>
          <w:color w:val="000000"/>
        </w:rPr>
      </w:pPr>
      <w:r w:rsidRPr="00D60C80">
        <w:rPr>
          <w:color w:val="000000"/>
        </w:rPr>
        <w:t>- плохой, отврати</w:t>
      </w:r>
      <w:r w:rsidR="00023AC1">
        <w:rPr>
          <w:color w:val="000000"/>
        </w:rPr>
        <w:t>тельный, негодяй, мерзость и т.</w:t>
      </w:r>
      <w:r w:rsidRPr="00D60C80">
        <w:rPr>
          <w:color w:val="000000"/>
        </w:rPr>
        <w:t>п.</w:t>
      </w:r>
    </w:p>
    <w:p w:rsidR="00D60C80" w:rsidRPr="00D60C80" w:rsidRDefault="00D60C80" w:rsidP="00023AC1">
      <w:pPr>
        <w:pStyle w:val="af"/>
        <w:widowControl w:val="0"/>
        <w:shd w:val="clear" w:color="auto" w:fill="FFFFFF"/>
        <w:spacing w:before="0" w:beforeAutospacing="0" w:after="0" w:afterAutospacing="0"/>
        <w:ind w:firstLine="567"/>
        <w:jc w:val="both"/>
        <w:rPr>
          <w:color w:val="000000"/>
        </w:rPr>
      </w:pPr>
      <w:r w:rsidRPr="00D60C80">
        <w:rPr>
          <w:color w:val="000000"/>
        </w:rPr>
        <w:t>Среди человеческих эмоций имеются такие, которые выражают положительное или отрицательное отношение к предмету. Сравним эмоции</w:t>
      </w:r>
    </w:p>
    <w:p w:rsidR="00D60C80" w:rsidRPr="00D60C80" w:rsidRDefault="00D60C80" w:rsidP="00023AC1">
      <w:pPr>
        <w:pStyle w:val="af"/>
        <w:widowControl w:val="0"/>
        <w:shd w:val="clear" w:color="auto" w:fill="FFFFFF"/>
        <w:spacing w:before="0" w:beforeAutospacing="0" w:after="0" w:afterAutospacing="0"/>
        <w:ind w:firstLine="567"/>
        <w:jc w:val="both"/>
        <w:rPr>
          <w:color w:val="000000"/>
        </w:rPr>
      </w:pPr>
      <w:r w:rsidRPr="00D60C80">
        <w:rPr>
          <w:color w:val="000000"/>
        </w:rPr>
        <w:t>- восхищения, восторга и т.п.</w:t>
      </w:r>
    </w:p>
    <w:p w:rsidR="00D60C80" w:rsidRPr="00D60C80" w:rsidRDefault="00D60C80" w:rsidP="00023AC1">
      <w:pPr>
        <w:pStyle w:val="af"/>
        <w:widowControl w:val="0"/>
        <w:shd w:val="clear" w:color="auto" w:fill="FFFFFF"/>
        <w:spacing w:before="0" w:beforeAutospacing="0" w:after="0" w:afterAutospacing="0"/>
        <w:ind w:firstLine="567"/>
        <w:jc w:val="both"/>
        <w:rPr>
          <w:color w:val="000000"/>
        </w:rPr>
      </w:pPr>
      <w:r w:rsidRPr="00D60C80">
        <w:rPr>
          <w:color w:val="000000"/>
        </w:rPr>
        <w:t>- возмущения, презрения и т.п.</w:t>
      </w:r>
    </w:p>
    <w:p w:rsidR="00D60C80" w:rsidRPr="00D60C80" w:rsidRDefault="00D60C80" w:rsidP="00023AC1">
      <w:pPr>
        <w:pStyle w:val="af"/>
        <w:widowControl w:val="0"/>
        <w:shd w:val="clear" w:color="auto" w:fill="FFFFFF"/>
        <w:spacing w:before="0" w:beforeAutospacing="0" w:after="0" w:afterAutospacing="0"/>
        <w:ind w:firstLine="567"/>
        <w:jc w:val="both"/>
        <w:rPr>
          <w:color w:val="000000"/>
        </w:rPr>
      </w:pPr>
      <w:r w:rsidRPr="00D60C80">
        <w:rPr>
          <w:color w:val="000000"/>
        </w:rPr>
        <w:t>Положительной оценке соответствует положительное эмоциональное отношение, отрицательной оценке – отрицательное отношение.</w:t>
      </w:r>
    </w:p>
    <w:p w:rsidR="00D60C80" w:rsidRPr="00D60C80" w:rsidRDefault="00D60C80" w:rsidP="00023AC1">
      <w:pPr>
        <w:pStyle w:val="af"/>
        <w:widowControl w:val="0"/>
        <w:shd w:val="clear" w:color="auto" w:fill="FFFFFF"/>
        <w:spacing w:before="0" w:beforeAutospacing="0" w:after="0" w:afterAutospacing="0"/>
        <w:ind w:firstLine="567"/>
        <w:jc w:val="both"/>
        <w:rPr>
          <w:color w:val="000000"/>
        </w:rPr>
      </w:pPr>
      <w:r w:rsidRPr="00D60C80">
        <w:rPr>
          <w:color w:val="000000"/>
        </w:rPr>
        <w:t>Отсюда следует важный вывод: Если в каком – либо высказывании выражено эмоциональное отношение к предмету, воспринимающий данное высказывание может заключить об оценке данного предмета говорящим, даже если оценка не получает словесного выражения.</w:t>
      </w:r>
    </w:p>
    <w:p w:rsidR="00D60C80" w:rsidRPr="00D60C80" w:rsidRDefault="00D60C80" w:rsidP="00023AC1">
      <w:pPr>
        <w:pStyle w:val="af"/>
        <w:widowControl w:val="0"/>
        <w:shd w:val="clear" w:color="auto" w:fill="FFFFFF"/>
        <w:spacing w:before="0" w:beforeAutospacing="0" w:after="0" w:afterAutospacing="0"/>
        <w:ind w:firstLine="567"/>
        <w:jc w:val="both"/>
        <w:rPr>
          <w:i/>
          <w:color w:val="000000"/>
          <w:lang w:val="en-US"/>
        </w:rPr>
      </w:pPr>
      <w:r w:rsidRPr="00D60C80">
        <w:rPr>
          <w:color w:val="000000"/>
        </w:rPr>
        <w:t>Сравним</w:t>
      </w:r>
      <w:r w:rsidRPr="00D60C80">
        <w:rPr>
          <w:color w:val="000000"/>
          <w:lang w:val="de-DE"/>
        </w:rPr>
        <w:t xml:space="preserve"> </w:t>
      </w:r>
      <w:r w:rsidRPr="00D60C80">
        <w:rPr>
          <w:color w:val="000000"/>
        </w:rPr>
        <w:t>пример</w:t>
      </w:r>
      <w:r w:rsidRPr="00D60C80">
        <w:rPr>
          <w:color w:val="000000"/>
          <w:lang w:val="de-DE"/>
        </w:rPr>
        <w:t xml:space="preserve">: </w:t>
      </w:r>
      <w:r w:rsidRPr="00D60C80">
        <w:rPr>
          <w:i/>
          <w:color w:val="000000"/>
          <w:lang w:val="de-DE"/>
        </w:rPr>
        <w:t>«Du!» hob ich die F</w:t>
      </w:r>
      <w:r w:rsidRPr="00D60C80">
        <w:rPr>
          <w:i/>
          <w:color w:val="333333"/>
          <w:lang w:val="de-DE"/>
        </w:rPr>
        <w:t>ä</w:t>
      </w:r>
      <w:r w:rsidRPr="00D60C80">
        <w:rPr>
          <w:i/>
          <w:color w:val="000000"/>
          <w:lang w:val="de-DE"/>
        </w:rPr>
        <w:t xml:space="preserve">uste: «Noch ein Wort, und… </w:t>
      </w:r>
      <w:r w:rsidRPr="00D60C80">
        <w:rPr>
          <w:i/>
          <w:color w:val="000000"/>
          <w:lang w:val="en-US"/>
        </w:rPr>
        <w:lastRenderedPageBreak/>
        <w:t>Verdammtes Hunnengesindel!”</w:t>
      </w:r>
    </w:p>
    <w:p w:rsidR="00D60C80" w:rsidRPr="00D60C80" w:rsidRDefault="00D60C80" w:rsidP="00023AC1">
      <w:pPr>
        <w:pStyle w:val="af"/>
        <w:widowControl w:val="0"/>
        <w:shd w:val="clear" w:color="auto" w:fill="FFFFFF"/>
        <w:spacing w:before="0" w:beforeAutospacing="0" w:after="0" w:afterAutospacing="0"/>
        <w:ind w:firstLine="567"/>
        <w:jc w:val="both"/>
        <w:rPr>
          <w:i/>
          <w:color w:val="000000"/>
          <w:lang w:val="de-DE"/>
        </w:rPr>
      </w:pPr>
      <w:r w:rsidRPr="00D60C80">
        <w:rPr>
          <w:i/>
          <w:color w:val="000000"/>
          <w:lang w:val="en-US"/>
        </w:rPr>
        <w:t xml:space="preserve"> </w:t>
      </w:r>
      <w:r w:rsidRPr="00D60C80">
        <w:rPr>
          <w:i/>
          <w:color w:val="000000"/>
          <w:lang w:val="de-DE"/>
        </w:rPr>
        <w:t>“Du!” stand auch der Vater mit erhobenen F</w:t>
      </w:r>
      <w:r w:rsidRPr="00D60C80">
        <w:rPr>
          <w:i/>
          <w:color w:val="333333"/>
          <w:lang w:val="de-DE"/>
        </w:rPr>
        <w:t>ä</w:t>
      </w:r>
      <w:r w:rsidRPr="00D60C80">
        <w:rPr>
          <w:i/>
          <w:color w:val="000000"/>
          <w:lang w:val="de-DE"/>
        </w:rPr>
        <w:t>usten.</w:t>
      </w:r>
    </w:p>
    <w:p w:rsidR="00D60C80" w:rsidRPr="00D60C80" w:rsidRDefault="00D60C80" w:rsidP="00023AC1">
      <w:pPr>
        <w:pStyle w:val="af"/>
        <w:widowControl w:val="0"/>
        <w:shd w:val="clear" w:color="auto" w:fill="FFFFFF"/>
        <w:spacing w:before="0" w:beforeAutospacing="0" w:after="0" w:afterAutospacing="0"/>
        <w:ind w:firstLine="567"/>
        <w:jc w:val="both"/>
        <w:rPr>
          <w:i/>
          <w:color w:val="000000"/>
          <w:lang w:val="de-DE"/>
        </w:rPr>
      </w:pPr>
      <w:r w:rsidRPr="00D60C80">
        <w:rPr>
          <w:i/>
          <w:color w:val="000000"/>
          <w:lang w:val="de-DE"/>
        </w:rPr>
        <w:t>“Du!” Noch ein Wort, und –“</w:t>
      </w:r>
    </w:p>
    <w:p w:rsidR="00D60C80" w:rsidRPr="00D60C80" w:rsidRDefault="00D60C80" w:rsidP="00023AC1">
      <w:pPr>
        <w:pStyle w:val="af"/>
        <w:widowControl w:val="0"/>
        <w:shd w:val="clear" w:color="auto" w:fill="FFFFFF"/>
        <w:spacing w:before="0" w:beforeAutospacing="0" w:after="0" w:afterAutospacing="0"/>
        <w:ind w:firstLine="567"/>
        <w:jc w:val="both"/>
        <w:rPr>
          <w:i/>
          <w:color w:val="000000"/>
          <w:lang w:val="de-DE"/>
        </w:rPr>
      </w:pPr>
      <w:r w:rsidRPr="00D60C80">
        <w:rPr>
          <w:i/>
          <w:color w:val="000000"/>
          <w:lang w:val="de-DE"/>
        </w:rPr>
        <w:t>Du stand gegen Du -, “Lump! Hund! Schuft!” knurrte in diesem Du.</w:t>
      </w:r>
    </w:p>
    <w:p w:rsidR="00D60C80" w:rsidRPr="00D60C80" w:rsidRDefault="00D60C80" w:rsidP="00023AC1">
      <w:pPr>
        <w:pStyle w:val="af"/>
        <w:widowControl w:val="0"/>
        <w:shd w:val="clear" w:color="auto" w:fill="FFFFFF"/>
        <w:spacing w:before="0" w:beforeAutospacing="0" w:after="0" w:afterAutospacing="0"/>
        <w:ind w:firstLine="567"/>
        <w:jc w:val="both"/>
        <w:rPr>
          <w:color w:val="000000"/>
        </w:rPr>
      </w:pPr>
      <w:r w:rsidRPr="00D60C80">
        <w:rPr>
          <w:color w:val="000000"/>
        </w:rPr>
        <w:t>(</w:t>
      </w:r>
      <w:r w:rsidRPr="00D60C80">
        <w:rPr>
          <w:color w:val="000000"/>
          <w:lang w:val="en-US"/>
        </w:rPr>
        <w:t>J</w:t>
      </w:r>
      <w:r w:rsidRPr="00D60C80">
        <w:rPr>
          <w:color w:val="000000"/>
        </w:rPr>
        <w:t xml:space="preserve">. </w:t>
      </w:r>
      <w:r w:rsidRPr="00D60C80">
        <w:rPr>
          <w:color w:val="000000"/>
          <w:lang w:val="en-US"/>
        </w:rPr>
        <w:t>Becher</w:t>
      </w:r>
      <w:r w:rsidRPr="00D60C80">
        <w:rPr>
          <w:color w:val="000000"/>
        </w:rPr>
        <w:t>.</w:t>
      </w:r>
      <w:r w:rsidRPr="00D60C80">
        <w:rPr>
          <w:rStyle w:val="apple-converted-space"/>
          <w:color w:val="000000"/>
        </w:rPr>
        <w:t xml:space="preserve"> </w:t>
      </w:r>
      <w:r w:rsidRPr="00D60C80">
        <w:rPr>
          <w:color w:val="000000"/>
          <w:lang w:val="en-US"/>
        </w:rPr>
        <w:t>Abschied</w:t>
      </w:r>
      <w:r w:rsidRPr="00D60C80">
        <w:rPr>
          <w:color w:val="000000"/>
        </w:rPr>
        <w:t>). [6]</w:t>
      </w:r>
    </w:p>
    <w:p w:rsidR="00D60C80" w:rsidRPr="00D60C80" w:rsidRDefault="00D60C80" w:rsidP="00023AC1">
      <w:pPr>
        <w:pStyle w:val="af"/>
        <w:widowControl w:val="0"/>
        <w:shd w:val="clear" w:color="auto" w:fill="FFFFFF"/>
        <w:spacing w:before="0" w:beforeAutospacing="0" w:after="0" w:afterAutospacing="0"/>
        <w:ind w:firstLine="567"/>
        <w:jc w:val="both"/>
        <w:rPr>
          <w:color w:val="000000"/>
        </w:rPr>
      </w:pPr>
      <w:r w:rsidRPr="00D60C80">
        <w:rPr>
          <w:color w:val="000000"/>
        </w:rPr>
        <w:t>В словах “</w:t>
      </w:r>
      <w:r w:rsidRPr="00D60C80">
        <w:rPr>
          <w:color w:val="000000"/>
          <w:lang w:val="en-US"/>
        </w:rPr>
        <w:t>Lump</w:t>
      </w:r>
      <w:r w:rsidRPr="00D60C80">
        <w:rPr>
          <w:color w:val="000000"/>
        </w:rPr>
        <w:t>,</w:t>
      </w:r>
      <w:r w:rsidRPr="00D60C80">
        <w:rPr>
          <w:rStyle w:val="apple-converted-space"/>
          <w:color w:val="000000"/>
        </w:rPr>
        <w:t xml:space="preserve"> </w:t>
      </w:r>
      <w:r w:rsidRPr="00D60C80">
        <w:rPr>
          <w:color w:val="000000"/>
          <w:lang w:val="en-US"/>
        </w:rPr>
        <w:t>Schuft</w:t>
      </w:r>
      <w:r w:rsidRPr="00D60C80">
        <w:rPr>
          <w:color w:val="000000"/>
        </w:rPr>
        <w:t>,</w:t>
      </w:r>
      <w:r w:rsidRPr="00D60C80">
        <w:rPr>
          <w:rStyle w:val="apple-converted-space"/>
          <w:color w:val="000000"/>
        </w:rPr>
        <w:t xml:space="preserve"> </w:t>
      </w:r>
      <w:r w:rsidRPr="00D60C80">
        <w:rPr>
          <w:color w:val="000000"/>
          <w:lang w:val="en-US"/>
        </w:rPr>
        <w:t>Hund</w:t>
      </w:r>
      <w:r w:rsidRPr="00D60C80">
        <w:rPr>
          <w:color w:val="000000"/>
        </w:rPr>
        <w:t>” писатель говорит о дополнительной информации, получаемой обоими участниками диалога из эмоциональной интонации, сопровождающей высказывания.</w:t>
      </w:r>
    </w:p>
    <w:p w:rsidR="00D60C80" w:rsidRPr="00D60C80" w:rsidRDefault="00D60C80" w:rsidP="00023AC1">
      <w:pPr>
        <w:pStyle w:val="af"/>
        <w:widowControl w:val="0"/>
        <w:shd w:val="clear" w:color="auto" w:fill="FFFFFF"/>
        <w:spacing w:before="0" w:beforeAutospacing="0" w:after="0" w:afterAutospacing="0"/>
        <w:ind w:firstLine="567"/>
        <w:jc w:val="both"/>
        <w:rPr>
          <w:color w:val="000000"/>
        </w:rPr>
      </w:pPr>
      <w:r w:rsidRPr="00D60C80">
        <w:rPr>
          <w:color w:val="000000"/>
        </w:rPr>
        <w:t>Из сказанного вытекает следующее следствие: Если в некотором высказывании в качестве второго состава должен выступать оценочный признак, лексическое обозначение этого признака может быть опущено. Эмоционально интонированное высказывание, имеющее один главный член, сохраняет коммуникативную значимость.</w:t>
      </w:r>
    </w:p>
    <w:p w:rsidR="00D60C80" w:rsidRPr="00D60C80" w:rsidRDefault="00D60C80" w:rsidP="00023AC1">
      <w:pPr>
        <w:pStyle w:val="af"/>
        <w:widowControl w:val="0"/>
        <w:shd w:val="clear" w:color="auto" w:fill="FFFFFF"/>
        <w:spacing w:before="0" w:beforeAutospacing="0" w:after="0" w:afterAutospacing="0"/>
        <w:ind w:firstLine="567"/>
        <w:jc w:val="both"/>
        <w:rPr>
          <w:i/>
          <w:color w:val="000000"/>
          <w:lang w:val="de-DE"/>
        </w:rPr>
      </w:pPr>
      <w:r w:rsidRPr="00D60C80">
        <w:rPr>
          <w:color w:val="000000"/>
        </w:rPr>
        <w:t>Например</w:t>
      </w:r>
      <w:r w:rsidRPr="00D60C80">
        <w:rPr>
          <w:color w:val="000000"/>
          <w:lang w:val="de-DE"/>
        </w:rPr>
        <w:t xml:space="preserve">: </w:t>
      </w:r>
      <w:r w:rsidRPr="00D60C80">
        <w:rPr>
          <w:i/>
          <w:color w:val="000000"/>
          <w:lang w:val="de-DE"/>
        </w:rPr>
        <w:t>Wir waren doch auch einmal jung, aber die Jugend von heute…</w:t>
      </w:r>
    </w:p>
    <w:p w:rsidR="00D60C80" w:rsidRPr="00D60C80" w:rsidRDefault="00D60C80" w:rsidP="00023AC1">
      <w:pPr>
        <w:pStyle w:val="af"/>
        <w:widowControl w:val="0"/>
        <w:shd w:val="clear" w:color="auto" w:fill="FFFFFF"/>
        <w:spacing w:before="0" w:beforeAutospacing="0" w:after="0" w:afterAutospacing="0"/>
        <w:ind w:firstLine="567"/>
        <w:jc w:val="both"/>
        <w:rPr>
          <w:color w:val="000000"/>
        </w:rPr>
      </w:pPr>
      <w:r w:rsidRPr="00D60C80">
        <w:rPr>
          <w:color w:val="000000"/>
        </w:rPr>
        <w:t>В данном высказывании выражено возмущение, следовательно, современная молодежь оценивается отрицательно.</w:t>
      </w:r>
    </w:p>
    <w:p w:rsidR="00D60C80" w:rsidRPr="00D60C80" w:rsidRDefault="00D60C80" w:rsidP="00023AC1">
      <w:pPr>
        <w:pStyle w:val="af"/>
        <w:widowControl w:val="0"/>
        <w:shd w:val="clear" w:color="auto" w:fill="FFFFFF"/>
        <w:spacing w:before="0" w:beforeAutospacing="0" w:after="0" w:afterAutospacing="0"/>
        <w:ind w:firstLine="567"/>
        <w:jc w:val="both"/>
        <w:rPr>
          <w:color w:val="000000"/>
        </w:rPr>
      </w:pPr>
      <w:r w:rsidRPr="00D60C80">
        <w:rPr>
          <w:color w:val="000000"/>
        </w:rPr>
        <w:t>Таким образом, эмоциональная интонация выступает в роли индикатора словесно не выраженной оценки и обеспечивает возможность существования в языке конструкций, имеющих в своем составе один главный член. Но эмоциональная интонация выступает в качестве средства, формирующего особый структурный тип высказывания, не только в том случае, когда она замещает лексические элементы высказывания. Она выражает и некоторые грамматические значения.</w:t>
      </w:r>
    </w:p>
    <w:p w:rsidR="00D60C80" w:rsidRPr="00D60C80" w:rsidRDefault="00D60C80" w:rsidP="00023AC1">
      <w:pPr>
        <w:pStyle w:val="af"/>
        <w:widowControl w:val="0"/>
        <w:shd w:val="clear" w:color="auto" w:fill="FFFFFF"/>
        <w:spacing w:before="0" w:beforeAutospacing="0" w:after="0" w:afterAutospacing="0"/>
        <w:ind w:firstLine="567"/>
        <w:jc w:val="both"/>
        <w:rPr>
          <w:color w:val="000000"/>
        </w:rPr>
      </w:pPr>
      <w:r w:rsidRPr="00D60C80">
        <w:rPr>
          <w:color w:val="000000"/>
        </w:rPr>
        <w:t>В немецком языке существует своеобразная конструкция для выражения отрицания возможности связи между предметом и признаком:</w:t>
      </w:r>
      <w:r w:rsidRPr="00D60C80">
        <w:rPr>
          <w:rStyle w:val="apple-converted-space"/>
          <w:color w:val="000000"/>
        </w:rPr>
        <w:t xml:space="preserve"> </w:t>
      </w:r>
      <w:r w:rsidRPr="00D60C80">
        <w:rPr>
          <w:i/>
          <w:color w:val="000000"/>
          <w:lang w:val="en-US"/>
        </w:rPr>
        <w:t>der</w:t>
      </w:r>
      <w:r w:rsidRPr="00D60C80">
        <w:rPr>
          <w:i/>
          <w:color w:val="000000"/>
        </w:rPr>
        <w:t xml:space="preserve"> </w:t>
      </w:r>
      <w:r w:rsidRPr="00D60C80">
        <w:rPr>
          <w:i/>
          <w:color w:val="000000"/>
          <w:lang w:val="en-US"/>
        </w:rPr>
        <w:t>und</w:t>
      </w:r>
      <w:r w:rsidRPr="00D60C80">
        <w:rPr>
          <w:i/>
          <w:color w:val="000000"/>
        </w:rPr>
        <w:t xml:space="preserve"> </w:t>
      </w:r>
      <w:r w:rsidRPr="00D60C80">
        <w:rPr>
          <w:i/>
          <w:color w:val="000000"/>
          <w:lang w:val="en-US"/>
        </w:rPr>
        <w:t>sich</w:t>
      </w:r>
      <w:r w:rsidRPr="00D60C80">
        <w:rPr>
          <w:i/>
          <w:color w:val="000000"/>
        </w:rPr>
        <w:t xml:space="preserve"> </w:t>
      </w:r>
      <w:r w:rsidRPr="00D60C80">
        <w:rPr>
          <w:i/>
          <w:color w:val="000000"/>
          <w:lang w:val="en-US"/>
        </w:rPr>
        <w:t>freiwillig</w:t>
      </w:r>
      <w:r w:rsidRPr="00D60C80">
        <w:rPr>
          <w:i/>
          <w:color w:val="000000"/>
        </w:rPr>
        <w:t xml:space="preserve"> </w:t>
      </w:r>
      <w:r w:rsidRPr="00D60C80">
        <w:rPr>
          <w:i/>
          <w:color w:val="000000"/>
          <w:lang w:val="en-US"/>
        </w:rPr>
        <w:t>melden</w:t>
      </w:r>
      <w:r w:rsidRPr="00D60C80">
        <w:rPr>
          <w:i/>
          <w:color w:val="000000"/>
        </w:rPr>
        <w:t>!</w:t>
      </w:r>
      <w:r w:rsidRPr="00D60C80">
        <w:rPr>
          <w:color w:val="000000"/>
        </w:rPr>
        <w:t xml:space="preserve"> (</w:t>
      </w:r>
      <w:r w:rsidRPr="00D60C80">
        <w:rPr>
          <w:color w:val="000000"/>
          <w:lang w:val="en-US"/>
        </w:rPr>
        <w:t>J</w:t>
      </w:r>
      <w:r w:rsidRPr="00D60C80">
        <w:rPr>
          <w:color w:val="000000"/>
        </w:rPr>
        <w:t xml:space="preserve">. </w:t>
      </w:r>
      <w:r w:rsidRPr="00D60C80">
        <w:rPr>
          <w:color w:val="000000"/>
          <w:lang w:val="en-US"/>
        </w:rPr>
        <w:t>Becher</w:t>
      </w:r>
      <w:r w:rsidRPr="00D60C80">
        <w:rPr>
          <w:color w:val="000000"/>
        </w:rPr>
        <w:t>.</w:t>
      </w:r>
      <w:r w:rsidRPr="00D60C80">
        <w:rPr>
          <w:rStyle w:val="apple-converted-space"/>
          <w:color w:val="000000"/>
        </w:rPr>
        <w:t xml:space="preserve"> </w:t>
      </w:r>
      <w:r w:rsidRPr="00D60C80">
        <w:rPr>
          <w:color w:val="000000"/>
          <w:lang w:val="en-US"/>
        </w:rPr>
        <w:t>Abschied</w:t>
      </w:r>
      <w:r w:rsidRPr="00D60C80">
        <w:rPr>
          <w:color w:val="000000"/>
        </w:rPr>
        <w:t xml:space="preserve">.) [6]. Модель данной конструкции в системе языка такова: обозначение некоторого лица (обычно личное или указательное в функции личного местоимения) + соединительный союз + инфинитив (с зависимыми словами или без них) + эмоциональная интонация. Первые три </w:t>
      </w:r>
      <w:r w:rsidRPr="00D60C80">
        <w:rPr>
          <w:color w:val="000000"/>
        </w:rPr>
        <w:lastRenderedPageBreak/>
        <w:t>слагаемые, без последнего слагаемого, будучи объединены и произнесены с повествовательной интонацией, дают лишь простую арифметическую сумму. Но стоит только прибавить сюда эмоциональную интонацию, как конструкция приобретает свое специфическое значение: значение отрицания возможности связи между названным предметом и признаком. Таким образом, эмоциональная интонация есть тот формальный признак конструкции, который обеспечивает ее существование как особой синтаксической модели в системе языка.</w:t>
      </w:r>
    </w:p>
    <w:p w:rsidR="00D60C80" w:rsidRPr="00D60C80" w:rsidRDefault="00D60C80" w:rsidP="00023AC1">
      <w:pPr>
        <w:pStyle w:val="af"/>
        <w:widowControl w:val="0"/>
        <w:shd w:val="clear" w:color="auto" w:fill="FFFFFF"/>
        <w:spacing w:before="0" w:beforeAutospacing="0" w:after="0" w:afterAutospacing="0"/>
        <w:ind w:firstLine="567"/>
        <w:jc w:val="both"/>
        <w:rPr>
          <w:color w:val="000000"/>
        </w:rPr>
      </w:pPr>
      <w:r w:rsidRPr="00D60C80">
        <w:rPr>
          <w:color w:val="000000"/>
        </w:rPr>
        <w:t>В данном случае эмоциональная интонация выполняет созидательную роль.</w:t>
      </w:r>
    </w:p>
    <w:p w:rsidR="00D60C80" w:rsidRPr="00D60C80" w:rsidRDefault="00D60C80" w:rsidP="00023AC1">
      <w:pPr>
        <w:pStyle w:val="af"/>
        <w:widowControl w:val="0"/>
        <w:shd w:val="clear" w:color="auto" w:fill="FFFFFF"/>
        <w:spacing w:before="0" w:beforeAutospacing="0" w:after="0" w:afterAutospacing="0"/>
        <w:ind w:firstLine="567"/>
        <w:jc w:val="both"/>
        <w:rPr>
          <w:color w:val="000000"/>
        </w:rPr>
      </w:pPr>
      <w:r w:rsidRPr="00D60C80">
        <w:rPr>
          <w:color w:val="000000"/>
        </w:rPr>
        <w:t xml:space="preserve">Эмоциональная интонация является неотъемлемой составной частью конструкции, содержащей в своем составе местоимение 2-го лица и своего рода «дополнение» с предлогом mit: </w:t>
      </w:r>
      <w:r w:rsidRPr="00D60C80">
        <w:rPr>
          <w:i/>
          <w:color w:val="000000"/>
        </w:rPr>
        <w:t>«</w:t>
      </w:r>
      <w:r w:rsidRPr="00D60C80">
        <w:rPr>
          <w:i/>
          <w:color w:val="000000"/>
          <w:lang w:val="en-US"/>
        </w:rPr>
        <w:t>Ihr</w:t>
      </w:r>
      <w:r w:rsidRPr="00D60C80">
        <w:rPr>
          <w:i/>
          <w:color w:val="000000"/>
        </w:rPr>
        <w:t xml:space="preserve"> </w:t>
      </w:r>
      <w:r w:rsidRPr="00D60C80">
        <w:rPr>
          <w:i/>
          <w:color w:val="000000"/>
          <w:lang w:val="en-US"/>
        </w:rPr>
        <w:t>mit</w:t>
      </w:r>
      <w:r w:rsidRPr="00D60C80">
        <w:rPr>
          <w:i/>
          <w:color w:val="000000"/>
        </w:rPr>
        <w:t xml:space="preserve"> </w:t>
      </w:r>
      <w:r w:rsidRPr="00D60C80">
        <w:rPr>
          <w:i/>
          <w:color w:val="000000"/>
          <w:lang w:val="en-US"/>
        </w:rPr>
        <w:t>eurem</w:t>
      </w:r>
      <w:r w:rsidRPr="00D60C80">
        <w:rPr>
          <w:i/>
          <w:color w:val="000000"/>
        </w:rPr>
        <w:t xml:space="preserve"> </w:t>
      </w:r>
      <w:r w:rsidRPr="00D60C80">
        <w:rPr>
          <w:i/>
          <w:color w:val="000000"/>
          <w:lang w:val="en-US"/>
        </w:rPr>
        <w:t>engstirnigen</w:t>
      </w:r>
      <w:r w:rsidRPr="00D60C80">
        <w:rPr>
          <w:i/>
          <w:color w:val="000000"/>
        </w:rPr>
        <w:t xml:space="preserve"> </w:t>
      </w:r>
      <w:r w:rsidRPr="00D60C80">
        <w:rPr>
          <w:i/>
          <w:color w:val="000000"/>
          <w:lang w:val="en-US"/>
        </w:rPr>
        <w:t>Nutzen</w:t>
      </w:r>
      <w:r w:rsidRPr="00D60C80">
        <w:rPr>
          <w:i/>
          <w:color w:val="000000"/>
        </w:rPr>
        <w:t>”,</w:t>
      </w:r>
      <w:r w:rsidRPr="00D60C80">
        <w:rPr>
          <w:rStyle w:val="apple-converted-space"/>
          <w:color w:val="000000"/>
        </w:rPr>
        <w:t xml:space="preserve"> </w:t>
      </w:r>
      <w:r w:rsidRPr="00D60C80">
        <w:rPr>
          <w:i/>
          <w:color w:val="000000"/>
          <w:lang w:val="en-US"/>
        </w:rPr>
        <w:t>wiedersprach</w:t>
      </w:r>
      <w:r w:rsidRPr="00D60C80">
        <w:rPr>
          <w:i/>
          <w:color w:val="000000"/>
        </w:rPr>
        <w:t xml:space="preserve"> </w:t>
      </w:r>
      <w:r w:rsidRPr="00D60C80">
        <w:rPr>
          <w:i/>
          <w:color w:val="000000"/>
          <w:lang w:val="en-US"/>
        </w:rPr>
        <w:t>Hartinger</w:t>
      </w:r>
      <w:r w:rsidRPr="00D60C80">
        <w:rPr>
          <w:i/>
          <w:color w:val="000000"/>
        </w:rPr>
        <w:t xml:space="preserve"> </w:t>
      </w:r>
      <w:r w:rsidRPr="00D60C80">
        <w:rPr>
          <w:i/>
          <w:color w:val="000000"/>
          <w:lang w:val="en-US"/>
        </w:rPr>
        <w:t>heftig</w:t>
      </w:r>
      <w:r w:rsidRPr="00D60C80">
        <w:rPr>
          <w:i/>
          <w:color w:val="000000"/>
        </w:rPr>
        <w:t xml:space="preserve">. </w:t>
      </w:r>
      <w:r w:rsidRPr="00D60C80">
        <w:rPr>
          <w:color w:val="000000"/>
        </w:rPr>
        <w:t>(</w:t>
      </w:r>
      <w:r w:rsidRPr="00D60C80">
        <w:rPr>
          <w:color w:val="000000"/>
          <w:lang w:val="en-US"/>
        </w:rPr>
        <w:t>J</w:t>
      </w:r>
      <w:r w:rsidRPr="00D60C80">
        <w:rPr>
          <w:color w:val="000000"/>
        </w:rPr>
        <w:t>.</w:t>
      </w:r>
      <w:r w:rsidRPr="00D60C80">
        <w:rPr>
          <w:rStyle w:val="apple-converted-space"/>
          <w:color w:val="000000"/>
        </w:rPr>
        <w:t xml:space="preserve"> </w:t>
      </w:r>
      <w:r w:rsidRPr="00D60C80">
        <w:rPr>
          <w:color w:val="000000"/>
          <w:lang w:val="en-US"/>
        </w:rPr>
        <w:t>Becher</w:t>
      </w:r>
      <w:r w:rsidRPr="00D60C80">
        <w:rPr>
          <w:color w:val="000000"/>
        </w:rPr>
        <w:t>,</w:t>
      </w:r>
      <w:r w:rsidRPr="00D60C80">
        <w:rPr>
          <w:rStyle w:val="apple-converted-space"/>
          <w:color w:val="000000"/>
        </w:rPr>
        <w:t xml:space="preserve"> </w:t>
      </w:r>
      <w:r w:rsidRPr="00D60C80">
        <w:rPr>
          <w:color w:val="000000"/>
          <w:lang w:val="en-US"/>
        </w:rPr>
        <w:t>Abschied</w:t>
      </w:r>
      <w:r w:rsidRPr="00D60C80">
        <w:rPr>
          <w:color w:val="000000"/>
        </w:rPr>
        <w:t>.) [6]. В высказываниях данного типа эмоциональная интонация также выполняет созидательную функцию. Будучи произнесены с обычной повествовательной интонацией, они тоже “рассыпаются” и перестают существовать как таковые.</w:t>
      </w:r>
    </w:p>
    <w:p w:rsidR="00D60C80" w:rsidRPr="00D60C80" w:rsidRDefault="00D60C80" w:rsidP="00023AC1">
      <w:pPr>
        <w:pStyle w:val="af"/>
        <w:widowControl w:val="0"/>
        <w:shd w:val="clear" w:color="auto" w:fill="FFFFFF"/>
        <w:spacing w:before="0" w:beforeAutospacing="0" w:after="0" w:afterAutospacing="0"/>
        <w:ind w:firstLine="567"/>
        <w:jc w:val="both"/>
        <w:rPr>
          <w:color w:val="000000"/>
        </w:rPr>
      </w:pPr>
      <w:r w:rsidRPr="00D60C80">
        <w:rPr>
          <w:color w:val="000000"/>
        </w:rPr>
        <w:t xml:space="preserve">Таким образом, по отношению к эмоциональной интонации все модели высказываний делятся на два (конечно, далеко не равные по объему) типа: 1) такие, которые и без эмоциональной интонации обладают достаточным набором признаков для выражения определенного значения и 2) такие, в которых исключение эмоциональной интонации разрушает структуру высказывания. В </w:t>
      </w:r>
      <w:r w:rsidRPr="00D60C80">
        <w:rPr>
          <w:color w:val="000000"/>
        </w:rPr>
        <w:lastRenderedPageBreak/>
        <w:t>высказываниях первого типа эмоциональная интонация играет факультативную роль, она наслаивается на высказывание в речи, не являясь при этом составной частью модели. В высказываниях второго типа присутствие эмоциональной интонации обязательно, она входит в число необходимых признаков конструкции в системе языка.</w:t>
      </w:r>
    </w:p>
    <w:p w:rsidR="00D60C80" w:rsidRPr="00D60C80" w:rsidRDefault="00D60C80" w:rsidP="00023AC1">
      <w:pPr>
        <w:pStyle w:val="af"/>
        <w:widowControl w:val="0"/>
        <w:shd w:val="clear" w:color="auto" w:fill="FFFFFF"/>
        <w:spacing w:before="0" w:beforeAutospacing="0" w:after="0" w:afterAutospacing="0"/>
        <w:ind w:firstLine="567"/>
        <w:jc w:val="both"/>
        <w:rPr>
          <w:color w:val="000000"/>
        </w:rPr>
      </w:pPr>
      <w:r w:rsidRPr="00D60C80">
        <w:rPr>
          <w:color w:val="000000"/>
        </w:rPr>
        <w:t>Среди лингвистов существует мнение о том, что живые интонации разговорной речи пропадают в написанном тексте. Это связано с тем, что специальная символика для передачи эмоциональной интонации слишком бедна и те эмоции, которые даны «на входе», глушатся в написанном тексте. В известной мере это справедливо. Но в тех высказываниях, в которых эмоциональная интонация является необходимой составной частью модели, она явно выражена. Эти высказывания должны репродуцироваться с написанного текста с эмоциональной интонацией. Так, в конструкциях типа (2) всегда выражается порицание, осуждение, в конструкциях типа (1) – презрение, насмешка, ирония. В силу этого конструкция, которую мы получаем на выходе, эквивалентна конструкции, заданной на входе, не только в отношении интеллектуального содержания, но и в отношении эмоционального наполнения.</w:t>
      </w:r>
    </w:p>
    <w:p w:rsidR="00D60C80" w:rsidRPr="00D60C80" w:rsidRDefault="00D60C80" w:rsidP="00023AC1">
      <w:pPr>
        <w:pStyle w:val="af"/>
        <w:widowControl w:val="0"/>
        <w:shd w:val="clear" w:color="auto" w:fill="FFFFFF"/>
        <w:spacing w:before="0" w:beforeAutospacing="0" w:after="0" w:afterAutospacing="0"/>
        <w:ind w:firstLine="567"/>
        <w:jc w:val="both"/>
        <w:rPr>
          <w:color w:val="000000"/>
        </w:rPr>
      </w:pPr>
      <w:r w:rsidRPr="00D60C80">
        <w:rPr>
          <w:color w:val="000000"/>
        </w:rPr>
        <w:t>Итак, интонация способна замещать собой не только средства выражения грамматического значения, она может заменять и лексические языковые средства (обозначение оценочного признака).</w:t>
      </w:r>
    </w:p>
    <w:p w:rsidR="00023AC1" w:rsidRDefault="00023AC1" w:rsidP="00D60C80">
      <w:pPr>
        <w:pStyle w:val="af"/>
        <w:widowControl w:val="0"/>
        <w:shd w:val="clear" w:color="auto" w:fill="FFFFFF"/>
        <w:spacing w:before="0" w:beforeAutospacing="0" w:after="0" w:afterAutospacing="0"/>
        <w:ind w:firstLine="709"/>
        <w:jc w:val="both"/>
        <w:rPr>
          <w:color w:val="000000"/>
        </w:rPr>
        <w:sectPr w:rsidR="00023AC1" w:rsidSect="00023AC1">
          <w:type w:val="continuous"/>
          <w:pgSz w:w="11906" w:h="16838"/>
          <w:pgMar w:top="1134" w:right="1418" w:bottom="1134" w:left="1418" w:header="567" w:footer="567" w:gutter="0"/>
          <w:cols w:num="2" w:space="567"/>
          <w:docGrid w:linePitch="360"/>
        </w:sectPr>
      </w:pPr>
    </w:p>
    <w:p w:rsidR="00D60C80" w:rsidRPr="00023AC1" w:rsidRDefault="00D60C80" w:rsidP="00D60C80">
      <w:pPr>
        <w:pStyle w:val="af"/>
        <w:widowControl w:val="0"/>
        <w:shd w:val="clear" w:color="auto" w:fill="FFFFFF"/>
        <w:spacing w:before="0" w:beforeAutospacing="0" w:after="0" w:afterAutospacing="0"/>
        <w:ind w:firstLine="709"/>
        <w:jc w:val="both"/>
        <w:rPr>
          <w:color w:val="000000"/>
        </w:rPr>
      </w:pPr>
    </w:p>
    <w:p w:rsidR="00D60C80" w:rsidRPr="00023AC1" w:rsidRDefault="00D60C80" w:rsidP="00023AC1">
      <w:pPr>
        <w:pStyle w:val="af"/>
        <w:widowControl w:val="0"/>
        <w:shd w:val="clear" w:color="auto" w:fill="FFFFFF"/>
        <w:spacing w:before="0" w:beforeAutospacing="0" w:after="0" w:afterAutospacing="0"/>
        <w:jc w:val="center"/>
        <w:rPr>
          <w:b/>
          <w:color w:val="000000"/>
        </w:rPr>
      </w:pPr>
      <w:r w:rsidRPr="00023AC1">
        <w:rPr>
          <w:b/>
          <w:color w:val="000000"/>
        </w:rPr>
        <w:t>Литература:</w:t>
      </w:r>
    </w:p>
    <w:p w:rsidR="00D60C80" w:rsidRPr="00023AC1" w:rsidRDefault="00D60C80" w:rsidP="007977E6">
      <w:pPr>
        <w:pStyle w:val="af"/>
        <w:widowControl w:val="0"/>
        <w:numPr>
          <w:ilvl w:val="0"/>
          <w:numId w:val="29"/>
        </w:numPr>
        <w:shd w:val="clear" w:color="auto" w:fill="FFFFFF"/>
        <w:spacing w:before="0" w:beforeAutospacing="0" w:after="0" w:afterAutospacing="0"/>
        <w:ind w:left="1134" w:right="848"/>
        <w:jc w:val="both"/>
        <w:rPr>
          <w:color w:val="000000"/>
          <w:sz w:val="20"/>
          <w:szCs w:val="20"/>
        </w:rPr>
      </w:pPr>
      <w:r w:rsidRPr="00023AC1">
        <w:rPr>
          <w:color w:val="000000"/>
          <w:sz w:val="20"/>
          <w:szCs w:val="20"/>
        </w:rPr>
        <w:t>Буяльский Б.А. Искусство выразительного чтения: Кн. Для учителя. – М.: Просвещение, 1986 г. – 176 с.</w:t>
      </w:r>
    </w:p>
    <w:p w:rsidR="00D60C80" w:rsidRPr="00023AC1" w:rsidRDefault="00D60C80" w:rsidP="007977E6">
      <w:pPr>
        <w:pStyle w:val="af"/>
        <w:widowControl w:val="0"/>
        <w:numPr>
          <w:ilvl w:val="0"/>
          <w:numId w:val="29"/>
        </w:numPr>
        <w:shd w:val="clear" w:color="auto" w:fill="FFFFFF"/>
        <w:spacing w:before="0" w:beforeAutospacing="0" w:after="0" w:afterAutospacing="0"/>
        <w:ind w:left="1134" w:right="848"/>
        <w:jc w:val="both"/>
        <w:rPr>
          <w:color w:val="000000"/>
          <w:sz w:val="20"/>
          <w:szCs w:val="20"/>
        </w:rPr>
      </w:pPr>
      <w:r w:rsidRPr="00023AC1">
        <w:rPr>
          <w:color w:val="000000"/>
          <w:sz w:val="20"/>
          <w:szCs w:val="20"/>
        </w:rPr>
        <w:t>Витт Н.В. Информация об эмоциональных состояниях в речевой интонации: Вопросы психологии. 1965. – №3. – 89-102.</w:t>
      </w:r>
    </w:p>
    <w:p w:rsidR="00D60C80" w:rsidRPr="00023AC1" w:rsidRDefault="00D60C80" w:rsidP="007977E6">
      <w:pPr>
        <w:pStyle w:val="af"/>
        <w:widowControl w:val="0"/>
        <w:numPr>
          <w:ilvl w:val="0"/>
          <w:numId w:val="29"/>
        </w:numPr>
        <w:shd w:val="clear" w:color="auto" w:fill="FFFFFF"/>
        <w:spacing w:before="0" w:beforeAutospacing="0" w:after="0" w:afterAutospacing="0"/>
        <w:ind w:left="1134" w:right="848"/>
        <w:jc w:val="both"/>
        <w:rPr>
          <w:color w:val="000000"/>
          <w:sz w:val="20"/>
          <w:szCs w:val="20"/>
        </w:rPr>
      </w:pPr>
      <w:r w:rsidRPr="00023AC1">
        <w:rPr>
          <w:color w:val="000000"/>
          <w:sz w:val="20"/>
          <w:szCs w:val="20"/>
        </w:rPr>
        <w:t>Гастилене Н.А. Экспрессивность как одна из языковых функций // Вопросы германской филологии. М.,1972. – с. 162 – 166. (Тр./МГПИИЯ им. М.Тореза; вып.84.)</w:t>
      </w:r>
    </w:p>
    <w:p w:rsidR="00D60C80" w:rsidRPr="00023AC1" w:rsidRDefault="00D60C80" w:rsidP="007977E6">
      <w:pPr>
        <w:pStyle w:val="af"/>
        <w:widowControl w:val="0"/>
        <w:numPr>
          <w:ilvl w:val="0"/>
          <w:numId w:val="29"/>
        </w:numPr>
        <w:shd w:val="clear" w:color="auto" w:fill="FFFFFF"/>
        <w:spacing w:before="0" w:beforeAutospacing="0" w:after="0" w:afterAutospacing="0"/>
        <w:ind w:left="1134" w:right="848"/>
        <w:jc w:val="both"/>
        <w:rPr>
          <w:color w:val="000000"/>
          <w:sz w:val="20"/>
          <w:szCs w:val="20"/>
        </w:rPr>
      </w:pPr>
      <w:r w:rsidRPr="00023AC1">
        <w:rPr>
          <w:color w:val="000000"/>
          <w:sz w:val="20"/>
          <w:szCs w:val="20"/>
        </w:rPr>
        <w:t>Нушикян Э.А. Типология интонации эмоциональной речи. – Киев,</w:t>
      </w:r>
      <w:r w:rsidR="006332BF">
        <w:rPr>
          <w:color w:val="000000"/>
          <w:sz w:val="20"/>
          <w:szCs w:val="20"/>
        </w:rPr>
        <w:t xml:space="preserve"> </w:t>
      </w:r>
      <w:r w:rsidRPr="00023AC1">
        <w:rPr>
          <w:color w:val="000000"/>
          <w:sz w:val="20"/>
          <w:szCs w:val="20"/>
        </w:rPr>
        <w:t>1986.</w:t>
      </w:r>
    </w:p>
    <w:p w:rsidR="00D60C80" w:rsidRPr="00023AC1" w:rsidRDefault="00D60C80" w:rsidP="007977E6">
      <w:pPr>
        <w:pStyle w:val="af"/>
        <w:widowControl w:val="0"/>
        <w:numPr>
          <w:ilvl w:val="0"/>
          <w:numId w:val="29"/>
        </w:numPr>
        <w:shd w:val="clear" w:color="auto" w:fill="FFFFFF"/>
        <w:spacing w:before="0" w:beforeAutospacing="0" w:after="0" w:afterAutospacing="0"/>
        <w:ind w:left="1134" w:right="848"/>
        <w:jc w:val="both"/>
        <w:rPr>
          <w:color w:val="000000"/>
          <w:sz w:val="20"/>
          <w:szCs w:val="20"/>
        </w:rPr>
      </w:pPr>
      <w:r w:rsidRPr="00023AC1">
        <w:rPr>
          <w:color w:val="000000"/>
          <w:sz w:val="20"/>
          <w:szCs w:val="20"/>
        </w:rPr>
        <w:t>Пешковский А.М. Русский синтаксис в научном освещении. М.: «Языки славянской культуры», 2001. – изд. 8.</w:t>
      </w:r>
    </w:p>
    <w:p w:rsidR="00D60C80" w:rsidRPr="00023AC1" w:rsidRDefault="00D60C80" w:rsidP="007977E6">
      <w:pPr>
        <w:pStyle w:val="af"/>
        <w:widowControl w:val="0"/>
        <w:numPr>
          <w:ilvl w:val="0"/>
          <w:numId w:val="29"/>
        </w:numPr>
        <w:shd w:val="clear" w:color="auto" w:fill="FFFFFF"/>
        <w:spacing w:before="0" w:beforeAutospacing="0" w:after="0" w:afterAutospacing="0"/>
        <w:ind w:left="1134" w:right="848"/>
        <w:jc w:val="both"/>
        <w:rPr>
          <w:color w:val="000000"/>
          <w:sz w:val="20"/>
          <w:szCs w:val="20"/>
          <w:lang w:val="de-DE"/>
        </w:rPr>
      </w:pPr>
      <w:r w:rsidRPr="00023AC1">
        <w:rPr>
          <w:color w:val="000000"/>
          <w:sz w:val="20"/>
          <w:szCs w:val="20"/>
          <w:lang w:val="de-DE"/>
        </w:rPr>
        <w:t>Johannes R.Becher</w:t>
      </w:r>
      <w:r w:rsidRPr="00023AC1">
        <w:rPr>
          <w:rStyle w:val="apple-converted-space"/>
          <w:color w:val="000000"/>
          <w:sz w:val="20"/>
          <w:szCs w:val="20"/>
          <w:lang w:val="de-DE"/>
        </w:rPr>
        <w:t xml:space="preserve">. Aufbau – Verlag Berlin, </w:t>
      </w:r>
      <w:r w:rsidRPr="00023AC1">
        <w:rPr>
          <w:color w:val="000000"/>
          <w:sz w:val="20"/>
          <w:szCs w:val="20"/>
          <w:lang w:val="de-DE"/>
        </w:rPr>
        <w:t>1974.</w:t>
      </w:r>
    </w:p>
    <w:p w:rsidR="00D60C80" w:rsidRPr="00D60C80" w:rsidRDefault="00D60C80" w:rsidP="00D60C80">
      <w:pPr>
        <w:widowControl w:val="0"/>
        <w:tabs>
          <w:tab w:val="num" w:pos="0"/>
        </w:tabs>
        <w:ind w:firstLine="284"/>
        <w:rPr>
          <w:lang w:val="de-DE"/>
        </w:rPr>
      </w:pPr>
    </w:p>
    <w:p w:rsidR="00D60C80" w:rsidRPr="00D60C80" w:rsidRDefault="00D60C80" w:rsidP="00D60C80">
      <w:pPr>
        <w:widowControl w:val="0"/>
        <w:tabs>
          <w:tab w:val="num" w:pos="0"/>
        </w:tabs>
        <w:ind w:firstLine="284"/>
        <w:rPr>
          <w:lang w:val="en-US"/>
        </w:rPr>
      </w:pPr>
    </w:p>
    <w:p w:rsidR="00D60C80" w:rsidRPr="00D60C80" w:rsidRDefault="00D60C80" w:rsidP="00D60C80">
      <w:pPr>
        <w:pStyle w:val="Default"/>
        <w:widowControl w:val="0"/>
        <w:rPr>
          <w:color w:val="auto"/>
        </w:rPr>
      </w:pPr>
      <w:r w:rsidRPr="00D60C80">
        <w:rPr>
          <w:b/>
          <w:bCs/>
          <w:color w:val="auto"/>
        </w:rPr>
        <w:lastRenderedPageBreak/>
        <w:t>УДК 811</w:t>
      </w:r>
    </w:p>
    <w:p w:rsidR="00023AC1" w:rsidRDefault="00023AC1" w:rsidP="00D60C80">
      <w:pPr>
        <w:pStyle w:val="Default"/>
        <w:widowControl w:val="0"/>
        <w:jc w:val="center"/>
        <w:rPr>
          <w:b/>
          <w:bCs/>
        </w:rPr>
      </w:pPr>
    </w:p>
    <w:p w:rsidR="00D60C80" w:rsidRPr="00D60C80" w:rsidRDefault="00D60C80" w:rsidP="00C918EA">
      <w:pPr>
        <w:pStyle w:val="Default"/>
        <w:widowControl w:val="0"/>
        <w:jc w:val="center"/>
        <w:rPr>
          <w:b/>
          <w:bCs/>
        </w:rPr>
      </w:pPr>
      <w:r w:rsidRPr="00D60C80">
        <w:rPr>
          <w:b/>
          <w:bCs/>
        </w:rPr>
        <w:t>ОПРЕДЕЛЕНИЕ И ПРИЗНАКИ</w:t>
      </w:r>
    </w:p>
    <w:p w:rsidR="00D60C80" w:rsidRPr="00D60C80" w:rsidRDefault="00D60C80" w:rsidP="00C918EA">
      <w:pPr>
        <w:pStyle w:val="Default"/>
        <w:widowControl w:val="0"/>
        <w:jc w:val="center"/>
        <w:rPr>
          <w:b/>
          <w:bCs/>
        </w:rPr>
      </w:pPr>
      <w:r w:rsidRPr="00D60C80">
        <w:rPr>
          <w:b/>
          <w:bCs/>
        </w:rPr>
        <w:t>КОНЦЕПТА НА ПРИМЕРЕ ТЕРМИНА «ИДЕЯ»</w:t>
      </w:r>
    </w:p>
    <w:p w:rsidR="00D60C80" w:rsidRPr="00D60C80" w:rsidRDefault="00D60C80" w:rsidP="00C918EA">
      <w:pPr>
        <w:pStyle w:val="Default"/>
        <w:widowControl w:val="0"/>
        <w:jc w:val="right"/>
        <w:rPr>
          <w:b/>
          <w:bCs/>
          <w:i/>
        </w:rPr>
      </w:pPr>
    </w:p>
    <w:p w:rsidR="00D60C80" w:rsidRPr="00023AC1" w:rsidRDefault="00D60C80" w:rsidP="00C918EA">
      <w:pPr>
        <w:pStyle w:val="Default"/>
        <w:widowControl w:val="0"/>
        <w:jc w:val="center"/>
        <w:rPr>
          <w:i/>
          <w:color w:val="auto"/>
        </w:rPr>
      </w:pPr>
      <w:r w:rsidRPr="00023AC1">
        <w:rPr>
          <w:b/>
          <w:bCs/>
          <w:i/>
          <w:color w:val="auto"/>
        </w:rPr>
        <w:t>Х.А. Докуева,</w:t>
      </w:r>
    </w:p>
    <w:p w:rsidR="00023AC1" w:rsidRDefault="00D60C80" w:rsidP="00C918EA">
      <w:pPr>
        <w:pStyle w:val="Default"/>
        <w:widowControl w:val="0"/>
        <w:jc w:val="center"/>
        <w:rPr>
          <w:i/>
          <w:color w:val="auto"/>
        </w:rPr>
      </w:pPr>
      <w:r w:rsidRPr="00023AC1">
        <w:rPr>
          <w:i/>
          <w:color w:val="auto"/>
        </w:rPr>
        <w:t xml:space="preserve">ассистент кафедры иностранных языков </w:t>
      </w:r>
    </w:p>
    <w:p w:rsidR="00D60C80" w:rsidRPr="0057068C" w:rsidRDefault="00D60C80" w:rsidP="00C918EA">
      <w:pPr>
        <w:pStyle w:val="Default"/>
        <w:widowControl w:val="0"/>
        <w:jc w:val="center"/>
        <w:rPr>
          <w:i/>
          <w:color w:val="auto"/>
          <w:lang w:val="en-US"/>
        </w:rPr>
      </w:pPr>
      <w:r w:rsidRPr="00023AC1">
        <w:rPr>
          <w:i/>
          <w:color w:val="auto"/>
        </w:rPr>
        <w:t>Чеченского</w:t>
      </w:r>
      <w:r w:rsidR="00023AC1" w:rsidRPr="0057068C">
        <w:rPr>
          <w:i/>
          <w:color w:val="auto"/>
          <w:lang w:val="en-US"/>
        </w:rPr>
        <w:t xml:space="preserve"> </w:t>
      </w:r>
      <w:r w:rsidRPr="00023AC1">
        <w:rPr>
          <w:i/>
          <w:color w:val="auto"/>
        </w:rPr>
        <w:t>госуниверситета</w:t>
      </w:r>
    </w:p>
    <w:p w:rsidR="00023AC1" w:rsidRPr="0057068C" w:rsidRDefault="00023AC1" w:rsidP="00C918EA">
      <w:pPr>
        <w:pStyle w:val="Default"/>
        <w:widowControl w:val="0"/>
        <w:jc w:val="both"/>
        <w:rPr>
          <w:b/>
          <w:bCs/>
          <w:i/>
          <w:lang w:val="en-US"/>
        </w:rPr>
      </w:pPr>
    </w:p>
    <w:p w:rsidR="00023AC1" w:rsidRPr="00D60C80" w:rsidRDefault="00023AC1" w:rsidP="00C918EA">
      <w:pPr>
        <w:pStyle w:val="Default"/>
        <w:widowControl w:val="0"/>
        <w:jc w:val="center"/>
        <w:rPr>
          <w:b/>
          <w:bCs/>
          <w:lang w:val="en-US"/>
        </w:rPr>
      </w:pPr>
      <w:r w:rsidRPr="00D60C80">
        <w:rPr>
          <w:b/>
          <w:bCs/>
          <w:lang w:val="en-US"/>
        </w:rPr>
        <w:t>DEFINITION AND CHARACTERISTICS</w:t>
      </w:r>
    </w:p>
    <w:p w:rsidR="00023AC1" w:rsidRPr="00D60C80" w:rsidRDefault="00023AC1" w:rsidP="00C918EA">
      <w:pPr>
        <w:pStyle w:val="Default"/>
        <w:widowControl w:val="0"/>
        <w:jc w:val="center"/>
        <w:rPr>
          <w:b/>
          <w:bCs/>
          <w:lang w:val="en-US"/>
        </w:rPr>
      </w:pPr>
      <w:r w:rsidRPr="00D60C80">
        <w:rPr>
          <w:b/>
          <w:bCs/>
          <w:lang w:val="en-US"/>
        </w:rPr>
        <w:t>OF THE CONCEPT ON THE EXAMPLE OF THE TERM "IDEA"</w:t>
      </w:r>
    </w:p>
    <w:p w:rsidR="00023AC1" w:rsidRPr="00D60C80" w:rsidRDefault="00023AC1" w:rsidP="00C918EA">
      <w:pPr>
        <w:pStyle w:val="Default"/>
        <w:widowControl w:val="0"/>
        <w:jc w:val="center"/>
        <w:rPr>
          <w:bCs/>
          <w:color w:val="auto"/>
          <w:lang w:val="en-US"/>
        </w:rPr>
      </w:pPr>
    </w:p>
    <w:p w:rsidR="00023AC1" w:rsidRPr="00023AC1" w:rsidRDefault="00023AC1" w:rsidP="00C918EA">
      <w:pPr>
        <w:pStyle w:val="Default"/>
        <w:widowControl w:val="0"/>
        <w:jc w:val="center"/>
        <w:rPr>
          <w:b/>
          <w:i/>
          <w:color w:val="auto"/>
          <w:lang w:val="en-US"/>
        </w:rPr>
      </w:pPr>
      <w:r w:rsidRPr="00023AC1">
        <w:rPr>
          <w:b/>
          <w:bCs/>
          <w:i/>
          <w:color w:val="auto"/>
          <w:lang w:val="en-US"/>
        </w:rPr>
        <w:t>Kh.A. Dokueva,</w:t>
      </w:r>
    </w:p>
    <w:p w:rsidR="00023AC1" w:rsidRPr="00023AC1" w:rsidRDefault="00023AC1" w:rsidP="00023AC1">
      <w:pPr>
        <w:pStyle w:val="Default"/>
        <w:widowControl w:val="0"/>
        <w:jc w:val="center"/>
        <w:rPr>
          <w:i/>
          <w:color w:val="auto"/>
          <w:lang w:val="en-US"/>
        </w:rPr>
      </w:pPr>
      <w:r w:rsidRPr="00023AC1">
        <w:rPr>
          <w:i/>
          <w:color w:val="auto"/>
          <w:lang w:val="en-US"/>
        </w:rPr>
        <w:t>Lecturer</w:t>
      </w:r>
      <w:r w:rsidRPr="00E54985">
        <w:rPr>
          <w:i/>
          <w:color w:val="auto"/>
          <w:lang w:val="en-US"/>
        </w:rPr>
        <w:t xml:space="preserve"> </w:t>
      </w:r>
      <w:r w:rsidRPr="00023AC1">
        <w:rPr>
          <w:i/>
          <w:color w:val="auto"/>
          <w:lang w:val="en-US"/>
        </w:rPr>
        <w:t>Foreign languages Department,</w:t>
      </w:r>
    </w:p>
    <w:p w:rsidR="00023AC1" w:rsidRPr="0057068C" w:rsidRDefault="00023AC1" w:rsidP="00023AC1">
      <w:pPr>
        <w:pStyle w:val="Default"/>
        <w:widowControl w:val="0"/>
        <w:jc w:val="center"/>
        <w:rPr>
          <w:i/>
          <w:color w:val="auto"/>
        </w:rPr>
      </w:pPr>
      <w:r w:rsidRPr="00023AC1">
        <w:rPr>
          <w:i/>
          <w:color w:val="auto"/>
          <w:lang w:val="en-US"/>
        </w:rPr>
        <w:t>Chechen</w:t>
      </w:r>
      <w:r w:rsidR="00E54985" w:rsidRPr="0057068C">
        <w:rPr>
          <w:i/>
          <w:color w:val="auto"/>
        </w:rPr>
        <w:t xml:space="preserve"> </w:t>
      </w:r>
      <w:r w:rsidRPr="00023AC1">
        <w:rPr>
          <w:i/>
          <w:color w:val="auto"/>
          <w:lang w:val="en-US"/>
        </w:rPr>
        <w:t>State</w:t>
      </w:r>
      <w:r w:rsidR="00E54985" w:rsidRPr="0057068C">
        <w:rPr>
          <w:i/>
          <w:color w:val="auto"/>
        </w:rPr>
        <w:t xml:space="preserve"> </w:t>
      </w:r>
      <w:r w:rsidRPr="00023AC1">
        <w:rPr>
          <w:i/>
          <w:color w:val="auto"/>
          <w:lang w:val="en-US"/>
        </w:rPr>
        <w:t>University</w:t>
      </w:r>
    </w:p>
    <w:p w:rsidR="00023AC1" w:rsidRPr="0057068C" w:rsidRDefault="00023AC1" w:rsidP="00D60C80">
      <w:pPr>
        <w:pStyle w:val="Default"/>
        <w:widowControl w:val="0"/>
        <w:ind w:firstLine="708"/>
        <w:jc w:val="both"/>
        <w:rPr>
          <w:b/>
          <w:bCs/>
          <w:i/>
        </w:rPr>
      </w:pPr>
    </w:p>
    <w:p w:rsidR="00D60C80" w:rsidRPr="00023AC1" w:rsidRDefault="00D60C80" w:rsidP="00023AC1">
      <w:pPr>
        <w:pStyle w:val="Default"/>
        <w:widowControl w:val="0"/>
        <w:ind w:left="993" w:right="990"/>
        <w:jc w:val="both"/>
        <w:rPr>
          <w:bCs/>
          <w:i/>
          <w:sz w:val="20"/>
          <w:szCs w:val="20"/>
        </w:rPr>
      </w:pPr>
      <w:r w:rsidRPr="00023AC1">
        <w:rPr>
          <w:b/>
          <w:bCs/>
          <w:i/>
          <w:sz w:val="20"/>
          <w:szCs w:val="20"/>
        </w:rPr>
        <w:t>Аннотация</w:t>
      </w:r>
      <w:r w:rsidR="006332BF">
        <w:rPr>
          <w:b/>
          <w:bCs/>
          <w:i/>
          <w:sz w:val="20"/>
          <w:szCs w:val="20"/>
        </w:rPr>
        <w:t>.</w:t>
      </w:r>
      <w:r w:rsidRPr="00023AC1">
        <w:rPr>
          <w:bCs/>
          <w:i/>
          <w:sz w:val="20"/>
          <w:szCs w:val="20"/>
        </w:rPr>
        <w:t xml:space="preserve"> </w:t>
      </w:r>
      <w:r w:rsidR="006332BF" w:rsidRPr="00023AC1">
        <w:rPr>
          <w:bCs/>
          <w:i/>
          <w:sz w:val="20"/>
          <w:szCs w:val="20"/>
        </w:rPr>
        <w:t>В</w:t>
      </w:r>
      <w:r w:rsidRPr="00023AC1">
        <w:rPr>
          <w:bCs/>
          <w:i/>
          <w:sz w:val="20"/>
          <w:szCs w:val="20"/>
        </w:rPr>
        <w:t xml:space="preserve"> статье рассматриваются определения термина «концепт» его понятийное содержание, а также описываются его базовые характеристики. Статья посвящена анализу признаков концепта</w:t>
      </w:r>
      <w:r w:rsidRPr="00023AC1">
        <w:rPr>
          <w:bCs/>
          <w:i/>
          <w:sz w:val="20"/>
          <w:szCs w:val="20"/>
          <w:lang w:val="uk-UA"/>
        </w:rPr>
        <w:t xml:space="preserve">, а </w:t>
      </w:r>
      <w:r w:rsidRPr="00023AC1">
        <w:rPr>
          <w:bCs/>
          <w:i/>
          <w:sz w:val="20"/>
          <w:szCs w:val="20"/>
        </w:rPr>
        <w:t xml:space="preserve">также выявлению специфики объективации признаков концепта. В качестве примера развития в статье приводится концепт «идея». </w:t>
      </w:r>
    </w:p>
    <w:p w:rsidR="00D60C80" w:rsidRPr="00023AC1" w:rsidRDefault="00D60C80" w:rsidP="00023AC1">
      <w:pPr>
        <w:pStyle w:val="Default"/>
        <w:widowControl w:val="0"/>
        <w:ind w:left="993" w:right="990"/>
        <w:jc w:val="both"/>
        <w:rPr>
          <w:bCs/>
          <w:i/>
          <w:sz w:val="20"/>
          <w:szCs w:val="20"/>
        </w:rPr>
      </w:pPr>
      <w:r w:rsidRPr="00023AC1">
        <w:rPr>
          <w:bCs/>
          <w:i/>
          <w:sz w:val="20"/>
          <w:szCs w:val="20"/>
        </w:rPr>
        <w:t>Целью исследования является анализ истории развития концепта на примере термина «идея» в различных сферах: философской, лингвистической, литературной.</w:t>
      </w:r>
    </w:p>
    <w:p w:rsidR="00D60C80" w:rsidRPr="00023AC1" w:rsidRDefault="00D60C80" w:rsidP="00023AC1">
      <w:pPr>
        <w:pStyle w:val="Default"/>
        <w:widowControl w:val="0"/>
        <w:ind w:left="993" w:right="990"/>
        <w:jc w:val="both"/>
        <w:rPr>
          <w:bCs/>
          <w:i/>
          <w:sz w:val="20"/>
          <w:szCs w:val="20"/>
        </w:rPr>
      </w:pPr>
      <w:r w:rsidRPr="00023AC1">
        <w:rPr>
          <w:b/>
          <w:bCs/>
          <w:i/>
          <w:sz w:val="20"/>
          <w:szCs w:val="20"/>
        </w:rPr>
        <w:t xml:space="preserve">Ключевые слова: </w:t>
      </w:r>
      <w:r w:rsidRPr="00023AC1">
        <w:rPr>
          <w:bCs/>
          <w:i/>
          <w:sz w:val="20"/>
          <w:szCs w:val="20"/>
        </w:rPr>
        <w:t>идея, концепт, философия, понятие, когнитивизм, лингвистика.</w:t>
      </w:r>
    </w:p>
    <w:p w:rsidR="00D60C80" w:rsidRPr="0057068C" w:rsidRDefault="00D60C80" w:rsidP="00023AC1">
      <w:pPr>
        <w:widowControl w:val="0"/>
        <w:ind w:left="993" w:right="990"/>
        <w:jc w:val="both"/>
        <w:rPr>
          <w:i/>
          <w:sz w:val="20"/>
          <w:szCs w:val="20"/>
        </w:rPr>
      </w:pPr>
    </w:p>
    <w:p w:rsidR="00D60C80" w:rsidRPr="00023AC1" w:rsidRDefault="00D60C80" w:rsidP="00023AC1">
      <w:pPr>
        <w:widowControl w:val="0"/>
        <w:ind w:left="993" w:right="990"/>
        <w:jc w:val="both"/>
        <w:rPr>
          <w:i/>
          <w:sz w:val="20"/>
          <w:szCs w:val="20"/>
          <w:lang w:val="en-US"/>
        </w:rPr>
      </w:pPr>
      <w:r w:rsidRPr="00023AC1">
        <w:rPr>
          <w:b/>
          <w:i/>
          <w:sz w:val="20"/>
          <w:szCs w:val="20"/>
          <w:lang w:val="en-US"/>
        </w:rPr>
        <w:t>Summary</w:t>
      </w:r>
      <w:r w:rsidR="006332BF" w:rsidRPr="006332BF">
        <w:rPr>
          <w:i/>
          <w:sz w:val="20"/>
          <w:szCs w:val="20"/>
          <w:lang w:val="en-US"/>
        </w:rPr>
        <w:t>.</w:t>
      </w:r>
      <w:r w:rsidRPr="00023AC1">
        <w:rPr>
          <w:i/>
          <w:sz w:val="20"/>
          <w:szCs w:val="20"/>
          <w:lang w:val="en-US"/>
        </w:rPr>
        <w:t xml:space="preserve"> </w:t>
      </w:r>
      <w:r w:rsidR="006332BF" w:rsidRPr="00023AC1">
        <w:rPr>
          <w:i/>
          <w:sz w:val="20"/>
          <w:szCs w:val="20"/>
          <w:lang w:val="en-US"/>
        </w:rPr>
        <w:t>T</w:t>
      </w:r>
      <w:r w:rsidRPr="00023AC1">
        <w:rPr>
          <w:i/>
          <w:sz w:val="20"/>
          <w:szCs w:val="20"/>
          <w:lang w:val="en-US"/>
        </w:rPr>
        <w:t xml:space="preserve">he article deals with the definition of the term "concept" in its conceptual content and describes its basic characteristics. This article analyzes the characteristics of the concept and identifying the specifics of the objective characteristics of the concept. As an example of development in article the concept "idea". </w:t>
      </w:r>
    </w:p>
    <w:p w:rsidR="00D60C80" w:rsidRPr="00023AC1" w:rsidRDefault="00D60C80" w:rsidP="00023AC1">
      <w:pPr>
        <w:widowControl w:val="0"/>
        <w:ind w:left="993" w:right="990"/>
        <w:jc w:val="both"/>
        <w:rPr>
          <w:i/>
          <w:sz w:val="20"/>
          <w:szCs w:val="20"/>
          <w:lang w:val="en-US"/>
        </w:rPr>
      </w:pPr>
      <w:r w:rsidRPr="00023AC1">
        <w:rPr>
          <w:i/>
          <w:sz w:val="20"/>
          <w:szCs w:val="20"/>
          <w:lang w:val="en-US"/>
        </w:rPr>
        <w:t>The aim of the study was to analyze the history of the development of the concept on the example of the term "idea" in various fields: philosophical, linguistic, and literary.</w:t>
      </w:r>
    </w:p>
    <w:p w:rsidR="00D60C80" w:rsidRPr="00023AC1" w:rsidRDefault="00D60C80" w:rsidP="00023AC1">
      <w:pPr>
        <w:widowControl w:val="0"/>
        <w:ind w:left="993" w:right="990"/>
        <w:jc w:val="both"/>
        <w:rPr>
          <w:i/>
          <w:sz w:val="20"/>
          <w:szCs w:val="20"/>
          <w:lang w:val="en-US"/>
        </w:rPr>
      </w:pPr>
      <w:r w:rsidRPr="00023AC1">
        <w:rPr>
          <w:b/>
          <w:i/>
          <w:sz w:val="20"/>
          <w:szCs w:val="20"/>
          <w:lang w:val="en-US"/>
        </w:rPr>
        <w:t>Key</w:t>
      </w:r>
      <w:r w:rsidR="00023AC1" w:rsidRPr="00023AC1">
        <w:rPr>
          <w:b/>
          <w:i/>
          <w:sz w:val="20"/>
          <w:szCs w:val="20"/>
          <w:lang w:val="en-US"/>
        </w:rPr>
        <w:t xml:space="preserve"> </w:t>
      </w:r>
      <w:r w:rsidRPr="00023AC1">
        <w:rPr>
          <w:b/>
          <w:i/>
          <w:sz w:val="20"/>
          <w:szCs w:val="20"/>
          <w:lang w:val="en-US"/>
        </w:rPr>
        <w:t>words</w:t>
      </w:r>
      <w:r w:rsidRPr="00023AC1">
        <w:rPr>
          <w:i/>
          <w:sz w:val="20"/>
          <w:szCs w:val="20"/>
          <w:lang w:val="en-US"/>
        </w:rPr>
        <w:t>: idea, concept, philosophy, concept, cognitivism, linguistics.</w:t>
      </w:r>
    </w:p>
    <w:p w:rsidR="00D60C80" w:rsidRPr="00D60C80" w:rsidRDefault="00D60C80" w:rsidP="00D60C80">
      <w:pPr>
        <w:widowControl w:val="0"/>
        <w:contextualSpacing/>
        <w:jc w:val="both"/>
        <w:rPr>
          <w:lang w:val="en-US"/>
        </w:rPr>
      </w:pPr>
    </w:p>
    <w:p w:rsidR="00023AC1" w:rsidRPr="0057068C" w:rsidRDefault="00023AC1" w:rsidP="00023AC1">
      <w:pPr>
        <w:widowControl w:val="0"/>
        <w:ind w:firstLine="567"/>
        <w:contextualSpacing/>
        <w:jc w:val="both"/>
        <w:rPr>
          <w:lang w:val="en-US"/>
        </w:rPr>
        <w:sectPr w:rsidR="00023AC1" w:rsidRPr="0057068C" w:rsidSect="00F64152">
          <w:type w:val="continuous"/>
          <w:pgSz w:w="11906" w:h="16838"/>
          <w:pgMar w:top="1134" w:right="1418" w:bottom="1134" w:left="1418" w:header="567" w:footer="567" w:gutter="0"/>
          <w:cols w:space="708"/>
          <w:docGrid w:linePitch="360"/>
        </w:sectPr>
      </w:pPr>
    </w:p>
    <w:p w:rsidR="00D60C80" w:rsidRPr="00D60C80" w:rsidRDefault="00D60C80" w:rsidP="00023AC1">
      <w:pPr>
        <w:widowControl w:val="0"/>
        <w:ind w:firstLine="567"/>
        <w:contextualSpacing/>
        <w:jc w:val="both"/>
      </w:pPr>
      <w:r w:rsidRPr="00D60C80">
        <w:lastRenderedPageBreak/>
        <w:t>Проблема определения термина «идея» достаточно сложна, так как сам термин не имеет четкой трактовки. Термин используется в разных смыслах и в разных контекстах, в него вкладывается разная оценка. Понятие, представление, отражающее действительность в сознании человека, выражающее его отношение к ней и являющееся основным принципом мировоззрения.</w:t>
      </w:r>
    </w:p>
    <w:p w:rsidR="00D60C80" w:rsidRPr="00D60C80" w:rsidRDefault="00D60C80" w:rsidP="00023AC1">
      <w:pPr>
        <w:widowControl w:val="0"/>
        <w:ind w:firstLine="567"/>
        <w:jc w:val="both"/>
      </w:pPr>
      <w:r w:rsidRPr="00D60C80">
        <w:t>Слово «идея» – греческого происхождения – ιδεа. «Яйцо», из которого оно «вылупилось», называется ειδος (эйдос). В дословном переводе оно означает «то, что видно»; в традиционной интерпретации – вид, образ.</w:t>
      </w:r>
    </w:p>
    <w:p w:rsidR="00D60C80" w:rsidRPr="00D60C80" w:rsidRDefault="00D60C80" w:rsidP="00023AC1">
      <w:pPr>
        <w:widowControl w:val="0"/>
        <w:ind w:firstLine="567"/>
        <w:jc w:val="both"/>
      </w:pPr>
      <w:r w:rsidRPr="00D60C80">
        <w:t>Слово ειδος означает центральное понятие философской концепции древнегреческого мудреца Платона.</w:t>
      </w:r>
    </w:p>
    <w:p w:rsidR="00D60C80" w:rsidRPr="00D60C80" w:rsidRDefault="00D60C80" w:rsidP="00023AC1">
      <w:pPr>
        <w:widowControl w:val="0"/>
        <w:ind w:firstLine="567"/>
        <w:jc w:val="both"/>
      </w:pPr>
      <w:r w:rsidRPr="00D60C80">
        <w:t xml:space="preserve">У Платона, который ввел в научный обиход этот термин, слово идея, так </w:t>
      </w:r>
      <w:r w:rsidRPr="00D60C80">
        <w:lastRenderedPageBreak/>
        <w:t xml:space="preserve">же как и слово эйдос, от которого оно происходит, – первобытные, нематериальные сущности, постигаются только мысли, силой воображения; именно они, в результате «материализации», то есть овеществления, превращаются в привычные, осязаемые, доступные для зрения и слуха, обоняния и т.д. предметы, явления природы, – весь видимый и слышимый мир, выступает всего лишь стеной мира идеального, то есть мира идей. Человек практически оперирует именно этими реальными воплощениями идей, она может их преобразовывать, изображать и тому подобное. Можно предположить, что искусство способно делать только «копии» по предметам, которые сами по себе являются уже «копиями» идей. Отсюда вытекает следующее пренебрежительное, отношение Платона к искусству: его, по мнению </w:t>
      </w:r>
      <w:r w:rsidRPr="00D60C80">
        <w:lastRenderedPageBreak/>
        <w:t>философа, не должно быть в разумно устроенном обществе.</w:t>
      </w:r>
    </w:p>
    <w:p w:rsidR="00D60C80" w:rsidRPr="00D60C80" w:rsidRDefault="00D60C80" w:rsidP="00023AC1">
      <w:pPr>
        <w:widowControl w:val="0"/>
        <w:ind w:firstLine="567"/>
        <w:jc w:val="both"/>
      </w:pPr>
      <w:r w:rsidRPr="00D60C80">
        <w:t>У Аристотеля, который был учеником Платона, – то, что понимал под идеей Платон, приобрело значение формы. Аристотель употреблял его, по крайней мере, в четырех существенно отличающихся значениях:</w:t>
      </w:r>
    </w:p>
    <w:p w:rsidR="00D60C80" w:rsidRPr="00D60C80" w:rsidRDefault="00D60C80" w:rsidP="00023AC1">
      <w:pPr>
        <w:widowControl w:val="0"/>
        <w:ind w:firstLine="567"/>
        <w:jc w:val="both"/>
      </w:pPr>
      <w:r w:rsidRPr="00D60C80">
        <w:t>а) как внешность;</w:t>
      </w:r>
    </w:p>
    <w:p w:rsidR="00D60C80" w:rsidRPr="00D60C80" w:rsidRDefault="00D60C80" w:rsidP="00023AC1">
      <w:pPr>
        <w:widowControl w:val="0"/>
        <w:ind w:firstLine="567"/>
        <w:jc w:val="both"/>
      </w:pPr>
      <w:r w:rsidRPr="00D60C80">
        <w:t>б) как вид (среднее звено между родом и отдельным объектом (индивидом): орлы - вид воробьиных)</w:t>
      </w:r>
    </w:p>
    <w:p w:rsidR="00D60C80" w:rsidRPr="00D60C80" w:rsidRDefault="00D60C80" w:rsidP="00023AC1">
      <w:pPr>
        <w:widowControl w:val="0"/>
        <w:ind w:firstLine="567"/>
        <w:jc w:val="both"/>
      </w:pPr>
      <w:r w:rsidRPr="00D60C80">
        <w:t>в) как трансцендентные (потусторонние для видимого, слышимого и т.д. мира) сущности: то же, что и идеи у Платона;</w:t>
      </w:r>
    </w:p>
    <w:p w:rsidR="00D60C80" w:rsidRPr="00D60C80" w:rsidRDefault="00D60C80" w:rsidP="00023AC1">
      <w:pPr>
        <w:widowControl w:val="0"/>
        <w:ind w:firstLine="567"/>
        <w:jc w:val="both"/>
      </w:pPr>
      <w:r w:rsidRPr="00D60C80">
        <w:t>г) как форма – первопричина всего сущего.</w:t>
      </w:r>
    </w:p>
    <w:p w:rsidR="00D60C80" w:rsidRPr="00D60C80" w:rsidRDefault="00D60C80" w:rsidP="00023AC1">
      <w:pPr>
        <w:widowControl w:val="0"/>
        <w:ind w:firstLine="567"/>
        <w:jc w:val="both"/>
      </w:pPr>
      <w:r w:rsidRPr="00D60C80">
        <w:t>У Гегеля такое толкование получило «завершенный» («абсолютный») характер: весь имеющийся мир якобы представляет собой результат процесса развития «абсолютной идеи».</w:t>
      </w:r>
    </w:p>
    <w:p w:rsidR="00D60C80" w:rsidRPr="00D60C80" w:rsidRDefault="00D60C80" w:rsidP="00023AC1">
      <w:pPr>
        <w:widowControl w:val="0"/>
        <w:ind w:firstLine="567"/>
        <w:jc w:val="both"/>
      </w:pPr>
      <w:r w:rsidRPr="00D60C80">
        <w:t xml:space="preserve">В отечественной литературе слово идея чаще всего употребляется именно как синоним термина понятие, применяемая для обозначения только определенных, преимущественно новых, </w:t>
      </w:r>
      <w:r w:rsidR="006332BF">
        <w:t>–</w:t>
      </w:r>
      <w:r w:rsidRPr="00D60C80">
        <w:t xml:space="preserve"> «свежих» </w:t>
      </w:r>
      <w:r w:rsidR="006332BF">
        <w:t>–</w:t>
      </w:r>
      <w:r w:rsidRPr="00D60C80">
        <w:t xml:space="preserve"> концепций, мнений (говорят: «Николай Лобачевский обогатил математику новыми идеями», или: «В начале ХХ века в физике распространились новые идеи» и т.д.).</w:t>
      </w:r>
    </w:p>
    <w:p w:rsidR="00D60C80" w:rsidRPr="00D60C80" w:rsidRDefault="00D60C80" w:rsidP="00023AC1">
      <w:pPr>
        <w:widowControl w:val="0"/>
        <w:ind w:firstLine="567"/>
        <w:jc w:val="both"/>
      </w:pPr>
      <w:r w:rsidRPr="00D60C80">
        <w:t>В философском словаре 5-го издания, под редакцией И.Т.Фролова можно прочитать следующее определение термина «Идея – философский термин, который означает «смысл», «значение», «сущность» и тесно связан с категориями мышления и бытия»</w:t>
      </w:r>
      <w:r w:rsidR="00023AC1">
        <w:t xml:space="preserve"> </w:t>
      </w:r>
      <w:r w:rsidRPr="00D60C80">
        <w:t xml:space="preserve">[6:81]. Из других подобных словарей можно узнать еще и о том, что это логическая категория, сродни понятиям, разновидность понятия и тому подобное. Идея (гр. idea, от eidoz (эйдос) – вид, внешность, красота, вид, качество, созерцания и т.п.) - научный термин для обозначения одного из самых сложных явлений психической (умственно чувственной) деятельности человека. В философии, несмотря на многовековые исследования и наличие многочисленных дефиниций, однако, </w:t>
      </w:r>
      <w:r w:rsidRPr="00D60C80">
        <w:lastRenderedPageBreak/>
        <w:t>отсутствует однозначное толкование понятия идея.</w:t>
      </w:r>
    </w:p>
    <w:p w:rsidR="00D60C80" w:rsidRPr="00D60C80" w:rsidRDefault="00D60C80" w:rsidP="00023AC1">
      <w:pPr>
        <w:widowControl w:val="0"/>
        <w:ind w:firstLine="567"/>
        <w:jc w:val="both"/>
      </w:pPr>
      <w:r w:rsidRPr="00D60C80">
        <w:t>В отечественной литературе слово идея чаще всего употребляется именно как синоним термина понятие, применяемая для обозначения только определенных, преимущественно новых, – «свежих» – концепций, мнений (говорят: «Николай Лобачевский обогатил математику новыми идеями», или: «В начале ХХ века в физике распространились новые идеи» и т.д.).</w:t>
      </w:r>
    </w:p>
    <w:p w:rsidR="00D60C80" w:rsidRPr="00D60C80" w:rsidRDefault="00D60C80" w:rsidP="00023AC1">
      <w:pPr>
        <w:widowControl w:val="0"/>
        <w:ind w:firstLine="567"/>
        <w:jc w:val="both"/>
      </w:pPr>
      <w:r w:rsidRPr="00D60C80">
        <w:t>Идея – не только разновидность понятия как категории мышления т.к. собственно «идея» отличается от обычного «понятия». А отличается она тем, что, кроме знания или просто представление о чем-то (чем и исчерпывается содержание понятия), идея непременно содержит в себе это представление как объект желания, как цель, как мотив действия.</w:t>
      </w:r>
    </w:p>
    <w:p w:rsidR="00D60C80" w:rsidRPr="00D60C80" w:rsidRDefault="00D60C80" w:rsidP="00023AC1">
      <w:pPr>
        <w:widowControl w:val="0"/>
        <w:ind w:firstLine="567"/>
        <w:jc w:val="both"/>
      </w:pPr>
      <w:r w:rsidRPr="00D60C80">
        <w:t>Итак, идея – как явление мысли, – имеет, так сказать, двойственный характер: объективное, более или менее осмысленное представление о желаемом и субъективное, – в большей или меньшей степени осознаваемое, - стремление реализовать это представление, это желание.</w:t>
      </w:r>
    </w:p>
    <w:p w:rsidR="00D60C80" w:rsidRPr="00D60C80" w:rsidRDefault="00D60C80" w:rsidP="00023AC1">
      <w:pPr>
        <w:widowControl w:val="0"/>
        <w:ind w:firstLine="567"/>
        <w:jc w:val="both"/>
      </w:pPr>
      <w:r w:rsidRPr="00D60C80">
        <w:t>Это стремление, подобно, как и другие (утолить голод, утолить жажду, и т.д.) может быть, настолько неудержимым, что иногда полностью подчиняет себе волю субъекта и направляет его действия, которые так или иначе направлены на «реализацию», «воплощение в жизнь» этой «идеи».</w:t>
      </w:r>
    </w:p>
    <w:p w:rsidR="00D60C80" w:rsidRPr="00D60C80" w:rsidRDefault="00D60C80" w:rsidP="00023AC1">
      <w:pPr>
        <w:widowControl w:val="0"/>
        <w:ind w:firstLine="567"/>
        <w:jc w:val="both"/>
      </w:pPr>
      <w:r w:rsidRPr="00D60C80">
        <w:t xml:space="preserve">Говоря о концепте, не можем обойти вопрос происхождения термина и историю семантической трансформации, которая обусловила его универсальность, способность работать в терминологических системах различных наук. Слово концепт происходит от латинского conceptus, что в переводе означает «мнение, представление, понятие» и первично применялось как термин логики и философии. По второй версии, основоположником которой является В. Колесов, под концептом понимается «не conceptus (условно передается термином </w:t>
      </w:r>
      <w:r w:rsidRPr="00D60C80">
        <w:lastRenderedPageBreak/>
        <w:t>«понятия»), а conceptum («зародыш», «зернышко»), из которого и вырастают в процессе коммуникации все содержание формы его воплощения в действительность»</w:t>
      </w:r>
      <w:r w:rsidR="00023AC1">
        <w:t xml:space="preserve"> </w:t>
      </w:r>
      <w:r w:rsidRPr="00D60C80">
        <w:t xml:space="preserve">[1: 78]. По нашему мнению, право на существование имеют обе версии происхождения термина, хотя последняя наиболее точно отражает суть лингвистической категории. </w:t>
      </w:r>
    </w:p>
    <w:p w:rsidR="00D60C80" w:rsidRPr="00D60C80" w:rsidRDefault="00D60C80" w:rsidP="00023AC1">
      <w:pPr>
        <w:widowControl w:val="0"/>
        <w:ind w:firstLine="567"/>
        <w:jc w:val="both"/>
      </w:pPr>
      <w:r w:rsidRPr="00D60C80">
        <w:t xml:space="preserve">Среди ученых, занимавшихся изучением этой отрасли языкознания, известные Аристотель, Н. Арутюнова, В. Виноградов, В. Григорьев, В. фон Гумбольдт, Г. Карнап, К. Льюис, А. Потебня, Б. Рассел, Черч и другие. С другой стороны, срок концепт разрабатывался в терминологической системе логики и философии. Ими оперировали М. Бубер, Л. Витгенштейн, Г.Х. фон Вригтом, Э. Гуссерль, Х.-Г. Гадамер, М. Хайдеггер, Хосе Ортега-И-Гассет, И. Физер, З. Фрейд, Т. Юнг и другие. </w:t>
      </w:r>
    </w:p>
    <w:p w:rsidR="00D60C80" w:rsidRPr="00D60C80" w:rsidRDefault="00D60C80" w:rsidP="00023AC1">
      <w:pPr>
        <w:widowControl w:val="0"/>
        <w:ind w:firstLine="567"/>
        <w:jc w:val="both"/>
      </w:pPr>
      <w:r w:rsidRPr="00D60C80">
        <w:t xml:space="preserve">Обобщенный опыт изучения термина находим в энциклопедических изданиях. Так в издании «Логический словарь-справочник» Н. Кондакова в энциклопедической статье «Понятие», в которой автор отсылает по определению концепта, находим: «Понятие – целостная совокупность суждений, то есть мыслей, в которых что-то утверждается об отличительных чертах исследуемого объекта, ядром которой являются суждения о наиболее общих и в то же время существенные признаки этого объекта ... Понятие – это итог познания предмета, явления» [2: 346]. И далее: «Понятие неразрывно связано с материальной языковой оболочкой. Реальность каждого понятия оказывается в языке. Понятие возникает на базе слов и не может существовать вне слов. Слово является носителем понятия ... Неразрывно связано со словом, понятие не тождественно слову» [2: 346-347]. </w:t>
      </w:r>
    </w:p>
    <w:p w:rsidR="00D60C80" w:rsidRPr="00D60C80" w:rsidRDefault="00D60C80" w:rsidP="00023AC1">
      <w:pPr>
        <w:widowControl w:val="0"/>
        <w:ind w:firstLine="567"/>
        <w:jc w:val="both"/>
      </w:pPr>
      <w:r w:rsidRPr="00D60C80">
        <w:t>Действительно, этимология слов, выражающих то или иное понятие, синонимы, антонимы, круг возможных сочетаний, типичные синтаксические позиции, контексты употребления, синтаксические поля, оценки, образные ассоциации, метафизика, фразеология, языко</w:t>
      </w:r>
      <w:r w:rsidRPr="00D60C80">
        <w:lastRenderedPageBreak/>
        <w:t xml:space="preserve">вые шаблоны </w:t>
      </w:r>
      <w:r w:rsidR="00023AC1">
        <w:t>–</w:t>
      </w:r>
      <w:r w:rsidRPr="00D60C80">
        <w:t xml:space="preserve"> все это создает для каждого понятия индивидуальный «язык», что дает возможность осуществить реконструкцию концепта и определить его место в обычном сознании [5: 3]. </w:t>
      </w:r>
    </w:p>
    <w:p w:rsidR="00D60C80" w:rsidRPr="00D60C80" w:rsidRDefault="00D60C80" w:rsidP="00023AC1">
      <w:pPr>
        <w:widowControl w:val="0"/>
        <w:ind w:firstLine="567"/>
        <w:jc w:val="both"/>
      </w:pPr>
      <w:r w:rsidRPr="00D60C80">
        <w:t xml:space="preserve">В таком случае можем предположить и наличие обратного процесса: в период активизации исследования семантической системы языка, а это возможно только при привлечении философского аспекта исследования, срок концепта был включен в арсенал языковедческих понятий для обозначения определенной семантической универсалии. Подтверждение мысли находим в работе Р. Карнапа «Значение и необходимость», где едва ли не впервые встречаем рассматриваемый срок с таким пояснением: «Термин» концепт уживается здесь как общее обозначение для свойств, отношений и тому подобных объектов. </w:t>
      </w:r>
    </w:p>
    <w:p w:rsidR="00D60C80" w:rsidRPr="00D60C80" w:rsidRDefault="00D60C80" w:rsidP="00023AC1">
      <w:pPr>
        <w:widowControl w:val="0"/>
        <w:ind w:firstLine="567"/>
        <w:jc w:val="both"/>
      </w:pPr>
      <w:r w:rsidRPr="00D60C80">
        <w:t>Широкое определение концепта, по нашему мнению, представляют авторы издания «Краткий словарь когнитивных терминов», где концепт – «это термин, служащий для объяснения единиц ментальных или психических ресурсов нашего сознания и той информационной структуры, которая отражает знания и опыт человека: оперативно содержательная единица памяти, ментального лексикона, концептуальной системы и языка мозга, всей картины мира, отраженной в человеческой психике»</w:t>
      </w:r>
      <w:r w:rsidR="00023AC1">
        <w:t xml:space="preserve"> </w:t>
      </w:r>
      <w:r w:rsidRPr="00D60C80">
        <w:t xml:space="preserve">[3: 90]. Мнение, что концепты отражают целостную картину мира, которая существует вне языкового пространства, и только вербализируется в нем, находит подтверждение во многих исследователей. </w:t>
      </w:r>
    </w:p>
    <w:p w:rsidR="00D60C80" w:rsidRPr="00D60C80" w:rsidRDefault="00D60C80" w:rsidP="00023AC1">
      <w:pPr>
        <w:widowControl w:val="0"/>
        <w:ind w:firstLine="567"/>
        <w:jc w:val="both"/>
      </w:pPr>
      <w:r w:rsidRPr="00D60C80">
        <w:t>Ядром концепта является стержневое слово, смысловая доминанта, в процессе осмысления «обрастает» новыми семемами, которые в тексте отождествляются концепт и сема. Сема –  результат расщепления, анализа значения, концепт - обобщает, синтезирует перцепцию знаний о мире.</w:t>
      </w:r>
    </w:p>
    <w:p w:rsidR="00D60C80" w:rsidRPr="00D60C80" w:rsidRDefault="00D60C80" w:rsidP="00023AC1">
      <w:pPr>
        <w:widowControl w:val="0"/>
        <w:ind w:firstLine="567"/>
        <w:jc w:val="both"/>
      </w:pPr>
      <w:r w:rsidRPr="00D60C80">
        <w:t xml:space="preserve">Содержание концепта как ментальной сути определяется всем разнообразием контекстов употребления и зависит </w:t>
      </w:r>
      <w:r w:rsidRPr="00D60C80">
        <w:lastRenderedPageBreak/>
        <w:t>от мировоззренческих доминант. Таким образом, в отношении термина «Концепт» уместно говорить о его смысловой или содержательной структуре, а не лексическом значение и семантике концепта.</w:t>
      </w:r>
    </w:p>
    <w:p w:rsidR="00D60C80" w:rsidRPr="00D60C80" w:rsidRDefault="00D60C80" w:rsidP="00023AC1">
      <w:pPr>
        <w:widowControl w:val="0"/>
        <w:ind w:firstLine="567"/>
        <w:jc w:val="both"/>
      </w:pPr>
      <w:r w:rsidRPr="00D60C80">
        <w:t xml:space="preserve">В частности, в своей статье </w:t>
      </w:r>
      <w:r w:rsidRPr="00D60C80">
        <w:rPr>
          <w:color w:val="000000"/>
          <w:shd w:val="clear" w:color="auto" w:fill="FFFFFF"/>
        </w:rPr>
        <w:t>Тасуева С.И. "Способы вербализации концепта «T</w:t>
      </w:r>
      <w:r w:rsidRPr="00D60C80">
        <w:rPr>
          <w:color w:val="000000"/>
          <w:shd w:val="clear" w:color="auto" w:fill="FFFFFF"/>
          <w:lang w:val="en-US"/>
        </w:rPr>
        <w:t>ree</w:t>
      </w:r>
      <w:r w:rsidRPr="00D60C80">
        <w:rPr>
          <w:color w:val="000000"/>
          <w:shd w:val="clear" w:color="auto" w:fill="FFFFFF"/>
        </w:rPr>
        <w:t>» в современном английском языке" указывает, что</w:t>
      </w:r>
      <w:r w:rsidRPr="00D60C80">
        <w:rPr>
          <w:color w:val="333333"/>
          <w:shd w:val="clear" w:color="auto" w:fill="FFFFFF"/>
        </w:rPr>
        <w:t xml:space="preserve"> метафорические и метонимические модели концепта служат для наглядной репрезентации актуальных реалий окружающего мира</w:t>
      </w:r>
      <w:r w:rsidR="00023AC1">
        <w:rPr>
          <w:color w:val="333333"/>
          <w:shd w:val="clear" w:color="auto" w:fill="FFFFFF"/>
        </w:rPr>
        <w:t xml:space="preserve"> </w:t>
      </w:r>
      <w:r w:rsidRPr="00D60C80">
        <w:rPr>
          <w:color w:val="333333"/>
        </w:rPr>
        <w:t>[4:89]</w:t>
      </w:r>
      <w:r w:rsidR="00023AC1">
        <w:rPr>
          <w:color w:val="333333"/>
        </w:rPr>
        <w:t>.</w:t>
      </w:r>
    </w:p>
    <w:p w:rsidR="00D60C80" w:rsidRPr="00D60C80" w:rsidRDefault="00D60C80" w:rsidP="00023AC1">
      <w:pPr>
        <w:widowControl w:val="0"/>
        <w:ind w:firstLine="567"/>
        <w:jc w:val="both"/>
      </w:pPr>
      <w:r w:rsidRPr="00D60C80">
        <w:t>Материальной базой концепта, его выразителем является слово, а структура семантических признаков значение слова отражает основу структуры концепта.</w:t>
      </w:r>
    </w:p>
    <w:p w:rsidR="00D60C80" w:rsidRPr="00D60C80" w:rsidRDefault="00D60C80" w:rsidP="00023AC1">
      <w:pPr>
        <w:widowControl w:val="0"/>
        <w:ind w:firstLine="567"/>
        <w:jc w:val="both"/>
      </w:pPr>
      <w:r w:rsidRPr="00D60C80">
        <w:t>Исследование семантических составляющих слова обнаруживает иерархическое строение концепта.</w:t>
      </w:r>
    </w:p>
    <w:p w:rsidR="00D60C80" w:rsidRPr="00D60C80" w:rsidRDefault="00D60C80" w:rsidP="00023AC1">
      <w:pPr>
        <w:widowControl w:val="0"/>
        <w:ind w:firstLine="567"/>
        <w:jc w:val="both"/>
      </w:pPr>
      <w:r w:rsidRPr="00D60C80">
        <w:t xml:space="preserve">Однако при сопоставлении семантической разработки слова и концепта оказывается их неполное соответствие. Концепт в лексической структуре слова является сложной структурой, которая представляет собой синтез индивидуально-авторского понимания традиции национального употребления этого концепта, а также и общечеловеческой, первоначально мифологической моделью </w:t>
      </w:r>
      <w:r w:rsidRPr="00D60C80">
        <w:lastRenderedPageBreak/>
        <w:t>мира.</w:t>
      </w:r>
    </w:p>
    <w:p w:rsidR="00D60C80" w:rsidRPr="00D60C80" w:rsidRDefault="00D60C80" w:rsidP="00023AC1">
      <w:pPr>
        <w:widowControl w:val="0"/>
        <w:ind w:firstLine="567"/>
        <w:jc w:val="both"/>
      </w:pPr>
      <w:r w:rsidRPr="00D60C80">
        <w:t>Концепту может соответствовать информация о предметно-логической связи данной реалии с другими, об ассоциативной культурологической связи, которая восстанавливает языковые объединение между данной реальностью и другими; о существенных и несущественных идентифицирующих признаках. Перспективой дальнейших исследований считаем, что следует изучать историю значений не отдельных слов, а концептов, объединенных определенным метатекстом. Указанная идея реализуется через объединение слов в определенные знаковые поля концептов, соотнесены с контекстом-источником, помогает определить те семантико-ассоциативные предпосылки, которые обусловили необходимость в их использовании и изучаются через языковые единицы (слово, словосочетание, предложение).</w:t>
      </w:r>
    </w:p>
    <w:p w:rsidR="00D60C80" w:rsidRPr="00D60C80" w:rsidRDefault="00D60C80" w:rsidP="00023AC1">
      <w:pPr>
        <w:widowControl w:val="0"/>
        <w:autoSpaceDE w:val="0"/>
        <w:autoSpaceDN w:val="0"/>
        <w:adjustRightInd w:val="0"/>
        <w:ind w:firstLine="567"/>
        <w:contextualSpacing/>
        <w:jc w:val="both"/>
      </w:pPr>
      <w:r w:rsidRPr="00D60C80">
        <w:rPr>
          <w:rFonts w:eastAsia="Calibri"/>
        </w:rPr>
        <w:t>Таким образом, современные культурные исследования определяют концепт, как правило, как многогранные и многоуровневые смысловые формирования. В современной лингвистике концепт используется для определения мыслительного образа, который называет лексические единицы.</w:t>
      </w:r>
    </w:p>
    <w:p w:rsidR="00023AC1" w:rsidRDefault="00023AC1" w:rsidP="00D60C80">
      <w:pPr>
        <w:widowControl w:val="0"/>
        <w:sectPr w:rsidR="00023AC1" w:rsidSect="00023AC1">
          <w:type w:val="continuous"/>
          <w:pgSz w:w="11906" w:h="16838"/>
          <w:pgMar w:top="1134" w:right="1418" w:bottom="1134" w:left="1418" w:header="567" w:footer="567" w:gutter="0"/>
          <w:cols w:num="2" w:space="567"/>
          <w:docGrid w:linePitch="360"/>
        </w:sectPr>
      </w:pPr>
    </w:p>
    <w:p w:rsidR="00D60C80" w:rsidRPr="00D60C80" w:rsidRDefault="00D60C80" w:rsidP="00D60C80">
      <w:pPr>
        <w:widowControl w:val="0"/>
      </w:pPr>
    </w:p>
    <w:p w:rsidR="00D60C80" w:rsidRPr="00D60C80" w:rsidRDefault="00D60C80" w:rsidP="00023AC1">
      <w:pPr>
        <w:pStyle w:val="af"/>
        <w:widowControl w:val="0"/>
        <w:shd w:val="clear" w:color="auto" w:fill="FFFFFF"/>
        <w:spacing w:before="0" w:beforeAutospacing="0" w:after="0" w:afterAutospacing="0"/>
        <w:contextualSpacing/>
        <w:jc w:val="center"/>
        <w:textAlignment w:val="top"/>
        <w:rPr>
          <w:b/>
        </w:rPr>
      </w:pPr>
      <w:r w:rsidRPr="00D60C80">
        <w:rPr>
          <w:b/>
        </w:rPr>
        <w:t>Литература</w:t>
      </w:r>
      <w:r w:rsidR="00023AC1">
        <w:rPr>
          <w:b/>
        </w:rPr>
        <w:t>:</w:t>
      </w:r>
    </w:p>
    <w:p w:rsidR="00D60C80" w:rsidRPr="00023AC1" w:rsidRDefault="00D60C80" w:rsidP="007977E6">
      <w:pPr>
        <w:pStyle w:val="af"/>
        <w:widowControl w:val="0"/>
        <w:numPr>
          <w:ilvl w:val="0"/>
          <w:numId w:val="30"/>
        </w:numPr>
        <w:shd w:val="clear" w:color="auto" w:fill="FFFFFF"/>
        <w:spacing w:before="0" w:beforeAutospacing="0" w:after="0" w:afterAutospacing="0"/>
        <w:ind w:left="1134" w:right="992" w:hanging="283"/>
        <w:contextualSpacing/>
        <w:jc w:val="both"/>
        <w:textAlignment w:val="top"/>
        <w:rPr>
          <w:color w:val="000000"/>
          <w:sz w:val="20"/>
          <w:szCs w:val="20"/>
        </w:rPr>
      </w:pPr>
      <w:r w:rsidRPr="00023AC1">
        <w:rPr>
          <w:sz w:val="20"/>
          <w:szCs w:val="20"/>
        </w:rPr>
        <w:t>Колесов В.В. “Жизнь происходит от слова…” / В.В.Колесов. – Санкт-Петербург: Златоуст, 1999. – 368 с.</w:t>
      </w:r>
    </w:p>
    <w:p w:rsidR="00D60C80" w:rsidRPr="00023AC1" w:rsidRDefault="00D60C80" w:rsidP="007977E6">
      <w:pPr>
        <w:pStyle w:val="af"/>
        <w:widowControl w:val="0"/>
        <w:numPr>
          <w:ilvl w:val="0"/>
          <w:numId w:val="30"/>
        </w:numPr>
        <w:shd w:val="clear" w:color="auto" w:fill="FFFFFF"/>
        <w:spacing w:before="0" w:beforeAutospacing="0" w:after="0" w:afterAutospacing="0"/>
        <w:ind w:left="1134" w:right="992" w:hanging="283"/>
        <w:contextualSpacing/>
        <w:jc w:val="both"/>
        <w:textAlignment w:val="top"/>
        <w:rPr>
          <w:sz w:val="20"/>
          <w:szCs w:val="20"/>
        </w:rPr>
      </w:pPr>
      <w:r w:rsidRPr="00023AC1">
        <w:rPr>
          <w:color w:val="000000"/>
          <w:sz w:val="20"/>
          <w:szCs w:val="20"/>
        </w:rPr>
        <w:t>Кондаков Н.И. (1975) Логический словарь-справочник / изд. 2-е испр. и доп., Москва – 356с.</w:t>
      </w:r>
    </w:p>
    <w:p w:rsidR="00D60C80" w:rsidRPr="00023AC1" w:rsidRDefault="00D60C80" w:rsidP="007977E6">
      <w:pPr>
        <w:pStyle w:val="af"/>
        <w:widowControl w:val="0"/>
        <w:numPr>
          <w:ilvl w:val="0"/>
          <w:numId w:val="30"/>
        </w:numPr>
        <w:shd w:val="clear" w:color="auto" w:fill="FFFFFF"/>
        <w:spacing w:before="0" w:beforeAutospacing="0" w:after="0" w:afterAutospacing="0"/>
        <w:ind w:left="1134" w:right="992" w:hanging="283"/>
        <w:contextualSpacing/>
        <w:jc w:val="both"/>
        <w:textAlignment w:val="top"/>
        <w:rPr>
          <w:color w:val="333333"/>
          <w:sz w:val="20"/>
          <w:szCs w:val="20"/>
          <w:shd w:val="clear" w:color="auto" w:fill="FFFFFF"/>
        </w:rPr>
      </w:pPr>
      <w:r w:rsidRPr="00023AC1">
        <w:rPr>
          <w:rStyle w:val="aff1"/>
          <w:b w:val="0"/>
          <w:color w:val="000000"/>
          <w:sz w:val="20"/>
          <w:szCs w:val="20"/>
          <w:shd w:val="clear" w:color="auto" w:fill="FFFFFF"/>
        </w:rPr>
        <w:t>Кубрякова Е.С. Краткий словарь когнитивных терминов / Е.С. Кубрякова, В.З. Демьянков, Ю.Г. Панкрац, Л.Г. Лузина</w:t>
      </w:r>
      <w:r w:rsidRPr="00023AC1">
        <w:rPr>
          <w:rStyle w:val="aff1"/>
          <w:b w:val="0"/>
          <w:color w:val="333333"/>
          <w:sz w:val="20"/>
          <w:szCs w:val="20"/>
          <w:shd w:val="clear" w:color="auto" w:fill="FFFFFF"/>
        </w:rPr>
        <w:t xml:space="preserve">. – </w:t>
      </w:r>
      <w:r w:rsidRPr="00023AC1">
        <w:rPr>
          <w:color w:val="333333"/>
          <w:sz w:val="20"/>
          <w:szCs w:val="20"/>
          <w:shd w:val="clear" w:color="auto" w:fill="FFFFFF"/>
        </w:rPr>
        <w:t>М: Филол. ф-т МГУ им. М. В. Ломоносова, 1997. – 245 с.</w:t>
      </w:r>
    </w:p>
    <w:p w:rsidR="00D60C80" w:rsidRPr="00023AC1" w:rsidRDefault="00D60C80" w:rsidP="007977E6">
      <w:pPr>
        <w:pStyle w:val="af"/>
        <w:widowControl w:val="0"/>
        <w:numPr>
          <w:ilvl w:val="0"/>
          <w:numId w:val="30"/>
        </w:numPr>
        <w:shd w:val="clear" w:color="auto" w:fill="FFFFFF"/>
        <w:spacing w:before="0" w:beforeAutospacing="0" w:after="0" w:afterAutospacing="0"/>
        <w:ind w:left="1134" w:right="992" w:hanging="283"/>
        <w:contextualSpacing/>
        <w:jc w:val="both"/>
        <w:textAlignment w:val="top"/>
        <w:rPr>
          <w:color w:val="333333"/>
          <w:sz w:val="20"/>
          <w:szCs w:val="20"/>
          <w:shd w:val="clear" w:color="auto" w:fill="FFFFFF"/>
        </w:rPr>
      </w:pPr>
      <w:r w:rsidRPr="00023AC1">
        <w:rPr>
          <w:color w:val="333333"/>
          <w:sz w:val="20"/>
          <w:szCs w:val="20"/>
          <w:shd w:val="clear" w:color="auto" w:fill="FFFFFF"/>
        </w:rPr>
        <w:t>Тасуева С.И.</w:t>
      </w:r>
      <w:r w:rsidRPr="00023AC1">
        <w:rPr>
          <w:color w:val="000000"/>
          <w:sz w:val="20"/>
          <w:szCs w:val="20"/>
          <w:shd w:val="clear" w:color="auto" w:fill="FFFFFF"/>
        </w:rPr>
        <w:t xml:space="preserve"> Способы вербализации концепта «Tree» в современном английском языке. </w:t>
      </w:r>
      <w:r w:rsidRPr="00023AC1">
        <w:rPr>
          <w:color w:val="333333"/>
          <w:sz w:val="20"/>
          <w:szCs w:val="20"/>
          <w:shd w:val="clear" w:color="auto" w:fill="FFFFFF"/>
        </w:rPr>
        <w:t>//</w:t>
      </w:r>
      <w:r w:rsidRPr="00023AC1">
        <w:rPr>
          <w:color w:val="000000"/>
          <w:sz w:val="20"/>
          <w:szCs w:val="20"/>
        </w:rPr>
        <w:t xml:space="preserve">Вестник ЧГУ. – Грозный, 2015, </w:t>
      </w:r>
      <w:r w:rsidRPr="00023AC1">
        <w:rPr>
          <w:sz w:val="20"/>
          <w:szCs w:val="20"/>
        </w:rPr>
        <w:t xml:space="preserve">№ </w:t>
      </w:r>
      <w:r w:rsidRPr="00023AC1">
        <w:rPr>
          <w:color w:val="000000"/>
          <w:sz w:val="20"/>
          <w:szCs w:val="20"/>
        </w:rPr>
        <w:t xml:space="preserve">04 (20), </w:t>
      </w:r>
      <w:r w:rsidRPr="00023AC1">
        <w:rPr>
          <w:color w:val="000000"/>
          <w:sz w:val="20"/>
          <w:szCs w:val="20"/>
          <w:shd w:val="clear" w:color="auto" w:fill="FFFFFF"/>
        </w:rPr>
        <w:t>252 с.</w:t>
      </w:r>
    </w:p>
    <w:p w:rsidR="00D60C80" w:rsidRPr="00023AC1" w:rsidRDefault="00D60C80" w:rsidP="007977E6">
      <w:pPr>
        <w:pStyle w:val="ab"/>
        <w:widowControl w:val="0"/>
        <w:numPr>
          <w:ilvl w:val="0"/>
          <w:numId w:val="30"/>
        </w:numPr>
        <w:spacing w:after="0" w:line="240" w:lineRule="auto"/>
        <w:ind w:left="1134" w:right="992" w:hanging="283"/>
        <w:jc w:val="both"/>
        <w:rPr>
          <w:rFonts w:ascii="Times New Roman" w:hAnsi="Times New Roman"/>
          <w:sz w:val="20"/>
          <w:szCs w:val="20"/>
        </w:rPr>
      </w:pPr>
      <w:r w:rsidRPr="00023AC1">
        <w:rPr>
          <w:rFonts w:ascii="Times New Roman" w:hAnsi="Times New Roman"/>
          <w:sz w:val="20"/>
          <w:szCs w:val="20"/>
        </w:rPr>
        <w:t>Пименова, М.В., Кондратьева О.Н. Концептуальные исследования. Учебное пособие. – М.: Флинта: Наука, 2011. — 176 с.</w:t>
      </w:r>
    </w:p>
    <w:p w:rsidR="00D60C80" w:rsidRPr="00023AC1" w:rsidRDefault="00D60C80" w:rsidP="007977E6">
      <w:pPr>
        <w:pStyle w:val="af"/>
        <w:widowControl w:val="0"/>
        <w:numPr>
          <w:ilvl w:val="0"/>
          <w:numId w:val="30"/>
        </w:numPr>
        <w:shd w:val="clear" w:color="auto" w:fill="FFFFFF"/>
        <w:spacing w:before="0" w:beforeAutospacing="0" w:after="0" w:afterAutospacing="0"/>
        <w:ind w:left="1134" w:right="992" w:hanging="283"/>
        <w:contextualSpacing/>
        <w:jc w:val="both"/>
        <w:textAlignment w:val="top"/>
        <w:rPr>
          <w:sz w:val="20"/>
          <w:szCs w:val="20"/>
        </w:rPr>
      </w:pPr>
      <w:r w:rsidRPr="00023AC1">
        <w:rPr>
          <w:sz w:val="20"/>
          <w:szCs w:val="20"/>
        </w:rPr>
        <w:t>Философский словарь. /Фролов И.Т. (ред. ) / – М., 1987. – 158 с.</w:t>
      </w:r>
    </w:p>
    <w:p w:rsidR="00D60C80" w:rsidRPr="00D60C80" w:rsidRDefault="00D60C80" w:rsidP="00D60C80">
      <w:pPr>
        <w:widowControl w:val="0"/>
      </w:pPr>
    </w:p>
    <w:p w:rsidR="00D60C80" w:rsidRDefault="00D60C80" w:rsidP="00D60C80">
      <w:pPr>
        <w:widowControl w:val="0"/>
        <w:tabs>
          <w:tab w:val="num" w:pos="0"/>
        </w:tabs>
        <w:ind w:firstLine="284"/>
      </w:pPr>
    </w:p>
    <w:p w:rsidR="00023AC1" w:rsidRDefault="00023AC1" w:rsidP="00D60C80">
      <w:pPr>
        <w:widowControl w:val="0"/>
        <w:tabs>
          <w:tab w:val="num" w:pos="0"/>
        </w:tabs>
        <w:ind w:firstLine="284"/>
      </w:pPr>
    </w:p>
    <w:p w:rsidR="00023AC1" w:rsidRDefault="00023AC1" w:rsidP="00D60C80">
      <w:pPr>
        <w:widowControl w:val="0"/>
        <w:tabs>
          <w:tab w:val="num" w:pos="0"/>
        </w:tabs>
        <w:ind w:firstLine="284"/>
      </w:pPr>
    </w:p>
    <w:p w:rsidR="00023AC1" w:rsidRDefault="00023AC1" w:rsidP="00D60C80">
      <w:pPr>
        <w:widowControl w:val="0"/>
        <w:tabs>
          <w:tab w:val="num" w:pos="0"/>
        </w:tabs>
        <w:ind w:firstLine="284"/>
      </w:pPr>
    </w:p>
    <w:p w:rsidR="00023AC1" w:rsidRDefault="00023AC1" w:rsidP="00D60C80">
      <w:pPr>
        <w:widowControl w:val="0"/>
        <w:tabs>
          <w:tab w:val="num" w:pos="0"/>
        </w:tabs>
        <w:ind w:firstLine="284"/>
      </w:pPr>
    </w:p>
    <w:p w:rsidR="00023AC1" w:rsidRDefault="00023AC1" w:rsidP="00D60C80">
      <w:pPr>
        <w:widowControl w:val="0"/>
        <w:tabs>
          <w:tab w:val="num" w:pos="0"/>
        </w:tabs>
        <w:ind w:firstLine="284"/>
      </w:pPr>
    </w:p>
    <w:p w:rsidR="00023AC1" w:rsidRDefault="00023AC1" w:rsidP="00D60C80">
      <w:pPr>
        <w:widowControl w:val="0"/>
        <w:tabs>
          <w:tab w:val="num" w:pos="0"/>
        </w:tabs>
        <w:ind w:firstLine="284"/>
      </w:pPr>
    </w:p>
    <w:p w:rsidR="00023AC1" w:rsidRDefault="00023AC1" w:rsidP="00D60C80">
      <w:pPr>
        <w:widowControl w:val="0"/>
        <w:tabs>
          <w:tab w:val="num" w:pos="0"/>
        </w:tabs>
        <w:ind w:firstLine="284"/>
      </w:pPr>
    </w:p>
    <w:p w:rsidR="00023AC1" w:rsidRPr="00D60C80" w:rsidRDefault="00023AC1" w:rsidP="00D60C80">
      <w:pPr>
        <w:widowControl w:val="0"/>
        <w:tabs>
          <w:tab w:val="num" w:pos="0"/>
        </w:tabs>
        <w:ind w:firstLine="284"/>
      </w:pPr>
    </w:p>
    <w:p w:rsidR="00D60C80" w:rsidRPr="00D60C80" w:rsidRDefault="00D60C80" w:rsidP="00023AC1">
      <w:pPr>
        <w:widowControl w:val="0"/>
        <w:rPr>
          <w:b/>
        </w:rPr>
      </w:pPr>
      <w:r w:rsidRPr="00D60C80">
        <w:rPr>
          <w:b/>
        </w:rPr>
        <w:lastRenderedPageBreak/>
        <w:t>УДК 581.5</w:t>
      </w:r>
    </w:p>
    <w:p w:rsidR="00D60C80" w:rsidRPr="00D60C80" w:rsidRDefault="00D60C80" w:rsidP="00D60C80">
      <w:pPr>
        <w:widowControl w:val="0"/>
        <w:jc w:val="right"/>
        <w:rPr>
          <w:b/>
        </w:rPr>
      </w:pPr>
    </w:p>
    <w:p w:rsidR="00D60C80" w:rsidRPr="00D60C80" w:rsidRDefault="00E54985" w:rsidP="00E54985">
      <w:pPr>
        <w:widowControl w:val="0"/>
        <w:jc w:val="center"/>
        <w:rPr>
          <w:b/>
        </w:rPr>
      </w:pPr>
      <w:r w:rsidRPr="00D60C80">
        <w:rPr>
          <w:b/>
        </w:rPr>
        <w:t>К ВОПРОСУ ОБ АКТУАЛЬНОСТИ СЛОВАРЯ  КУЛЬТУРНОЙ ГРАМОТНОСТИ Э.</w:t>
      </w:r>
      <w:r>
        <w:rPr>
          <w:b/>
        </w:rPr>
        <w:t xml:space="preserve"> </w:t>
      </w:r>
      <w:r w:rsidRPr="00D60C80">
        <w:rPr>
          <w:b/>
        </w:rPr>
        <w:t>ХИРША</w:t>
      </w:r>
    </w:p>
    <w:p w:rsidR="00D60C80" w:rsidRPr="00D60C80" w:rsidRDefault="00D60C80" w:rsidP="00E54985">
      <w:pPr>
        <w:widowControl w:val="0"/>
        <w:jc w:val="center"/>
      </w:pPr>
    </w:p>
    <w:p w:rsidR="00E54985" w:rsidRPr="00E54985" w:rsidRDefault="00E54985" w:rsidP="00E54985">
      <w:pPr>
        <w:widowControl w:val="0"/>
        <w:jc w:val="center"/>
        <w:rPr>
          <w:b/>
          <w:i/>
        </w:rPr>
      </w:pPr>
      <w:r w:rsidRPr="00E54985">
        <w:rPr>
          <w:b/>
          <w:i/>
        </w:rPr>
        <w:t xml:space="preserve">Х.Б. </w:t>
      </w:r>
      <w:r w:rsidR="00D60C80" w:rsidRPr="00E54985">
        <w:rPr>
          <w:b/>
          <w:i/>
        </w:rPr>
        <w:t xml:space="preserve">Дзейтова, </w:t>
      </w:r>
    </w:p>
    <w:p w:rsidR="00E54985" w:rsidRPr="00E54985" w:rsidRDefault="00E54985" w:rsidP="00E54985">
      <w:pPr>
        <w:widowControl w:val="0"/>
        <w:jc w:val="center"/>
        <w:rPr>
          <w:i/>
        </w:rPr>
      </w:pPr>
      <w:r w:rsidRPr="00E54985">
        <w:rPr>
          <w:i/>
        </w:rPr>
        <w:t xml:space="preserve">доцент, </w:t>
      </w:r>
      <w:r w:rsidR="00D60C80" w:rsidRPr="00E54985">
        <w:rPr>
          <w:i/>
        </w:rPr>
        <w:t xml:space="preserve">зав. кафедрой французского языка </w:t>
      </w:r>
      <w:r w:rsidRPr="00E54985">
        <w:rPr>
          <w:i/>
        </w:rPr>
        <w:t>Чеченского госуниверситета</w:t>
      </w:r>
    </w:p>
    <w:p w:rsidR="00E54985" w:rsidRPr="00E54985" w:rsidRDefault="00E54985" w:rsidP="00E54985">
      <w:pPr>
        <w:widowControl w:val="0"/>
        <w:jc w:val="center"/>
        <w:rPr>
          <w:b/>
          <w:i/>
        </w:rPr>
      </w:pPr>
      <w:r w:rsidRPr="00E54985">
        <w:rPr>
          <w:b/>
          <w:i/>
        </w:rPr>
        <w:t xml:space="preserve">С.С.-А. </w:t>
      </w:r>
      <w:r w:rsidR="00D60C80" w:rsidRPr="00E54985">
        <w:rPr>
          <w:b/>
          <w:i/>
        </w:rPr>
        <w:t>Юсупова</w:t>
      </w:r>
      <w:r w:rsidRPr="00E54985">
        <w:rPr>
          <w:b/>
          <w:i/>
        </w:rPr>
        <w:t>,</w:t>
      </w:r>
      <w:r w:rsidR="00D60C80" w:rsidRPr="00E54985">
        <w:rPr>
          <w:b/>
          <w:i/>
        </w:rPr>
        <w:t xml:space="preserve"> </w:t>
      </w:r>
    </w:p>
    <w:p w:rsidR="00D60C80" w:rsidRPr="00E54985" w:rsidRDefault="00E54985" w:rsidP="00E54985">
      <w:pPr>
        <w:widowControl w:val="0"/>
        <w:jc w:val="center"/>
        <w:rPr>
          <w:i/>
        </w:rPr>
      </w:pPr>
      <w:r w:rsidRPr="00E54985">
        <w:rPr>
          <w:i/>
        </w:rPr>
        <w:t xml:space="preserve">к.ф.н., </w:t>
      </w:r>
      <w:r w:rsidR="00D60C80" w:rsidRPr="00E54985">
        <w:rPr>
          <w:i/>
        </w:rPr>
        <w:t xml:space="preserve">доцент кафедры французского языка </w:t>
      </w:r>
      <w:r w:rsidRPr="00E54985">
        <w:rPr>
          <w:i/>
        </w:rPr>
        <w:t>Чеченского госуниверситета</w:t>
      </w:r>
    </w:p>
    <w:p w:rsidR="00D60C80" w:rsidRPr="00D60C80" w:rsidRDefault="00D60C80" w:rsidP="00D60C80">
      <w:pPr>
        <w:widowControl w:val="0"/>
      </w:pPr>
    </w:p>
    <w:p w:rsidR="00E54985" w:rsidRPr="00E54985" w:rsidRDefault="00E54985" w:rsidP="00E54985">
      <w:pPr>
        <w:widowControl w:val="0"/>
        <w:jc w:val="center"/>
        <w:rPr>
          <w:b/>
          <w:lang w:val="en-US"/>
        </w:rPr>
      </w:pPr>
      <w:r w:rsidRPr="00E54985">
        <w:rPr>
          <w:b/>
          <w:lang w:val="en-US"/>
        </w:rPr>
        <w:t>ON THE NEWS DICTIONARY OF CULTURAL LITERACY E. HIRSCH</w:t>
      </w:r>
    </w:p>
    <w:p w:rsidR="00E54985" w:rsidRDefault="00E54985" w:rsidP="00E54985">
      <w:pPr>
        <w:widowControl w:val="0"/>
        <w:jc w:val="center"/>
        <w:rPr>
          <w:b/>
          <w:i/>
          <w:lang w:val="en-US"/>
        </w:rPr>
      </w:pPr>
    </w:p>
    <w:p w:rsidR="00D60C80" w:rsidRPr="00E54985" w:rsidRDefault="00D60C80" w:rsidP="00E54985">
      <w:pPr>
        <w:widowControl w:val="0"/>
        <w:jc w:val="center"/>
        <w:rPr>
          <w:b/>
          <w:i/>
          <w:lang w:val="en-US"/>
        </w:rPr>
      </w:pPr>
      <w:r w:rsidRPr="00E54985">
        <w:rPr>
          <w:b/>
          <w:i/>
          <w:lang w:val="en-US"/>
        </w:rPr>
        <w:t>H</w:t>
      </w:r>
      <w:r w:rsidR="00E54985" w:rsidRPr="00E54985">
        <w:rPr>
          <w:b/>
          <w:i/>
          <w:lang w:val="en-US"/>
        </w:rPr>
        <w:t>.</w:t>
      </w:r>
      <w:r w:rsidRPr="00E54985">
        <w:rPr>
          <w:b/>
          <w:i/>
          <w:lang w:val="en-US"/>
        </w:rPr>
        <w:t>B</w:t>
      </w:r>
      <w:r w:rsidR="00E54985" w:rsidRPr="00E54985">
        <w:rPr>
          <w:b/>
          <w:i/>
          <w:lang w:val="en-US"/>
        </w:rPr>
        <w:t>. Dzeitov</w:t>
      </w:r>
      <w:r w:rsidR="00E54985" w:rsidRPr="00E54985">
        <w:rPr>
          <w:b/>
          <w:i/>
        </w:rPr>
        <w:t>а</w:t>
      </w:r>
      <w:r w:rsidR="00E54985" w:rsidRPr="00E54985">
        <w:rPr>
          <w:b/>
          <w:i/>
          <w:lang w:val="en-US"/>
        </w:rPr>
        <w:t>,</w:t>
      </w:r>
    </w:p>
    <w:p w:rsidR="00E54985" w:rsidRPr="00E54985" w:rsidRDefault="00E54985" w:rsidP="00E54985">
      <w:pPr>
        <w:pStyle w:val="Default"/>
        <w:widowControl w:val="0"/>
        <w:jc w:val="center"/>
        <w:rPr>
          <w:i/>
          <w:color w:val="auto"/>
          <w:lang w:val="en-US"/>
        </w:rPr>
      </w:pPr>
      <w:r w:rsidRPr="00E54985">
        <w:rPr>
          <w:i/>
          <w:lang w:val="en-US"/>
        </w:rPr>
        <w:t>p</w:t>
      </w:r>
      <w:r w:rsidR="00D60C80" w:rsidRPr="00E54985">
        <w:rPr>
          <w:i/>
          <w:lang w:val="en-US"/>
        </w:rPr>
        <w:t xml:space="preserve">rofesseur agrégé, Département de français, </w:t>
      </w:r>
      <w:r w:rsidRPr="00E54985">
        <w:rPr>
          <w:i/>
          <w:color w:val="auto"/>
          <w:lang w:val="en-US"/>
        </w:rPr>
        <w:t>Chechen State University</w:t>
      </w:r>
    </w:p>
    <w:p w:rsidR="00D60C80" w:rsidRPr="00E54985" w:rsidRDefault="00D60C80" w:rsidP="00E54985">
      <w:pPr>
        <w:widowControl w:val="0"/>
        <w:jc w:val="center"/>
        <w:rPr>
          <w:b/>
          <w:i/>
          <w:lang w:val="en-US"/>
        </w:rPr>
      </w:pPr>
      <w:r w:rsidRPr="00E54985">
        <w:rPr>
          <w:b/>
          <w:i/>
          <w:lang w:val="en-US"/>
        </w:rPr>
        <w:t>S</w:t>
      </w:r>
      <w:r w:rsidR="00E54985" w:rsidRPr="00E54985">
        <w:rPr>
          <w:b/>
          <w:i/>
          <w:lang w:val="en-US"/>
        </w:rPr>
        <w:t>.</w:t>
      </w:r>
      <w:r w:rsidRPr="00E54985">
        <w:rPr>
          <w:b/>
          <w:i/>
          <w:lang w:val="en-US"/>
        </w:rPr>
        <w:t>S</w:t>
      </w:r>
      <w:r w:rsidR="00E54985" w:rsidRPr="00E54985">
        <w:rPr>
          <w:b/>
          <w:i/>
          <w:lang w:val="en-US"/>
        </w:rPr>
        <w:t>.</w:t>
      </w:r>
      <w:r w:rsidRPr="00E54985">
        <w:rPr>
          <w:b/>
          <w:i/>
          <w:lang w:val="en-US"/>
        </w:rPr>
        <w:t>-A</w:t>
      </w:r>
      <w:r w:rsidR="00E54985" w:rsidRPr="00E54985">
        <w:rPr>
          <w:b/>
          <w:i/>
          <w:lang w:val="en-US"/>
        </w:rPr>
        <w:t>. Yusupov</w:t>
      </w:r>
      <w:r w:rsidR="00E54985" w:rsidRPr="00E54985">
        <w:rPr>
          <w:b/>
          <w:i/>
        </w:rPr>
        <w:t>а</w:t>
      </w:r>
      <w:r w:rsidR="00E54985" w:rsidRPr="00E54985">
        <w:rPr>
          <w:b/>
          <w:i/>
          <w:lang w:val="en-US"/>
        </w:rPr>
        <w:t>,</w:t>
      </w:r>
    </w:p>
    <w:p w:rsidR="00E54985" w:rsidRPr="00E54985" w:rsidRDefault="00D60C80" w:rsidP="00E54985">
      <w:pPr>
        <w:widowControl w:val="0"/>
        <w:jc w:val="center"/>
        <w:rPr>
          <w:i/>
          <w:lang w:val="en-US"/>
        </w:rPr>
      </w:pPr>
      <w:r w:rsidRPr="00E54985">
        <w:rPr>
          <w:i/>
          <w:lang w:val="en-US"/>
        </w:rPr>
        <w:t>PhD, professeur adjoint de français</w:t>
      </w:r>
      <w:r w:rsidR="00E54985" w:rsidRPr="00E54985">
        <w:rPr>
          <w:i/>
          <w:lang w:val="en-US"/>
        </w:rPr>
        <w:t xml:space="preserve"> Chechen State University</w:t>
      </w:r>
    </w:p>
    <w:p w:rsidR="00E54985" w:rsidRPr="0057068C" w:rsidRDefault="00E54985" w:rsidP="00E54985">
      <w:pPr>
        <w:widowControl w:val="0"/>
        <w:rPr>
          <w:lang w:val="en-US"/>
        </w:rPr>
      </w:pPr>
    </w:p>
    <w:p w:rsidR="00D60C80" w:rsidRPr="00E54985" w:rsidRDefault="00E54985" w:rsidP="00E54985">
      <w:pPr>
        <w:widowControl w:val="0"/>
        <w:ind w:left="993" w:right="990"/>
        <w:jc w:val="both"/>
        <w:rPr>
          <w:i/>
          <w:sz w:val="20"/>
          <w:szCs w:val="20"/>
        </w:rPr>
      </w:pPr>
      <w:r w:rsidRPr="00E54985">
        <w:rPr>
          <w:b/>
          <w:i/>
          <w:sz w:val="20"/>
          <w:szCs w:val="20"/>
        </w:rPr>
        <w:t>Аннотация.</w:t>
      </w:r>
      <w:r w:rsidRPr="00E54985">
        <w:rPr>
          <w:i/>
          <w:sz w:val="20"/>
          <w:szCs w:val="20"/>
        </w:rPr>
        <w:t xml:space="preserve"> </w:t>
      </w:r>
      <w:r w:rsidR="00D60C80" w:rsidRPr="00E54985">
        <w:rPr>
          <w:i/>
          <w:sz w:val="20"/>
          <w:szCs w:val="20"/>
        </w:rPr>
        <w:t>Статья знакомит с основными принципами создания словаря культурной грамотности американского профессора Э. Хирша, в котором содержится описание явлений, понятий и персоналий, известных большинству грамотных американцев. Культурная грамотность – наиболее динамичный компонент межкультурной компетенции, который постоянно обновляется и дополняется текущей информацией. Скорость обновления культурного компонента возросла в разы в современном обществе вследствие ускорения развития и темпа жизни самого общества.</w:t>
      </w:r>
    </w:p>
    <w:p w:rsidR="00D60C80" w:rsidRPr="00E54985" w:rsidRDefault="00D60C80" w:rsidP="00E54985">
      <w:pPr>
        <w:widowControl w:val="0"/>
        <w:ind w:left="993" w:right="990"/>
        <w:jc w:val="both"/>
        <w:rPr>
          <w:i/>
          <w:sz w:val="20"/>
          <w:szCs w:val="20"/>
        </w:rPr>
      </w:pPr>
      <w:r w:rsidRPr="00E54985">
        <w:rPr>
          <w:b/>
          <w:i/>
          <w:sz w:val="20"/>
          <w:szCs w:val="20"/>
        </w:rPr>
        <w:t>Ключевые слова:</w:t>
      </w:r>
      <w:r w:rsidRPr="00E54985">
        <w:rPr>
          <w:i/>
          <w:sz w:val="20"/>
          <w:szCs w:val="20"/>
        </w:rPr>
        <w:t xml:space="preserve"> культурная грамотность, межкультурная коммуникация, Хирш, ономастикон.</w:t>
      </w:r>
    </w:p>
    <w:p w:rsidR="00D60C80" w:rsidRPr="00E54985" w:rsidRDefault="00D60C80" w:rsidP="00E54985">
      <w:pPr>
        <w:widowControl w:val="0"/>
        <w:ind w:left="993" w:right="990"/>
        <w:jc w:val="both"/>
        <w:rPr>
          <w:i/>
          <w:sz w:val="20"/>
          <w:szCs w:val="20"/>
        </w:rPr>
      </w:pPr>
    </w:p>
    <w:p w:rsidR="00D60C80" w:rsidRPr="00E54985" w:rsidRDefault="00E54985" w:rsidP="00E54985">
      <w:pPr>
        <w:widowControl w:val="0"/>
        <w:ind w:left="993" w:right="990"/>
        <w:jc w:val="both"/>
        <w:rPr>
          <w:i/>
          <w:sz w:val="20"/>
          <w:szCs w:val="20"/>
          <w:lang w:val="en-US"/>
        </w:rPr>
      </w:pPr>
      <w:r w:rsidRPr="00E54985">
        <w:rPr>
          <w:b/>
          <w:i/>
          <w:sz w:val="20"/>
          <w:szCs w:val="20"/>
          <w:lang w:val="en-US"/>
        </w:rPr>
        <w:t>Annotation.</w:t>
      </w:r>
      <w:r w:rsidRPr="00E54985">
        <w:rPr>
          <w:i/>
          <w:sz w:val="20"/>
          <w:szCs w:val="20"/>
          <w:lang w:val="en-US"/>
        </w:rPr>
        <w:t xml:space="preserve"> </w:t>
      </w:r>
      <w:r w:rsidR="00D60C80" w:rsidRPr="00E54985">
        <w:rPr>
          <w:i/>
          <w:sz w:val="20"/>
          <w:szCs w:val="20"/>
          <w:lang w:val="en-US"/>
        </w:rPr>
        <w:t xml:space="preserve">The article introduces the basic principles of creating a dictionary of cultural literacy by American professor E. Hirsch, which contains a description of the phenomens, concepts and personalities, known to the most of the educated Americans. </w:t>
      </w:r>
    </w:p>
    <w:p w:rsidR="00D60C80" w:rsidRPr="00E54985" w:rsidRDefault="00D60C80" w:rsidP="00E54985">
      <w:pPr>
        <w:widowControl w:val="0"/>
        <w:ind w:left="993" w:right="990"/>
        <w:jc w:val="both"/>
        <w:rPr>
          <w:i/>
          <w:sz w:val="20"/>
          <w:szCs w:val="20"/>
          <w:lang w:val="en-US"/>
        </w:rPr>
      </w:pPr>
      <w:r w:rsidRPr="00E54985">
        <w:rPr>
          <w:i/>
          <w:sz w:val="20"/>
          <w:szCs w:val="20"/>
          <w:lang w:val="en-US"/>
        </w:rPr>
        <w:t>Cultural literacy - the most dynamic component of intercultural competence, which is constantly updated and supplemented with current information. Update rate of cultural component has increased in today's society as a result of developing of society itself.</w:t>
      </w:r>
    </w:p>
    <w:p w:rsidR="00D60C80" w:rsidRPr="00E54985" w:rsidRDefault="00D60C80" w:rsidP="00E54985">
      <w:pPr>
        <w:widowControl w:val="0"/>
        <w:ind w:left="993" w:right="990"/>
        <w:jc w:val="both"/>
        <w:rPr>
          <w:i/>
          <w:sz w:val="20"/>
          <w:szCs w:val="20"/>
          <w:lang w:val="en-US"/>
        </w:rPr>
      </w:pPr>
      <w:r w:rsidRPr="00E54985">
        <w:rPr>
          <w:b/>
          <w:i/>
          <w:sz w:val="20"/>
          <w:szCs w:val="20"/>
          <w:lang w:val="en-US"/>
        </w:rPr>
        <w:t>Key words:</w:t>
      </w:r>
      <w:r w:rsidRPr="00E54985">
        <w:rPr>
          <w:i/>
          <w:sz w:val="20"/>
          <w:szCs w:val="20"/>
          <w:lang w:val="en-US"/>
        </w:rPr>
        <w:t xml:space="preserve"> cultural literacy, crosscultural communication, Hirsh, onomastikon.</w:t>
      </w:r>
    </w:p>
    <w:p w:rsidR="00D60C80" w:rsidRPr="00D60C80" w:rsidRDefault="00D60C80" w:rsidP="00D60C80">
      <w:pPr>
        <w:widowControl w:val="0"/>
        <w:rPr>
          <w:lang w:val="en-US"/>
        </w:rPr>
      </w:pPr>
      <w:r w:rsidRPr="00D60C80">
        <w:rPr>
          <w:lang w:val="en-US"/>
        </w:rPr>
        <w:t xml:space="preserve"> </w:t>
      </w:r>
    </w:p>
    <w:p w:rsidR="00E54985" w:rsidRPr="0057068C" w:rsidRDefault="00E54985" w:rsidP="00E54985">
      <w:pPr>
        <w:widowControl w:val="0"/>
        <w:ind w:firstLine="567"/>
        <w:jc w:val="both"/>
        <w:rPr>
          <w:lang w:val="en-US"/>
        </w:rPr>
        <w:sectPr w:rsidR="00E54985" w:rsidRPr="0057068C" w:rsidSect="00F64152">
          <w:type w:val="continuous"/>
          <w:pgSz w:w="11906" w:h="16838"/>
          <w:pgMar w:top="1134" w:right="1418" w:bottom="1134" w:left="1418" w:header="567" w:footer="567" w:gutter="0"/>
          <w:cols w:space="708"/>
          <w:docGrid w:linePitch="360"/>
        </w:sectPr>
      </w:pPr>
    </w:p>
    <w:p w:rsidR="00D60C80" w:rsidRPr="00D60C80" w:rsidRDefault="00D60C80" w:rsidP="00E54985">
      <w:pPr>
        <w:widowControl w:val="0"/>
        <w:ind w:firstLine="567"/>
        <w:jc w:val="both"/>
      </w:pPr>
      <w:r w:rsidRPr="00D60C80">
        <w:lastRenderedPageBreak/>
        <w:t xml:space="preserve">В современной научно-образовательной среде, как и в обществе в целом, возрастает актуальность понятия культурной грамотности. Многие филологи, педагоги, социологи и общественные деятели поднимают сегодня вопрос о низком уровне общей культуры современного общества, причём в самых различных странах, независимо от их степени политического, экономического и социального развития. Снижение общего культурного уровня может стать серьёзной проблемой и для развития конкретного государства и культуры, и для развития межгосударственного диалога, межкультурного общения. </w:t>
      </w:r>
    </w:p>
    <w:p w:rsidR="00D60C80" w:rsidRPr="00D60C80" w:rsidRDefault="00D60C80" w:rsidP="00E54985">
      <w:pPr>
        <w:widowControl w:val="0"/>
        <w:ind w:firstLine="567"/>
        <w:jc w:val="both"/>
      </w:pPr>
      <w:r w:rsidRPr="00D60C80">
        <w:t xml:space="preserve">Обязательным условием эффективного межкультурного общения является определённый уровень культурной </w:t>
      </w:r>
      <w:r w:rsidRPr="00D60C80">
        <w:lastRenderedPageBreak/>
        <w:t xml:space="preserve">грамотности, предусматривающий наличие фоновых знаний, понимание системы ценностей, приоритетов, определяющих характер и особенности каждой взаимодействующей культуры. </w:t>
      </w:r>
    </w:p>
    <w:p w:rsidR="00D60C80" w:rsidRPr="00D60C80" w:rsidRDefault="00D60C80" w:rsidP="00E54985">
      <w:pPr>
        <w:widowControl w:val="0"/>
        <w:ind w:firstLine="567"/>
        <w:jc w:val="both"/>
      </w:pPr>
      <w:r w:rsidRPr="00D60C80">
        <w:t xml:space="preserve">В практическом плане культурная грамотность может выражаться в знании различных культурных символов соответствующей национальной культуры, и чем больше объём и глубже знание культурных символов, тем выше уровень культурной грамотности. Американский социолог Э.Д. Хирш, предложивший теорию культурной грамотности, считает, что культурная грамотность делает человека хозяином стандартного инструмента познания и коммуникации, таким образом, позволяя передавать и получать сложную информацию устно и </w:t>
      </w:r>
      <w:r w:rsidRPr="00D60C80">
        <w:lastRenderedPageBreak/>
        <w:t xml:space="preserve">письменно, во времени и пространстве [3]. </w:t>
      </w:r>
    </w:p>
    <w:p w:rsidR="00D60C80" w:rsidRPr="00D60C80" w:rsidRDefault="00D60C80" w:rsidP="00E54985">
      <w:pPr>
        <w:widowControl w:val="0"/>
        <w:ind w:firstLine="567"/>
        <w:jc w:val="both"/>
      </w:pPr>
      <w:r w:rsidRPr="00D60C80">
        <w:t xml:space="preserve">Таким образом, культурная компетенция становится в один ряд с языковой и коммуникативной компетенциями как базовыми компонентами адекватного, успешного межкультурного общения и взаимодействия. </w:t>
      </w:r>
    </w:p>
    <w:p w:rsidR="00D60C80" w:rsidRPr="00D60C80" w:rsidRDefault="00D60C80" w:rsidP="00E54985">
      <w:pPr>
        <w:widowControl w:val="0"/>
        <w:ind w:firstLine="567"/>
        <w:jc w:val="both"/>
      </w:pPr>
      <w:r w:rsidRPr="00D60C80">
        <w:t>Культурная грамотность – наиболее динамичный компонент межкультурной компетенции, который постоянно обновляется и дополняется текущей информацией. Скорость обновления культурного компонента возросла в разы в современном обществе вследствие ускорения развития и темпа жизни самого общества.</w:t>
      </w:r>
    </w:p>
    <w:p w:rsidR="00D60C80" w:rsidRPr="00D60C80" w:rsidRDefault="00D60C80" w:rsidP="00E54985">
      <w:pPr>
        <w:widowControl w:val="0"/>
        <w:ind w:firstLine="567"/>
        <w:jc w:val="both"/>
      </w:pPr>
      <w:r w:rsidRPr="00D60C80">
        <w:t xml:space="preserve">Э.Д. Хирш определяет культурную грамотность как готовую грамотность. Это способность понять главную информацию, необходимую для того, чтобы стать истинным гражданином или даже преуспеть в профессии, бизнесе [3]. </w:t>
      </w:r>
    </w:p>
    <w:p w:rsidR="00D60C80" w:rsidRPr="00D60C80" w:rsidRDefault="00D60C80" w:rsidP="00E54985">
      <w:pPr>
        <w:widowControl w:val="0"/>
        <w:ind w:firstLine="567"/>
        <w:jc w:val="both"/>
      </w:pPr>
      <w:r w:rsidRPr="00D60C80">
        <w:t xml:space="preserve">Основополагающим тезисом в теории Хирша является, на наш взгляд следующее утверждение, что люди в каждом национальном сообществе объединены не только политическими институтами и законами, но и общими ценностями и представлениями, а также одним языком [3].  </w:t>
      </w:r>
    </w:p>
    <w:p w:rsidR="00D60C80" w:rsidRPr="00D60C80" w:rsidRDefault="00D60C80" w:rsidP="00E54985">
      <w:pPr>
        <w:widowControl w:val="0"/>
        <w:ind w:firstLine="567"/>
        <w:jc w:val="both"/>
      </w:pPr>
      <w:r w:rsidRPr="00D60C80">
        <w:t>Для общенародного языка важны не только лексический и грамматический аспекты слова как единицы языка. Не менее важен и понятийный аспект, так как всякое слово существует в языке постольку, поскольку существует понятие, обозначаемое этим словом. Если все эти компоненты слова известны в масштабах всего языкового сообщества, это значит, что само слово и знания о данном понятии являются частью языковой и культурной грамотности данного общества.</w:t>
      </w:r>
    </w:p>
    <w:p w:rsidR="00D60C80" w:rsidRPr="00D60C80" w:rsidRDefault="00D60C80" w:rsidP="00E54985">
      <w:pPr>
        <w:widowControl w:val="0"/>
        <w:ind w:firstLine="567"/>
        <w:jc w:val="both"/>
      </w:pPr>
      <w:r w:rsidRPr="00D60C80">
        <w:t xml:space="preserve">Теория культурной грамотности Хирша легла в основу созданного им «Нового словаря культурной грамотности». Новизна идеи данного словаря состоит в том, что истинная культурная грамотность заключается в знании универсальной информации, которой должны владеть все члены данного социума. </w:t>
      </w:r>
      <w:r w:rsidRPr="00D60C80">
        <w:lastRenderedPageBreak/>
        <w:t xml:space="preserve">Это та информация об окружающем мире и жизни данного социума, которая необходима для взаимопонимания партнёров по общению, следовательно, для адекватной и успешной коммуникации. </w:t>
      </w:r>
    </w:p>
    <w:p w:rsidR="00D60C80" w:rsidRPr="00D60C80" w:rsidRDefault="00D60C80" w:rsidP="00E54985">
      <w:pPr>
        <w:widowControl w:val="0"/>
        <w:ind w:firstLine="567"/>
        <w:jc w:val="both"/>
      </w:pPr>
      <w:r w:rsidRPr="00D60C80">
        <w:t xml:space="preserve">По мнению Хирша, большая часть информации находится либо выше, либо ниже уровня культурной грамотности. Лексика культурной грамотности находится между специализированной и общей. Таким образом, </w:t>
      </w:r>
      <w:r w:rsidRPr="00D60C80">
        <w:rPr>
          <w:color w:val="111111"/>
          <w:shd w:val="clear" w:color="auto" w:fill="FFFFFF"/>
        </w:rPr>
        <w:t>согласно концепции Хирша участники коммуникативного акта должны обладать общими культурными знаниями, которые «лежат выше повседневного уровня знаний, которыми обладает каждый носитель языка, но ниже экспертного уровня, который известен лишь специалистам»</w:t>
      </w:r>
      <w:r w:rsidRPr="00D60C80">
        <w:rPr>
          <w:rStyle w:val="apple-converted-space"/>
          <w:color w:val="111111"/>
          <w:shd w:val="clear" w:color="auto" w:fill="FFFFFF"/>
        </w:rPr>
        <w:t xml:space="preserve"> [3, 19]. </w:t>
      </w:r>
      <w:r w:rsidRPr="00D60C80">
        <w:t>При отборе реалий для своего словаря Хирш опирался на частотность их употребления в национальных СМИ. Любая реалия, не требующая разъяснений и не вызывающая затруднений в восприятии, говорит о том, что она знакома большинству носителей языка и, следовательно, являются частью культурной грамотности нации.</w:t>
      </w:r>
    </w:p>
    <w:p w:rsidR="00D60C80" w:rsidRPr="00D60C80" w:rsidRDefault="00D60C80" w:rsidP="00E54985">
      <w:pPr>
        <w:widowControl w:val="0"/>
        <w:ind w:firstLine="567"/>
        <w:jc w:val="both"/>
      </w:pPr>
      <w:r w:rsidRPr="00D60C80">
        <w:t>Однако со временем некоторые реалии из жизни общества могут уйти по разным причинам, конкретные известные личности могут утратить свою популярность и их имена забудутся, одни афоризмы сменяются другими и т.д. В этой связи Э.Д. Хирш берет пятнадцатилетний период для отбора материала своего словаря, в который входят понятия, составляющие наиболее общую картину мира. В словарь Хирша включены также слова, недавно вошедшие в обиход.</w:t>
      </w:r>
    </w:p>
    <w:p w:rsidR="00D60C80" w:rsidRPr="00D60C80" w:rsidRDefault="00D60C80" w:rsidP="00E54985">
      <w:pPr>
        <w:widowControl w:val="0"/>
        <w:ind w:firstLine="567"/>
        <w:jc w:val="both"/>
      </w:pPr>
      <w:r w:rsidRPr="00D60C80">
        <w:t xml:space="preserve">Э.Д. Хирш первым сделал попытку практического выражения общей этнокультурной картины мира конкретного социума. Особо следует отметить разнообразие имён собственных, включённых в его словарь. Ономастиконы </w:t>
      </w:r>
      <w:r w:rsidR="00E54985">
        <w:t>–</w:t>
      </w:r>
      <w:r w:rsidRPr="00D60C80">
        <w:t xml:space="preserve"> это важнейший национальный компонент как языковой, так и культурной картины мира. </w:t>
      </w:r>
    </w:p>
    <w:p w:rsidR="00D60C80" w:rsidRPr="00D60C80" w:rsidRDefault="00D60C80" w:rsidP="00E54985">
      <w:pPr>
        <w:widowControl w:val="0"/>
        <w:ind w:firstLine="567"/>
        <w:jc w:val="both"/>
      </w:pPr>
      <w:r w:rsidRPr="00D60C80">
        <w:t xml:space="preserve">Таким образом, словарь Хирша призван познакомить своего читателя с многообразием общеизвестных реалий в </w:t>
      </w:r>
      <w:r w:rsidRPr="00D60C80">
        <w:lastRenderedPageBreak/>
        <w:t xml:space="preserve">американском обществе. Можно сказать, что он представляет собой культурный минимум базовых знаний об американском обществе, необходимый для адекватного общения, в том числе и межкультурного. </w:t>
      </w:r>
    </w:p>
    <w:p w:rsidR="00D60C80" w:rsidRPr="00D60C80" w:rsidRDefault="00D60C80" w:rsidP="00E54985">
      <w:pPr>
        <w:widowControl w:val="0"/>
        <w:ind w:firstLine="567"/>
        <w:jc w:val="both"/>
      </w:pPr>
      <w:r w:rsidRPr="00D60C80">
        <w:t>Создание такого словаря на современном этапе также и для других этносов диктуется необходимостью знания не только иностранного языка, но и национальной культуры, традиций, обычаев народа-носителя данного языка.</w:t>
      </w:r>
    </w:p>
    <w:p w:rsidR="00D60C80" w:rsidRPr="00D60C80" w:rsidRDefault="00D60C80" w:rsidP="00E54985">
      <w:pPr>
        <w:widowControl w:val="0"/>
        <w:ind w:firstLine="567"/>
        <w:jc w:val="both"/>
      </w:pPr>
      <w:r w:rsidRPr="00D60C80">
        <w:t>С расширением международного сотрудничества, в том числе и увеличением потока туристов, студенческих обменов, межличностных контактов возрастает актуальность адекватного межкультурного общения и знания специфики местного менталитета.</w:t>
      </w:r>
    </w:p>
    <w:p w:rsidR="00D60C80" w:rsidRPr="00D60C80" w:rsidRDefault="00D60C80" w:rsidP="00E54985">
      <w:pPr>
        <w:widowControl w:val="0"/>
        <w:ind w:firstLine="567"/>
        <w:jc w:val="both"/>
      </w:pPr>
      <w:r w:rsidRPr="00D60C80">
        <w:t>Применительно к нашей Республике, например, было бы весьма полезным в познавательном и практическом планах появление подобных словарей культурной грамотности вайнахской, французской, английской, немецкой и других культур.</w:t>
      </w:r>
    </w:p>
    <w:p w:rsidR="00D60C80" w:rsidRPr="00D60C80" w:rsidRDefault="00D60C80" w:rsidP="00E54985">
      <w:pPr>
        <w:widowControl w:val="0"/>
        <w:ind w:firstLine="567"/>
        <w:jc w:val="both"/>
      </w:pPr>
      <w:r w:rsidRPr="00D60C80">
        <w:t>Словарь культурной грамотности логично вписывается в концепцию лингвокультурной грамотности.</w:t>
      </w:r>
    </w:p>
    <w:p w:rsidR="00D60C80" w:rsidRPr="00D60C80" w:rsidRDefault="00D60C80" w:rsidP="00E54985">
      <w:pPr>
        <w:widowControl w:val="0"/>
        <w:ind w:firstLine="567"/>
        <w:jc w:val="both"/>
        <w:rPr>
          <w:rStyle w:val="apple-converted-space"/>
          <w:color w:val="111111"/>
          <w:shd w:val="clear" w:color="auto" w:fill="FFFFFF"/>
        </w:rPr>
      </w:pPr>
      <w:r w:rsidRPr="00D60C80">
        <w:rPr>
          <w:color w:val="111111"/>
          <w:shd w:val="clear" w:color="auto" w:fill="FFFFFF"/>
        </w:rPr>
        <w:t>В России концепция культурной грамотности практически не изучалась, и только недавно попала в поле зрения учёных. Исследователи не обращали особого внимания на «культурную грамотность» населения, поскольку она воспринималась как должное, естественное, изначально присущее нашему об</w:t>
      </w:r>
      <w:r w:rsidRPr="00D60C80">
        <w:rPr>
          <w:color w:val="111111"/>
          <w:shd w:val="clear" w:color="auto" w:fill="FFFFFF"/>
        </w:rPr>
        <w:lastRenderedPageBreak/>
        <w:t>ществу.</w:t>
      </w:r>
      <w:r w:rsidRPr="00D60C80">
        <w:rPr>
          <w:rStyle w:val="apple-converted-space"/>
          <w:color w:val="111111"/>
          <w:shd w:val="clear" w:color="auto" w:fill="FFFFFF"/>
        </w:rPr>
        <w:t> Но недавно проведённые исследования показали катастрофически низкий уровень общей культуры, то есть «культурной грамотности» респондентов, в том числе и нашего студенчества – будущей интеллигенции, которое традиционно отличалось высоким уровнем знаний и общекультурного развития.</w:t>
      </w:r>
    </w:p>
    <w:p w:rsidR="00D60C80" w:rsidRPr="00D60C80" w:rsidRDefault="00D60C80" w:rsidP="00E54985">
      <w:pPr>
        <w:widowControl w:val="0"/>
        <w:ind w:firstLine="567"/>
        <w:jc w:val="both"/>
        <w:rPr>
          <w:color w:val="111111"/>
          <w:shd w:val="clear" w:color="auto" w:fill="FFFFFF"/>
        </w:rPr>
      </w:pPr>
      <w:r w:rsidRPr="00D60C80">
        <w:rPr>
          <w:color w:val="111111"/>
          <w:shd w:val="clear" w:color="auto" w:fill="FFFFFF"/>
        </w:rPr>
        <w:t>В этой связи можно отметить исследование Ансимовой О.К. «</w:t>
      </w:r>
      <w:r w:rsidRPr="00D60C80">
        <w:rPr>
          <w:color w:val="333333"/>
          <w:kern w:val="36"/>
        </w:rPr>
        <w:t>Концепция лингвокультурной грамотности: актуальность и перспективы». Мы разделяем точку зрения Ансимовой О.К., которая даёт следующую дефиницию данной концепции: «</w:t>
      </w:r>
      <w:r w:rsidRPr="00D60C80">
        <w:rPr>
          <w:color w:val="111111"/>
          <w:shd w:val="clear" w:color="auto" w:fill="FFFFFF"/>
        </w:rPr>
        <w:t>Концепция</w:t>
      </w:r>
      <w:r w:rsidR="00E54985">
        <w:rPr>
          <w:color w:val="111111"/>
          <w:shd w:val="clear" w:color="auto" w:fill="FFFFFF"/>
        </w:rPr>
        <w:t xml:space="preserve"> </w:t>
      </w:r>
      <w:r w:rsidRPr="00D60C80">
        <w:rPr>
          <w:rStyle w:val="aff1"/>
          <w:color w:val="111111"/>
          <w:shd w:val="clear" w:color="auto" w:fill="FFFFFF"/>
        </w:rPr>
        <w:t>лингвокультурной грамотности</w:t>
      </w:r>
      <w:r w:rsidR="00E54985">
        <w:rPr>
          <w:rStyle w:val="aff1"/>
          <w:color w:val="111111"/>
          <w:shd w:val="clear" w:color="auto" w:fill="FFFFFF"/>
        </w:rPr>
        <w:t xml:space="preserve"> </w:t>
      </w:r>
      <w:r w:rsidRPr="00D60C80">
        <w:rPr>
          <w:color w:val="111111"/>
          <w:shd w:val="clear" w:color="auto" w:fill="FFFFFF"/>
        </w:rPr>
        <w:t>в нашем понимании может быть сформулирована (в рабочем виде) следующим образом: существует некий объем лингвокультурных знаний, известных носителям определенной лингвокультуры, необходимых для коммуникации и, следовательно, для изучения представителям иной лингвокультуры» [1].</w:t>
      </w:r>
    </w:p>
    <w:p w:rsidR="00D60C80" w:rsidRPr="00D60C80" w:rsidRDefault="00D60C80" w:rsidP="00E54985">
      <w:pPr>
        <w:widowControl w:val="0"/>
        <w:ind w:firstLine="567"/>
        <w:jc w:val="both"/>
      </w:pPr>
      <w:r w:rsidRPr="00D60C80">
        <w:rPr>
          <w:color w:val="111111"/>
        </w:rPr>
        <w:t xml:space="preserve">Кроме того, словарь культурной грамотности может быть востребован в методике преподавания языков, поскольку «формирование единого культурного пространства посредством словаря, способного выступать в роли «зеркала» культуры, приобретает особую значимость в рамках межкультурного общения», так как изучающему любой язык иностранцу «необходимо преодолеть не только языковой барьер, но и культурный» [1]. </w:t>
      </w:r>
    </w:p>
    <w:p w:rsidR="00D60C80" w:rsidRPr="00D60C80" w:rsidRDefault="00D60C80" w:rsidP="00E54985">
      <w:pPr>
        <w:widowControl w:val="0"/>
        <w:ind w:firstLine="567"/>
        <w:jc w:val="both"/>
      </w:pPr>
    </w:p>
    <w:p w:rsidR="00E54985" w:rsidRDefault="00E54985" w:rsidP="00D60C80">
      <w:pPr>
        <w:widowControl w:val="0"/>
        <w:jc w:val="center"/>
        <w:sectPr w:rsidR="00E54985" w:rsidSect="00E54985">
          <w:type w:val="continuous"/>
          <w:pgSz w:w="11906" w:h="16838"/>
          <w:pgMar w:top="1134" w:right="1418" w:bottom="1134" w:left="1418" w:header="567" w:footer="567" w:gutter="0"/>
          <w:cols w:num="2" w:space="567"/>
          <w:docGrid w:linePitch="360"/>
        </w:sectPr>
      </w:pPr>
    </w:p>
    <w:p w:rsidR="00D60C80" w:rsidRPr="00D60C80" w:rsidRDefault="00D60C80" w:rsidP="00D60C80">
      <w:pPr>
        <w:widowControl w:val="0"/>
        <w:jc w:val="center"/>
      </w:pPr>
    </w:p>
    <w:p w:rsidR="00D60C80" w:rsidRPr="00E54985" w:rsidRDefault="00E54985" w:rsidP="00D60C80">
      <w:pPr>
        <w:widowControl w:val="0"/>
        <w:jc w:val="center"/>
        <w:rPr>
          <w:b/>
        </w:rPr>
      </w:pPr>
      <w:r w:rsidRPr="00E54985">
        <w:rPr>
          <w:b/>
        </w:rPr>
        <w:t>Л</w:t>
      </w:r>
      <w:r w:rsidR="00D60C80" w:rsidRPr="00E54985">
        <w:rPr>
          <w:b/>
        </w:rPr>
        <w:t>итератур</w:t>
      </w:r>
      <w:r w:rsidRPr="00E54985">
        <w:rPr>
          <w:b/>
        </w:rPr>
        <w:t>а</w:t>
      </w:r>
      <w:r w:rsidR="00D60C80" w:rsidRPr="00E54985">
        <w:rPr>
          <w:b/>
        </w:rPr>
        <w:t>:</w:t>
      </w:r>
    </w:p>
    <w:p w:rsidR="00D60C80" w:rsidRPr="00FF2EA4" w:rsidRDefault="00D60C80" w:rsidP="007977E6">
      <w:pPr>
        <w:widowControl w:val="0"/>
        <w:numPr>
          <w:ilvl w:val="0"/>
          <w:numId w:val="31"/>
        </w:numPr>
        <w:ind w:left="1077" w:right="990" w:hanging="357"/>
        <w:jc w:val="both"/>
        <w:rPr>
          <w:sz w:val="20"/>
          <w:szCs w:val="20"/>
        </w:rPr>
      </w:pPr>
      <w:r w:rsidRPr="00E54985">
        <w:rPr>
          <w:sz w:val="20"/>
          <w:szCs w:val="20"/>
        </w:rPr>
        <w:t>Ансимова О. К. Концепция лингвокультурной грамотности.</w:t>
      </w:r>
      <w:r w:rsidRPr="00E54985">
        <w:rPr>
          <w:color w:val="111111"/>
          <w:sz w:val="20"/>
          <w:szCs w:val="20"/>
          <w:shd w:val="clear" w:color="auto" w:fill="FFFFFF"/>
        </w:rPr>
        <w:t xml:space="preserve"> // Филология и литературоведение. 2014. № 7 [Электронный ресурс]. URL</w:t>
      </w:r>
      <w:r w:rsidRPr="00FF2EA4">
        <w:rPr>
          <w:sz w:val="20"/>
          <w:szCs w:val="20"/>
          <w:shd w:val="clear" w:color="auto" w:fill="FFFFFF"/>
        </w:rPr>
        <w:t xml:space="preserve">: </w:t>
      </w:r>
      <w:hyperlink r:id="rId716" w:history="1">
        <w:r w:rsidR="00FF2EA4" w:rsidRPr="00FF2EA4">
          <w:rPr>
            <w:rStyle w:val="aa"/>
            <w:color w:val="auto"/>
            <w:sz w:val="20"/>
            <w:szCs w:val="20"/>
            <w:u w:val="none"/>
            <w:shd w:val="clear" w:color="auto" w:fill="FFFFFF"/>
          </w:rPr>
          <w:t>http://philology.snauka.ru/</w:t>
        </w:r>
      </w:hyperlink>
      <w:r w:rsidR="00FF2EA4" w:rsidRPr="00FF2EA4">
        <w:rPr>
          <w:sz w:val="20"/>
          <w:szCs w:val="20"/>
          <w:shd w:val="clear" w:color="auto" w:fill="FFFFFF"/>
        </w:rPr>
        <w:t xml:space="preserve"> </w:t>
      </w:r>
      <w:r w:rsidRPr="00FF2EA4">
        <w:rPr>
          <w:sz w:val="20"/>
          <w:szCs w:val="20"/>
          <w:shd w:val="clear" w:color="auto" w:fill="FFFFFF"/>
        </w:rPr>
        <w:t>2014/07/844.</w:t>
      </w:r>
    </w:p>
    <w:p w:rsidR="00D60C80" w:rsidRPr="00E54985" w:rsidRDefault="00D60C80" w:rsidP="007977E6">
      <w:pPr>
        <w:widowControl w:val="0"/>
        <w:numPr>
          <w:ilvl w:val="0"/>
          <w:numId w:val="31"/>
        </w:numPr>
        <w:ind w:left="1077" w:right="990" w:hanging="357"/>
        <w:jc w:val="both"/>
        <w:rPr>
          <w:sz w:val="20"/>
          <w:szCs w:val="20"/>
        </w:rPr>
      </w:pPr>
      <w:r w:rsidRPr="00E54985">
        <w:rPr>
          <w:sz w:val="20"/>
          <w:szCs w:val="20"/>
        </w:rPr>
        <w:t xml:space="preserve">Дзейтова Х.Б. Коммуникативное поведение как отражение национальной культуры// Языковая личность в современном мире: Материалы I Международной научно-практической конференции. г.Магас: </w:t>
      </w:r>
      <w:smartTag w:uri="urn:schemas-microsoft-com:office:smarttags" w:element="metricconverter">
        <w:smartTagPr>
          <w:attr w:name="ProductID" w:val="2010 г"/>
        </w:smartTagPr>
        <w:r w:rsidRPr="00E54985">
          <w:rPr>
            <w:sz w:val="20"/>
            <w:szCs w:val="20"/>
          </w:rPr>
          <w:t>2010 г</w:t>
        </w:r>
      </w:smartTag>
      <w:r w:rsidRPr="00E54985">
        <w:rPr>
          <w:sz w:val="20"/>
          <w:szCs w:val="20"/>
        </w:rPr>
        <w:t>.</w:t>
      </w:r>
    </w:p>
    <w:p w:rsidR="00D60C80" w:rsidRPr="00E54985" w:rsidRDefault="00D60C80" w:rsidP="007977E6">
      <w:pPr>
        <w:pStyle w:val="ab"/>
        <w:widowControl w:val="0"/>
        <w:numPr>
          <w:ilvl w:val="0"/>
          <w:numId w:val="31"/>
        </w:numPr>
        <w:spacing w:after="0" w:line="240" w:lineRule="auto"/>
        <w:ind w:left="1077" w:right="990" w:hanging="357"/>
        <w:jc w:val="both"/>
        <w:rPr>
          <w:rFonts w:ascii="Times New Roman" w:hAnsi="Times New Roman"/>
          <w:sz w:val="20"/>
          <w:szCs w:val="20"/>
        </w:rPr>
      </w:pPr>
      <w:r w:rsidRPr="00E54985">
        <w:rPr>
          <w:rFonts w:ascii="Times New Roman" w:hAnsi="Times New Roman"/>
          <w:sz w:val="20"/>
          <w:szCs w:val="20"/>
          <w:lang w:val="en-US"/>
        </w:rPr>
        <w:t xml:space="preserve">Hirsch E. D.  A first dictionary of cultural literacy / E. D. Hirsch.  </w:t>
      </w:r>
      <w:r w:rsidRPr="00E54985">
        <w:rPr>
          <w:rFonts w:ascii="Times New Roman" w:hAnsi="Times New Roman"/>
          <w:sz w:val="20"/>
          <w:szCs w:val="20"/>
        </w:rPr>
        <w:t>– Boston :</w:t>
      </w:r>
      <w:r w:rsidR="00E54985" w:rsidRPr="00E54985">
        <w:rPr>
          <w:rFonts w:ascii="Times New Roman" w:hAnsi="Times New Roman"/>
          <w:sz w:val="20"/>
          <w:szCs w:val="20"/>
        </w:rPr>
        <w:t xml:space="preserve"> </w:t>
      </w:r>
      <w:r w:rsidRPr="00E54985">
        <w:rPr>
          <w:rFonts w:ascii="Times New Roman" w:hAnsi="Times New Roman"/>
          <w:sz w:val="20"/>
          <w:szCs w:val="20"/>
        </w:rPr>
        <w:t>Houghton Mifflin, 1989. – 370 p.</w:t>
      </w:r>
    </w:p>
    <w:p w:rsidR="007F675E" w:rsidRPr="00D60C80" w:rsidRDefault="007F675E" w:rsidP="00E54985">
      <w:pPr>
        <w:widowControl w:val="0"/>
        <w:ind w:left="720" w:right="992" w:hanging="360"/>
        <w:jc w:val="both"/>
      </w:pPr>
    </w:p>
    <w:p w:rsidR="007F675E" w:rsidRPr="00D60C80" w:rsidRDefault="007F675E" w:rsidP="00D60C80">
      <w:pPr>
        <w:widowControl w:val="0"/>
        <w:ind w:left="1134" w:right="992"/>
        <w:jc w:val="both"/>
      </w:pPr>
    </w:p>
    <w:p w:rsidR="007F675E" w:rsidRPr="00D60C80" w:rsidRDefault="007F675E" w:rsidP="00D60C80">
      <w:pPr>
        <w:widowControl w:val="0"/>
        <w:ind w:left="1134" w:right="992"/>
        <w:jc w:val="both"/>
      </w:pPr>
    </w:p>
    <w:p w:rsidR="007F675E" w:rsidRPr="00D60C80" w:rsidRDefault="007F675E" w:rsidP="00D60C80">
      <w:pPr>
        <w:widowControl w:val="0"/>
        <w:ind w:left="1134" w:right="992"/>
        <w:jc w:val="both"/>
      </w:pPr>
    </w:p>
    <w:p w:rsidR="007F675E" w:rsidRPr="00D60C80" w:rsidRDefault="007F675E" w:rsidP="00D60C80">
      <w:pPr>
        <w:widowControl w:val="0"/>
        <w:ind w:left="1134" w:right="992"/>
        <w:jc w:val="both"/>
      </w:pPr>
    </w:p>
    <w:p w:rsidR="007F675E" w:rsidRPr="00D60C80" w:rsidRDefault="007F675E" w:rsidP="00D60C80">
      <w:pPr>
        <w:widowControl w:val="0"/>
        <w:ind w:left="1134" w:right="992"/>
        <w:jc w:val="both"/>
      </w:pPr>
    </w:p>
    <w:p w:rsidR="007F675E" w:rsidRPr="00D60C80" w:rsidRDefault="007F675E" w:rsidP="00D60C80">
      <w:pPr>
        <w:widowControl w:val="0"/>
        <w:ind w:left="1134" w:right="992"/>
        <w:jc w:val="both"/>
      </w:pPr>
    </w:p>
    <w:p w:rsidR="00D60C80" w:rsidRPr="00D60C80" w:rsidRDefault="00D60C80" w:rsidP="00D60C80">
      <w:pPr>
        <w:widowControl w:val="0"/>
        <w:jc w:val="both"/>
        <w:rPr>
          <w:b/>
        </w:rPr>
      </w:pPr>
      <w:r w:rsidRPr="00D60C80">
        <w:rPr>
          <w:b/>
        </w:rPr>
        <w:lastRenderedPageBreak/>
        <w:t>УДК 377.13</w:t>
      </w:r>
    </w:p>
    <w:p w:rsidR="00D60C80" w:rsidRPr="00D60C80" w:rsidRDefault="00D60C80" w:rsidP="00D60C80">
      <w:pPr>
        <w:widowControl w:val="0"/>
        <w:jc w:val="both"/>
        <w:rPr>
          <w:b/>
        </w:rPr>
      </w:pPr>
    </w:p>
    <w:p w:rsidR="00D60C80" w:rsidRPr="00D60C80" w:rsidRDefault="00D60C80" w:rsidP="00D60C80">
      <w:pPr>
        <w:widowControl w:val="0"/>
        <w:jc w:val="center"/>
        <w:rPr>
          <w:b/>
        </w:rPr>
      </w:pPr>
      <w:r w:rsidRPr="00D60C80">
        <w:rPr>
          <w:b/>
        </w:rPr>
        <w:t>ТВОРЧЕСКОЕ ВООБРАЖЕНИЕ У СТУДЕНТОВ НА ЗАНЯТИЯХ ПО ЭКОЛОГИЧЕСКОЙ ПСИХОЛОГИИ И ЭКОЛОГИЧЕСКОЙ ПЕДАГОГИКЕ</w:t>
      </w:r>
    </w:p>
    <w:p w:rsidR="00D60C80" w:rsidRPr="00D60C80" w:rsidRDefault="00D60C80" w:rsidP="00D60C80">
      <w:pPr>
        <w:widowControl w:val="0"/>
        <w:jc w:val="center"/>
        <w:rPr>
          <w:b/>
        </w:rPr>
      </w:pPr>
    </w:p>
    <w:p w:rsidR="00E54985" w:rsidRPr="00E54985" w:rsidRDefault="00E54985" w:rsidP="00E54985">
      <w:pPr>
        <w:widowControl w:val="0"/>
        <w:jc w:val="center"/>
        <w:rPr>
          <w:b/>
          <w:i/>
        </w:rPr>
      </w:pPr>
      <w:r w:rsidRPr="00E54985">
        <w:rPr>
          <w:b/>
          <w:i/>
        </w:rPr>
        <w:t>Л.М. Даутмерзаева,</w:t>
      </w:r>
    </w:p>
    <w:p w:rsidR="00E54985" w:rsidRPr="00E54985" w:rsidRDefault="00E54985" w:rsidP="00E54985">
      <w:pPr>
        <w:widowControl w:val="0"/>
        <w:jc w:val="center"/>
        <w:rPr>
          <w:i/>
        </w:rPr>
      </w:pPr>
      <w:r w:rsidRPr="00E54985">
        <w:rPr>
          <w:i/>
        </w:rPr>
        <w:t>к.пед.н., доцент кафедры педагогики и психологии</w:t>
      </w:r>
    </w:p>
    <w:p w:rsidR="00E54985" w:rsidRPr="00E54985" w:rsidRDefault="00E54985" w:rsidP="00E54985">
      <w:pPr>
        <w:widowControl w:val="0"/>
        <w:jc w:val="center"/>
        <w:rPr>
          <w:b/>
          <w:i/>
          <w:lang w:val="en-US"/>
        </w:rPr>
      </w:pPr>
      <w:r w:rsidRPr="00E54985">
        <w:rPr>
          <w:i/>
        </w:rPr>
        <w:t>Чеченского</w:t>
      </w:r>
      <w:r w:rsidRPr="0057068C">
        <w:rPr>
          <w:i/>
          <w:lang w:val="en-US"/>
        </w:rPr>
        <w:t xml:space="preserve"> </w:t>
      </w:r>
      <w:r w:rsidRPr="00E54985">
        <w:rPr>
          <w:i/>
        </w:rPr>
        <w:t>госуниверситета</w:t>
      </w:r>
    </w:p>
    <w:p w:rsidR="00E54985" w:rsidRPr="00E54985" w:rsidRDefault="00E54985" w:rsidP="00D60C80">
      <w:pPr>
        <w:widowControl w:val="0"/>
        <w:jc w:val="center"/>
        <w:rPr>
          <w:b/>
          <w:i/>
          <w:lang w:val="en-US"/>
        </w:rPr>
      </w:pPr>
    </w:p>
    <w:p w:rsidR="00D60C80" w:rsidRPr="00D60C80" w:rsidRDefault="00D60C80" w:rsidP="00D60C80">
      <w:pPr>
        <w:widowControl w:val="0"/>
        <w:jc w:val="center"/>
        <w:rPr>
          <w:b/>
          <w:lang w:val="en-US"/>
        </w:rPr>
      </w:pPr>
      <w:r w:rsidRPr="00D60C80">
        <w:rPr>
          <w:b/>
          <w:lang w:val="en-US"/>
        </w:rPr>
        <w:t>CREATIVE IMAGINATION IN STUDENTS IN THE CLASSROOM ON ENVIRONMENTAL PSYCHOLOGY AND ENVIRONMENTAL PEDAGOGY</w:t>
      </w:r>
    </w:p>
    <w:p w:rsidR="00D60C80" w:rsidRPr="00D60C80" w:rsidRDefault="00D60C80" w:rsidP="00D60C80">
      <w:pPr>
        <w:widowControl w:val="0"/>
        <w:jc w:val="both"/>
        <w:rPr>
          <w:lang w:val="en-US"/>
        </w:rPr>
      </w:pPr>
    </w:p>
    <w:p w:rsidR="00D60C80" w:rsidRPr="0057068C" w:rsidRDefault="00D60C80" w:rsidP="00E54985">
      <w:pPr>
        <w:widowControl w:val="0"/>
        <w:jc w:val="center"/>
        <w:rPr>
          <w:i/>
          <w:lang w:val="en-US"/>
        </w:rPr>
      </w:pPr>
      <w:r w:rsidRPr="00E54985">
        <w:rPr>
          <w:b/>
          <w:bCs/>
          <w:i/>
          <w:lang w:val="en-US"/>
        </w:rPr>
        <w:t>L</w:t>
      </w:r>
      <w:r w:rsidRPr="0057068C">
        <w:rPr>
          <w:b/>
          <w:bCs/>
          <w:i/>
          <w:lang w:val="en-US"/>
        </w:rPr>
        <w:t>.</w:t>
      </w:r>
      <w:r w:rsidRPr="00E54985">
        <w:rPr>
          <w:b/>
          <w:bCs/>
          <w:i/>
          <w:lang w:val="en-US"/>
        </w:rPr>
        <w:t>M</w:t>
      </w:r>
      <w:r w:rsidRPr="0057068C">
        <w:rPr>
          <w:b/>
          <w:bCs/>
          <w:i/>
          <w:lang w:val="en-US"/>
        </w:rPr>
        <w:t xml:space="preserve">. </w:t>
      </w:r>
      <w:r w:rsidRPr="00E54985">
        <w:rPr>
          <w:b/>
          <w:bCs/>
          <w:i/>
          <w:lang w:val="en-US"/>
        </w:rPr>
        <w:t>Dautmerzaeva</w:t>
      </w:r>
      <w:r w:rsidRPr="0057068C">
        <w:rPr>
          <w:i/>
          <w:lang w:val="en-US"/>
        </w:rPr>
        <w:t>,</w:t>
      </w:r>
    </w:p>
    <w:p w:rsidR="00D60C80" w:rsidRPr="00E54985" w:rsidRDefault="00D60C80" w:rsidP="00E54985">
      <w:pPr>
        <w:widowControl w:val="0"/>
        <w:jc w:val="center"/>
        <w:rPr>
          <w:i/>
          <w:lang w:val="en-US"/>
        </w:rPr>
      </w:pPr>
      <w:r w:rsidRPr="00E54985">
        <w:rPr>
          <w:i/>
          <w:lang w:val="en-US"/>
        </w:rPr>
        <w:t>Ph.D., associate Professor of "Pedagogy and Psychology"</w:t>
      </w:r>
    </w:p>
    <w:p w:rsidR="00D60C80" w:rsidRPr="00E54985" w:rsidRDefault="00D60C80" w:rsidP="00E54985">
      <w:pPr>
        <w:widowControl w:val="0"/>
        <w:jc w:val="center"/>
        <w:rPr>
          <w:i/>
        </w:rPr>
      </w:pPr>
      <w:r w:rsidRPr="00E54985">
        <w:rPr>
          <w:i/>
        </w:rPr>
        <w:t>Chechen State University</w:t>
      </w:r>
    </w:p>
    <w:p w:rsidR="00D60C80" w:rsidRPr="00E54985" w:rsidRDefault="00D60C80" w:rsidP="00E54985">
      <w:pPr>
        <w:widowControl w:val="0"/>
        <w:shd w:val="clear" w:color="auto" w:fill="FFFFFF"/>
        <w:ind w:left="5" w:right="5" w:firstLine="562"/>
        <w:jc w:val="center"/>
        <w:rPr>
          <w:b/>
          <w:i/>
        </w:rPr>
      </w:pPr>
    </w:p>
    <w:p w:rsidR="00D60C80" w:rsidRPr="00E54985" w:rsidRDefault="00D60C80" w:rsidP="00E54985">
      <w:pPr>
        <w:widowControl w:val="0"/>
        <w:shd w:val="clear" w:color="auto" w:fill="FFFFFF"/>
        <w:ind w:left="993" w:right="990"/>
        <w:jc w:val="both"/>
        <w:rPr>
          <w:i/>
          <w:sz w:val="20"/>
          <w:szCs w:val="20"/>
        </w:rPr>
      </w:pPr>
      <w:r w:rsidRPr="00E54985">
        <w:rPr>
          <w:b/>
          <w:i/>
          <w:noProof/>
          <w:color w:val="000000"/>
          <w:sz w:val="20"/>
          <w:szCs w:val="20"/>
        </w:rPr>
        <w:t xml:space="preserve">Аннотация. </w:t>
      </w:r>
      <w:r w:rsidRPr="00E54985">
        <w:rPr>
          <w:i/>
          <w:noProof/>
          <w:color w:val="000000"/>
          <w:sz w:val="20"/>
          <w:szCs w:val="20"/>
        </w:rPr>
        <w:t>В</w:t>
      </w:r>
      <w:r w:rsidRPr="00E54985">
        <w:rPr>
          <w:i/>
          <w:sz w:val="20"/>
          <w:szCs w:val="20"/>
        </w:rPr>
        <w:t xml:space="preserve"> статье рассматривается новый подход к преподаванию учебной дисциплины «Экологическая педагогика и экологическая психология», развитие творческого воображения студентов средствами изобразительного искусства. </w:t>
      </w:r>
    </w:p>
    <w:p w:rsidR="00D60C80" w:rsidRPr="00E54985" w:rsidRDefault="00D60C80" w:rsidP="00E54985">
      <w:pPr>
        <w:widowControl w:val="0"/>
        <w:shd w:val="clear" w:color="auto" w:fill="FFFFFF"/>
        <w:ind w:left="993" w:right="990"/>
        <w:jc w:val="both"/>
        <w:rPr>
          <w:i/>
          <w:sz w:val="20"/>
          <w:szCs w:val="20"/>
        </w:rPr>
      </w:pPr>
      <w:r w:rsidRPr="00E54985">
        <w:rPr>
          <w:b/>
          <w:i/>
          <w:noProof/>
          <w:color w:val="000000"/>
          <w:sz w:val="20"/>
          <w:szCs w:val="20"/>
        </w:rPr>
        <w:t>Ключевые слова:</w:t>
      </w:r>
      <w:r w:rsidRPr="00E54985">
        <w:rPr>
          <w:i/>
          <w:sz w:val="20"/>
          <w:szCs w:val="20"/>
        </w:rPr>
        <w:t xml:space="preserve"> развитие творческого воображения, студент, рисунок, рефлексивный подход, оригинальность, способы рисования.</w:t>
      </w:r>
    </w:p>
    <w:p w:rsidR="00D60C80" w:rsidRPr="00E54985" w:rsidRDefault="00D60C80" w:rsidP="00E54985">
      <w:pPr>
        <w:widowControl w:val="0"/>
        <w:shd w:val="clear" w:color="auto" w:fill="FFFFFF"/>
        <w:ind w:left="993" w:right="990" w:firstLine="562"/>
        <w:jc w:val="both"/>
        <w:rPr>
          <w:i/>
          <w:sz w:val="20"/>
          <w:szCs w:val="20"/>
        </w:rPr>
      </w:pPr>
    </w:p>
    <w:p w:rsidR="00D60C80" w:rsidRPr="00E54985" w:rsidRDefault="00D60C80" w:rsidP="00E54985">
      <w:pPr>
        <w:widowControl w:val="0"/>
        <w:shd w:val="clear" w:color="auto" w:fill="FFFFFF"/>
        <w:ind w:left="993" w:right="990"/>
        <w:jc w:val="both"/>
        <w:rPr>
          <w:sz w:val="20"/>
          <w:szCs w:val="20"/>
          <w:lang w:val="en-US"/>
        </w:rPr>
      </w:pPr>
      <w:r w:rsidRPr="00E54985">
        <w:rPr>
          <w:b/>
          <w:i/>
          <w:sz w:val="20"/>
          <w:szCs w:val="20"/>
          <w:lang w:val="en-US"/>
        </w:rPr>
        <w:t>Annotation.</w:t>
      </w:r>
      <w:r w:rsidRPr="00E54985">
        <w:rPr>
          <w:sz w:val="20"/>
          <w:szCs w:val="20"/>
          <w:lang w:val="en-US"/>
        </w:rPr>
        <w:t xml:space="preserve"> </w:t>
      </w:r>
      <w:r w:rsidRPr="00E54985">
        <w:rPr>
          <w:i/>
          <w:sz w:val="20"/>
          <w:szCs w:val="20"/>
          <w:lang w:val="en-US"/>
        </w:rPr>
        <w:t>The article discusses a new approach to the teaching of the discipline "Environmental pedagogy and environmental psychology", the development of creative imagination of students by means of art.</w:t>
      </w:r>
    </w:p>
    <w:p w:rsidR="00D60C80" w:rsidRPr="00E54985" w:rsidRDefault="00D60C80" w:rsidP="00E54985">
      <w:pPr>
        <w:widowControl w:val="0"/>
        <w:shd w:val="clear" w:color="auto" w:fill="FFFFFF"/>
        <w:ind w:left="993" w:right="990"/>
        <w:jc w:val="both"/>
        <w:rPr>
          <w:sz w:val="20"/>
          <w:szCs w:val="20"/>
          <w:lang w:val="en-US"/>
        </w:rPr>
      </w:pPr>
      <w:r w:rsidRPr="00E54985">
        <w:rPr>
          <w:b/>
          <w:i/>
          <w:sz w:val="20"/>
          <w:szCs w:val="20"/>
          <w:lang w:val="en-US"/>
        </w:rPr>
        <w:t>Key</w:t>
      </w:r>
      <w:r w:rsidR="00E54985" w:rsidRPr="00E54985">
        <w:rPr>
          <w:b/>
          <w:i/>
          <w:sz w:val="20"/>
          <w:szCs w:val="20"/>
          <w:lang w:val="en-US"/>
        </w:rPr>
        <w:t xml:space="preserve"> </w:t>
      </w:r>
      <w:r w:rsidRPr="00E54985">
        <w:rPr>
          <w:b/>
          <w:i/>
          <w:sz w:val="20"/>
          <w:szCs w:val="20"/>
          <w:lang w:val="en-US"/>
        </w:rPr>
        <w:t>words:</w:t>
      </w:r>
      <w:r w:rsidRPr="00E54985">
        <w:rPr>
          <w:sz w:val="20"/>
          <w:szCs w:val="20"/>
          <w:lang w:val="en-US"/>
        </w:rPr>
        <w:t xml:space="preserve"> </w:t>
      </w:r>
      <w:r w:rsidRPr="00E54985">
        <w:rPr>
          <w:i/>
          <w:sz w:val="20"/>
          <w:szCs w:val="20"/>
          <w:lang w:val="en-US"/>
        </w:rPr>
        <w:t>development of creative imagination, student, drawing, reflective approach, originality, drawing methods.</w:t>
      </w:r>
    </w:p>
    <w:p w:rsidR="00D60C80" w:rsidRPr="00D60C80" w:rsidRDefault="00D60C80" w:rsidP="00D60C80">
      <w:pPr>
        <w:widowControl w:val="0"/>
        <w:jc w:val="center"/>
        <w:rPr>
          <w:b/>
          <w:lang w:val="en-US"/>
        </w:rPr>
      </w:pPr>
    </w:p>
    <w:p w:rsidR="00E54985" w:rsidRPr="0057068C" w:rsidRDefault="00E54985" w:rsidP="00D60C80">
      <w:pPr>
        <w:widowControl w:val="0"/>
        <w:ind w:firstLine="540"/>
        <w:jc w:val="both"/>
        <w:rPr>
          <w:lang w:val="en-US"/>
        </w:rPr>
        <w:sectPr w:rsidR="00E54985" w:rsidRPr="0057068C" w:rsidSect="00F64152">
          <w:type w:val="continuous"/>
          <w:pgSz w:w="11906" w:h="16838"/>
          <w:pgMar w:top="1134" w:right="1418" w:bottom="1134" w:left="1418" w:header="567" w:footer="567" w:gutter="0"/>
          <w:cols w:space="708"/>
          <w:docGrid w:linePitch="360"/>
        </w:sectPr>
      </w:pPr>
    </w:p>
    <w:p w:rsidR="00D60C80" w:rsidRPr="00D60C80" w:rsidRDefault="00D60C80" w:rsidP="00D60C80">
      <w:pPr>
        <w:widowControl w:val="0"/>
        <w:ind w:firstLine="540"/>
        <w:jc w:val="both"/>
      </w:pPr>
      <w:r w:rsidRPr="00D60C80">
        <w:lastRenderedPageBreak/>
        <w:t>Эффективным заданием на развитие творческого воображения является рисунок поролоновой губкой. Для образного решения морских пейзажей, скалистых гор, бескрайнего севера подходит данная техника. Очертания гор, воды, льдин, волн и т.д. получают из кусочков рваной газеты. Эти рваные силуэты укладывают на лист бумаги и обрисовывают смоченной гуашью губкой. Чем больше силуэтов, тем многообразней и привлекательней становится рисунок.</w:t>
      </w:r>
    </w:p>
    <w:p w:rsidR="00D60C80" w:rsidRPr="00D60C80" w:rsidRDefault="00D60C80" w:rsidP="00D60C80">
      <w:pPr>
        <w:widowControl w:val="0"/>
        <w:ind w:firstLine="540"/>
        <w:jc w:val="both"/>
      </w:pPr>
      <w:r w:rsidRPr="00D60C80">
        <w:t>Новизна в том, что создание образов предполагает опору на нетрадицион</w:t>
      </w:r>
      <w:r w:rsidRPr="00D60C80">
        <w:lastRenderedPageBreak/>
        <w:t>ные виды проведения занятия по дисциплине «Экологическая психология и экологическая педагогика» путем рисования. Например, «Живопись по ткани» (рисунок 10). Основой предметной плоскости является капроновая, шёлковая ткань, которая натянута кнопками на подрамник или пяльцы. Для живописи используется гуашь. Кисть надо брать в меру мокрой, в меру сухой. Студент должен проявить творческое воображение и воспользоваться фоном ткани, как фоном своего рисунка, который выполняется экспромтом.</w:t>
      </w:r>
    </w:p>
    <w:p w:rsidR="00E54985" w:rsidRDefault="00E54985" w:rsidP="00D60C80">
      <w:pPr>
        <w:widowControl w:val="0"/>
        <w:ind w:firstLine="540"/>
        <w:sectPr w:rsidR="00E54985" w:rsidSect="00E54985">
          <w:type w:val="continuous"/>
          <w:pgSz w:w="11906" w:h="16838"/>
          <w:pgMar w:top="1134" w:right="1418" w:bottom="1134" w:left="1418" w:header="567" w:footer="567" w:gutter="0"/>
          <w:cols w:num="2" w:space="567"/>
          <w:docGrid w:linePitch="360"/>
        </w:sectPr>
      </w:pPr>
    </w:p>
    <w:p w:rsidR="00D60C80" w:rsidRPr="00D60C80" w:rsidRDefault="00D60C80" w:rsidP="00D60C80">
      <w:pPr>
        <w:widowControl w:val="0"/>
        <w:ind w:firstLine="540"/>
      </w:pPr>
      <w:r w:rsidRPr="00D60C80">
        <w:rPr>
          <w:noProof/>
        </w:rPr>
        <w:lastRenderedPageBreak/>
        <w:drawing>
          <wp:inline distT="0" distB="0" distL="0" distR="0" wp14:anchorId="26D0A116" wp14:editId="2CC08709">
            <wp:extent cx="1938528" cy="1485019"/>
            <wp:effectExtent l="0" t="0" r="5080" b="1270"/>
            <wp:docPr id="2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17" cstate="print">
                      <a:extLst>
                        <a:ext uri="{BEBA8EAE-BF5A-486C-A8C5-ECC9F3942E4B}">
                          <a14:imgProps xmlns:a14="http://schemas.microsoft.com/office/drawing/2010/main">
                            <a14:imgLayer r:embed="rId718">
                              <a14:imgEffect>
                                <a14:saturation sat="0"/>
                              </a14:imgEffect>
                              <a14:imgEffect>
                                <a14:brightnessContrast bright="40000" contrast="-20000"/>
                              </a14:imgEffect>
                            </a14:imgLayer>
                          </a14:imgProps>
                        </a:ext>
                      </a:extLst>
                    </a:blip>
                    <a:srcRect/>
                    <a:stretch>
                      <a:fillRect/>
                    </a:stretch>
                  </pic:blipFill>
                  <pic:spPr bwMode="auto">
                    <a:xfrm>
                      <a:off x="0" y="0"/>
                      <a:ext cx="1953507" cy="1496494"/>
                    </a:xfrm>
                    <a:prstGeom prst="rect">
                      <a:avLst/>
                    </a:prstGeom>
                    <a:noFill/>
                    <a:ln w="9525">
                      <a:noFill/>
                      <a:miter lim="800000"/>
                      <a:headEnd/>
                      <a:tailEnd/>
                    </a:ln>
                  </pic:spPr>
                </pic:pic>
              </a:graphicData>
            </a:graphic>
          </wp:inline>
        </w:drawing>
      </w:r>
      <w:r w:rsidRPr="00D60C80">
        <w:t xml:space="preserve">  </w:t>
      </w:r>
      <w:r w:rsidRPr="00632C61">
        <w:rPr>
          <w:sz w:val="20"/>
          <w:szCs w:val="20"/>
        </w:rPr>
        <w:t>Рис. 10</w:t>
      </w:r>
      <w:r w:rsidRPr="00D60C80">
        <w:t xml:space="preserve">      </w:t>
      </w:r>
      <w:r w:rsidR="00632C61">
        <w:t xml:space="preserve">     </w:t>
      </w:r>
      <w:r w:rsidRPr="00D60C80">
        <w:t xml:space="preserve">         </w:t>
      </w:r>
      <w:r w:rsidRPr="00D60C80">
        <w:rPr>
          <w:b/>
          <w:noProof/>
        </w:rPr>
        <w:drawing>
          <wp:inline distT="0" distB="0" distL="0" distR="0" wp14:anchorId="71092707" wp14:editId="072B31AE">
            <wp:extent cx="1567543" cy="1617339"/>
            <wp:effectExtent l="0" t="0" r="0" b="2540"/>
            <wp:docPr id="2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19" cstate="print">
                      <a:extLst>
                        <a:ext uri="{BEBA8EAE-BF5A-486C-A8C5-ECC9F3942E4B}">
                          <a14:imgProps xmlns:a14="http://schemas.microsoft.com/office/drawing/2010/main">
                            <a14:imgLayer r:embed="rId720">
                              <a14:imgEffect>
                                <a14:saturation sat="0"/>
                              </a14:imgEffect>
                              <a14:imgEffect>
                                <a14:brightnessContrast bright="40000" contrast="20000"/>
                              </a14:imgEffect>
                            </a14:imgLayer>
                          </a14:imgProps>
                        </a:ext>
                      </a:extLst>
                    </a:blip>
                    <a:srcRect/>
                    <a:stretch>
                      <a:fillRect/>
                    </a:stretch>
                  </pic:blipFill>
                  <pic:spPr bwMode="auto">
                    <a:xfrm>
                      <a:off x="0" y="0"/>
                      <a:ext cx="1582543" cy="1632815"/>
                    </a:xfrm>
                    <a:prstGeom prst="rect">
                      <a:avLst/>
                    </a:prstGeom>
                    <a:noFill/>
                    <a:ln w="9525">
                      <a:noFill/>
                      <a:miter lim="800000"/>
                      <a:headEnd/>
                      <a:tailEnd/>
                    </a:ln>
                  </pic:spPr>
                </pic:pic>
              </a:graphicData>
            </a:graphic>
          </wp:inline>
        </w:drawing>
      </w:r>
      <w:r w:rsidRPr="00D60C80">
        <w:rPr>
          <w:b/>
          <w:bCs/>
        </w:rPr>
        <w:t xml:space="preserve"> </w:t>
      </w:r>
      <w:r w:rsidRPr="00632C61">
        <w:rPr>
          <w:bCs/>
          <w:sz w:val="20"/>
          <w:szCs w:val="20"/>
        </w:rPr>
        <w:t>Рис.11</w:t>
      </w:r>
    </w:p>
    <w:p w:rsidR="00632C61" w:rsidRDefault="00632C61" w:rsidP="00D60C80">
      <w:pPr>
        <w:widowControl w:val="0"/>
        <w:ind w:firstLine="540"/>
        <w:jc w:val="both"/>
      </w:pPr>
    </w:p>
    <w:p w:rsidR="00632C61" w:rsidRDefault="00632C61" w:rsidP="00D60C80">
      <w:pPr>
        <w:widowControl w:val="0"/>
        <w:ind w:firstLine="540"/>
        <w:jc w:val="both"/>
      </w:pPr>
    </w:p>
    <w:p w:rsidR="00632C61" w:rsidRDefault="00632C61" w:rsidP="00D60C80">
      <w:pPr>
        <w:widowControl w:val="0"/>
        <w:ind w:firstLine="540"/>
        <w:jc w:val="both"/>
        <w:sectPr w:rsidR="00632C61" w:rsidSect="00F64152">
          <w:type w:val="continuous"/>
          <w:pgSz w:w="11906" w:h="16838"/>
          <w:pgMar w:top="1134" w:right="1418" w:bottom="1134" w:left="1418" w:header="567" w:footer="567" w:gutter="0"/>
          <w:cols w:space="708"/>
          <w:docGrid w:linePitch="360"/>
        </w:sectPr>
      </w:pPr>
    </w:p>
    <w:p w:rsidR="00D60C80" w:rsidRPr="00D60C80" w:rsidRDefault="00D60C80" w:rsidP="00D60C80">
      <w:pPr>
        <w:widowControl w:val="0"/>
        <w:ind w:firstLine="540"/>
        <w:jc w:val="both"/>
      </w:pPr>
      <w:r w:rsidRPr="00D60C80">
        <w:lastRenderedPageBreak/>
        <w:t>Студенту необязательно отлично рисовать, поскольку изобразительной плоскостью является не бумага, а то, что встречается в окружающей нас жизни – камень, ткань, стекло, воск, яичная скорлупа, пластик, цветная бумага, кожа, картон и многое другое. Приведём пример такого вида нетрадиционной деятельности как «Выполнение посуды из бросового материала и роспись её под Гжель» (рис. 11). Пластмассовые, пластиковые бутылки и банки можно использовать для выполнения этой посуды. Основную форму видоизменяют дополнительными деталями из пластилина. Посыпают эти детали мукой. Затем изделие покрывают белой грунтовкой, можно водоэмульсионной краской. Украшают изделия гуашью, наносят узор тонкой кистью и покрывают бес</w:t>
      </w:r>
      <w:r w:rsidRPr="00D60C80">
        <w:lastRenderedPageBreak/>
        <w:t>цветным лаком.</w:t>
      </w:r>
    </w:p>
    <w:p w:rsidR="00D60C80" w:rsidRPr="00D60C80" w:rsidRDefault="00D60C80" w:rsidP="00D60C80">
      <w:pPr>
        <w:widowControl w:val="0"/>
        <w:ind w:firstLine="540"/>
        <w:jc w:val="both"/>
      </w:pPr>
      <w:r w:rsidRPr="00D60C80">
        <w:t xml:space="preserve">Проводимые занятия в нетрадиционной технике показали изменение качества продуктов изобразительной деятельности, анализ которых говорит о повышении уровня сформированности творческого воображения студентов. Это иллюстрируют вновь работы студенток, по которым мы проследили динамику становления творчества и воображения. Диагностика рисунков-импровизаций по теме: «Нарисуй и расскажи, что ты видишь». На гладкую поверхность – стекла, пластмассовой доски, толстой бумаги – наносятся широкой кистью разноцветные пятна. Сверху накладывается лист бумаги и придавливается к поверхности. Получается оттиск в зеркальном отражении, всегда только один. </w:t>
      </w:r>
    </w:p>
    <w:p w:rsidR="00632C61" w:rsidRDefault="00632C61" w:rsidP="00D60C80">
      <w:pPr>
        <w:widowControl w:val="0"/>
        <w:ind w:firstLine="360"/>
        <w:sectPr w:rsidR="00632C61" w:rsidSect="00632C61">
          <w:type w:val="continuous"/>
          <w:pgSz w:w="11906" w:h="16838"/>
          <w:pgMar w:top="1134" w:right="1418" w:bottom="1134" w:left="1418" w:header="567" w:footer="567" w:gutter="0"/>
          <w:cols w:num="2" w:space="567"/>
          <w:docGrid w:linePitch="360"/>
        </w:sectPr>
      </w:pPr>
    </w:p>
    <w:p w:rsidR="00D60C80" w:rsidRPr="00D60C80" w:rsidRDefault="00D60C80" w:rsidP="00632C61">
      <w:pPr>
        <w:widowControl w:val="0"/>
        <w:ind w:firstLine="360"/>
        <w:jc w:val="center"/>
      </w:pPr>
      <w:r w:rsidRPr="00D60C80">
        <w:rPr>
          <w:noProof/>
        </w:rPr>
        <w:lastRenderedPageBreak/>
        <w:drawing>
          <wp:inline distT="0" distB="0" distL="0" distR="0" wp14:anchorId="1F1D96B0" wp14:editId="4D2A9370">
            <wp:extent cx="2069157" cy="1456426"/>
            <wp:effectExtent l="0" t="0" r="7620" b="0"/>
            <wp:docPr id="27" name="Рисунок 12" descr="Рисунок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Рисунок9"/>
                    <pic:cNvPicPr>
                      <a:picLocks noChangeAspect="1" noChangeArrowheads="1"/>
                    </pic:cNvPicPr>
                  </pic:nvPicPr>
                  <pic:blipFill>
                    <a:blip r:embed="rId721" cstate="print"/>
                    <a:srcRect/>
                    <a:stretch>
                      <a:fillRect/>
                    </a:stretch>
                  </pic:blipFill>
                  <pic:spPr bwMode="auto">
                    <a:xfrm>
                      <a:off x="0" y="0"/>
                      <a:ext cx="2071200" cy="1457864"/>
                    </a:xfrm>
                    <a:prstGeom prst="rect">
                      <a:avLst/>
                    </a:prstGeom>
                    <a:noFill/>
                    <a:ln w="9525">
                      <a:noFill/>
                      <a:miter lim="800000"/>
                      <a:headEnd/>
                      <a:tailEnd/>
                    </a:ln>
                  </pic:spPr>
                </pic:pic>
              </a:graphicData>
            </a:graphic>
          </wp:inline>
        </w:drawing>
      </w:r>
      <w:r w:rsidRPr="00632C61">
        <w:rPr>
          <w:sz w:val="20"/>
          <w:szCs w:val="20"/>
        </w:rPr>
        <w:t>Рис. 12</w:t>
      </w:r>
      <w:r w:rsidRPr="00D60C80">
        <w:t xml:space="preserve">      </w:t>
      </w:r>
      <w:r w:rsidRPr="00D60C80">
        <w:rPr>
          <w:noProof/>
        </w:rPr>
        <w:drawing>
          <wp:inline distT="0" distB="0" distL="0" distR="0" wp14:anchorId="7566FDAF" wp14:editId="0B1F2627">
            <wp:extent cx="2110958" cy="1477467"/>
            <wp:effectExtent l="0" t="0" r="3810" b="8890"/>
            <wp:docPr id="28" name="Рисунок 13" descr="Рисунок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Рисунок10"/>
                    <pic:cNvPicPr>
                      <a:picLocks noChangeAspect="1" noChangeArrowheads="1"/>
                    </pic:cNvPicPr>
                  </pic:nvPicPr>
                  <pic:blipFill>
                    <a:blip r:embed="rId722" cstate="print"/>
                    <a:srcRect/>
                    <a:stretch>
                      <a:fillRect/>
                    </a:stretch>
                  </pic:blipFill>
                  <pic:spPr bwMode="auto">
                    <a:xfrm>
                      <a:off x="0" y="0"/>
                      <a:ext cx="2116329" cy="1481226"/>
                    </a:xfrm>
                    <a:prstGeom prst="rect">
                      <a:avLst/>
                    </a:prstGeom>
                    <a:noFill/>
                    <a:ln w="9525">
                      <a:noFill/>
                      <a:miter lim="800000"/>
                      <a:headEnd/>
                      <a:tailEnd/>
                    </a:ln>
                  </pic:spPr>
                </pic:pic>
              </a:graphicData>
            </a:graphic>
          </wp:inline>
        </w:drawing>
      </w:r>
      <w:r w:rsidRPr="00D60C80">
        <w:t xml:space="preserve"> </w:t>
      </w:r>
      <w:r w:rsidRPr="00632C61">
        <w:rPr>
          <w:sz w:val="20"/>
          <w:szCs w:val="20"/>
        </w:rPr>
        <w:t>Рис.13</w:t>
      </w:r>
    </w:p>
    <w:p w:rsidR="00D60C80" w:rsidRPr="00D60C80" w:rsidRDefault="00D60C80" w:rsidP="00D60C80">
      <w:pPr>
        <w:widowControl w:val="0"/>
        <w:ind w:firstLine="360"/>
      </w:pPr>
    </w:p>
    <w:p w:rsidR="00D60C80" w:rsidRPr="00D60C80" w:rsidRDefault="00D60C80" w:rsidP="00D60C80">
      <w:pPr>
        <w:widowControl w:val="0"/>
        <w:ind w:firstLine="360"/>
        <w:jc w:val="center"/>
      </w:pPr>
      <w:r w:rsidRPr="00D60C80">
        <w:t>Сравнительная таблица оценки рис. 12 и 13</w:t>
      </w:r>
    </w:p>
    <w:tbl>
      <w:tblPr>
        <w:tblW w:w="89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59"/>
        <w:gridCol w:w="3402"/>
        <w:gridCol w:w="2119"/>
      </w:tblGrid>
      <w:tr w:rsidR="00D60C80" w:rsidRPr="00632C61" w:rsidTr="00632C61">
        <w:trPr>
          <w:trHeight w:val="298"/>
          <w:jc w:val="center"/>
        </w:trPr>
        <w:tc>
          <w:tcPr>
            <w:tcW w:w="3459" w:type="dxa"/>
            <w:tcBorders>
              <w:top w:val="single" w:sz="4" w:space="0" w:color="auto"/>
            </w:tcBorders>
          </w:tcPr>
          <w:p w:rsidR="00D60C80" w:rsidRPr="00632C61" w:rsidRDefault="00D60C80" w:rsidP="00D60C80">
            <w:pPr>
              <w:widowControl w:val="0"/>
              <w:rPr>
                <w:b/>
                <w:sz w:val="20"/>
                <w:szCs w:val="20"/>
              </w:rPr>
            </w:pPr>
            <w:r w:rsidRPr="00632C61">
              <w:rPr>
                <w:sz w:val="20"/>
                <w:szCs w:val="20"/>
              </w:rPr>
              <w:t>Показатель</w:t>
            </w:r>
          </w:p>
        </w:tc>
        <w:tc>
          <w:tcPr>
            <w:tcW w:w="3402" w:type="dxa"/>
            <w:vAlign w:val="center"/>
          </w:tcPr>
          <w:p w:rsidR="00D60C80" w:rsidRPr="00632C61" w:rsidRDefault="00D60C80" w:rsidP="00632C61">
            <w:pPr>
              <w:widowControl w:val="0"/>
              <w:jc w:val="center"/>
              <w:rPr>
                <w:sz w:val="20"/>
                <w:szCs w:val="20"/>
              </w:rPr>
            </w:pPr>
            <w:r w:rsidRPr="00632C61">
              <w:rPr>
                <w:sz w:val="20"/>
                <w:szCs w:val="20"/>
              </w:rPr>
              <w:t>Рис 12</w:t>
            </w:r>
          </w:p>
        </w:tc>
        <w:tc>
          <w:tcPr>
            <w:tcW w:w="2119" w:type="dxa"/>
            <w:vAlign w:val="center"/>
          </w:tcPr>
          <w:p w:rsidR="00D60C80" w:rsidRPr="00632C61" w:rsidRDefault="00632C61" w:rsidP="00632C61">
            <w:pPr>
              <w:widowControl w:val="0"/>
              <w:jc w:val="center"/>
              <w:rPr>
                <w:sz w:val="20"/>
                <w:szCs w:val="20"/>
              </w:rPr>
            </w:pPr>
            <w:r>
              <w:rPr>
                <w:sz w:val="20"/>
                <w:szCs w:val="20"/>
              </w:rPr>
              <w:t xml:space="preserve">Рис 13 </w:t>
            </w:r>
          </w:p>
        </w:tc>
      </w:tr>
      <w:tr w:rsidR="00D60C80" w:rsidRPr="00632C61" w:rsidTr="00632C61">
        <w:trPr>
          <w:jc w:val="center"/>
        </w:trPr>
        <w:tc>
          <w:tcPr>
            <w:tcW w:w="3459" w:type="dxa"/>
            <w:vAlign w:val="center"/>
          </w:tcPr>
          <w:p w:rsidR="00D60C80" w:rsidRPr="00632C61" w:rsidRDefault="00D60C80" w:rsidP="00D60C80">
            <w:pPr>
              <w:widowControl w:val="0"/>
              <w:rPr>
                <w:sz w:val="20"/>
                <w:szCs w:val="20"/>
              </w:rPr>
            </w:pPr>
            <w:r w:rsidRPr="00632C61">
              <w:rPr>
                <w:sz w:val="20"/>
                <w:szCs w:val="20"/>
              </w:rPr>
              <w:t>1. Количественная продуктивность</w:t>
            </w:r>
          </w:p>
        </w:tc>
        <w:tc>
          <w:tcPr>
            <w:tcW w:w="5521" w:type="dxa"/>
            <w:gridSpan w:val="2"/>
            <w:vAlign w:val="center"/>
          </w:tcPr>
          <w:p w:rsidR="00D60C80" w:rsidRPr="00632C61" w:rsidRDefault="00D60C80" w:rsidP="00632C61">
            <w:pPr>
              <w:widowControl w:val="0"/>
              <w:jc w:val="center"/>
              <w:rPr>
                <w:sz w:val="20"/>
                <w:szCs w:val="20"/>
              </w:rPr>
            </w:pPr>
            <w:r w:rsidRPr="00632C61">
              <w:rPr>
                <w:sz w:val="20"/>
                <w:szCs w:val="20"/>
              </w:rPr>
              <w:t>присутствует достаточное количество цветов</w:t>
            </w:r>
          </w:p>
        </w:tc>
      </w:tr>
      <w:tr w:rsidR="00D60C80" w:rsidRPr="00632C61" w:rsidTr="00632C61">
        <w:trPr>
          <w:jc w:val="center"/>
        </w:trPr>
        <w:tc>
          <w:tcPr>
            <w:tcW w:w="3459" w:type="dxa"/>
            <w:vAlign w:val="center"/>
          </w:tcPr>
          <w:p w:rsidR="00D60C80" w:rsidRPr="00632C61" w:rsidRDefault="00D60C80" w:rsidP="00D60C80">
            <w:pPr>
              <w:widowControl w:val="0"/>
              <w:rPr>
                <w:sz w:val="20"/>
                <w:szCs w:val="20"/>
              </w:rPr>
            </w:pPr>
            <w:r w:rsidRPr="00632C61">
              <w:rPr>
                <w:sz w:val="20"/>
                <w:szCs w:val="20"/>
              </w:rPr>
              <w:t>2. Гибкость использования образов</w:t>
            </w:r>
          </w:p>
        </w:tc>
        <w:tc>
          <w:tcPr>
            <w:tcW w:w="3402" w:type="dxa"/>
            <w:vAlign w:val="center"/>
          </w:tcPr>
          <w:p w:rsidR="00D60C80" w:rsidRPr="00632C61" w:rsidRDefault="00D60C80" w:rsidP="00632C61">
            <w:pPr>
              <w:widowControl w:val="0"/>
              <w:jc w:val="center"/>
              <w:rPr>
                <w:sz w:val="20"/>
                <w:szCs w:val="20"/>
              </w:rPr>
            </w:pPr>
            <w:r w:rsidRPr="00632C61">
              <w:rPr>
                <w:sz w:val="20"/>
                <w:szCs w:val="20"/>
              </w:rPr>
              <w:t>найдено три образа</w:t>
            </w:r>
          </w:p>
        </w:tc>
        <w:tc>
          <w:tcPr>
            <w:tcW w:w="2119" w:type="dxa"/>
            <w:vAlign w:val="center"/>
          </w:tcPr>
          <w:p w:rsidR="00D60C80" w:rsidRPr="00632C61" w:rsidRDefault="00D60C80" w:rsidP="00632C61">
            <w:pPr>
              <w:widowControl w:val="0"/>
              <w:jc w:val="center"/>
              <w:rPr>
                <w:sz w:val="20"/>
                <w:szCs w:val="20"/>
              </w:rPr>
            </w:pPr>
            <w:r w:rsidRPr="00632C61">
              <w:rPr>
                <w:sz w:val="20"/>
                <w:szCs w:val="20"/>
              </w:rPr>
              <w:t>найден один образ</w:t>
            </w:r>
          </w:p>
        </w:tc>
      </w:tr>
      <w:tr w:rsidR="00D60C80" w:rsidRPr="00632C61" w:rsidTr="00632C61">
        <w:trPr>
          <w:trHeight w:val="447"/>
          <w:jc w:val="center"/>
        </w:trPr>
        <w:tc>
          <w:tcPr>
            <w:tcW w:w="3459" w:type="dxa"/>
            <w:vMerge w:val="restart"/>
            <w:vAlign w:val="center"/>
          </w:tcPr>
          <w:p w:rsidR="00D60C80" w:rsidRPr="00632C61" w:rsidRDefault="00D60C80" w:rsidP="00D60C80">
            <w:pPr>
              <w:widowControl w:val="0"/>
              <w:rPr>
                <w:sz w:val="20"/>
                <w:szCs w:val="20"/>
              </w:rPr>
            </w:pPr>
            <w:r w:rsidRPr="00632C61">
              <w:rPr>
                <w:sz w:val="20"/>
                <w:szCs w:val="20"/>
              </w:rPr>
              <w:t>3. Оригинальность созданных образов (индивидуальность и типичность)</w:t>
            </w:r>
          </w:p>
        </w:tc>
        <w:tc>
          <w:tcPr>
            <w:tcW w:w="5521" w:type="dxa"/>
            <w:gridSpan w:val="2"/>
            <w:vAlign w:val="center"/>
          </w:tcPr>
          <w:p w:rsidR="00D60C80" w:rsidRPr="00632C61" w:rsidRDefault="00D60C80" w:rsidP="00632C61">
            <w:pPr>
              <w:widowControl w:val="0"/>
              <w:jc w:val="center"/>
              <w:rPr>
                <w:sz w:val="20"/>
                <w:szCs w:val="20"/>
              </w:rPr>
            </w:pPr>
            <w:r w:rsidRPr="00632C61">
              <w:rPr>
                <w:sz w:val="20"/>
                <w:szCs w:val="20"/>
              </w:rPr>
              <w:t>придуманы оригинальные названия</w:t>
            </w:r>
          </w:p>
        </w:tc>
      </w:tr>
      <w:tr w:rsidR="00D60C80" w:rsidRPr="00632C61" w:rsidTr="00632C61">
        <w:trPr>
          <w:trHeight w:val="70"/>
          <w:jc w:val="center"/>
        </w:trPr>
        <w:tc>
          <w:tcPr>
            <w:tcW w:w="3459" w:type="dxa"/>
            <w:vMerge/>
            <w:vAlign w:val="center"/>
          </w:tcPr>
          <w:p w:rsidR="00D60C80" w:rsidRPr="00632C61" w:rsidRDefault="00D60C80" w:rsidP="00D60C80">
            <w:pPr>
              <w:widowControl w:val="0"/>
              <w:rPr>
                <w:sz w:val="20"/>
                <w:szCs w:val="20"/>
              </w:rPr>
            </w:pPr>
          </w:p>
        </w:tc>
        <w:tc>
          <w:tcPr>
            <w:tcW w:w="3402" w:type="dxa"/>
            <w:vAlign w:val="center"/>
          </w:tcPr>
          <w:p w:rsidR="00D60C80" w:rsidRPr="00632C61" w:rsidRDefault="00D60C80" w:rsidP="00632C61">
            <w:pPr>
              <w:widowControl w:val="0"/>
              <w:jc w:val="center"/>
              <w:rPr>
                <w:sz w:val="20"/>
                <w:szCs w:val="20"/>
              </w:rPr>
            </w:pPr>
            <w:r w:rsidRPr="00632C61">
              <w:rPr>
                <w:sz w:val="20"/>
                <w:szCs w:val="20"/>
              </w:rPr>
              <w:t>сон слона, портрет старца, мотылёк</w:t>
            </w:r>
          </w:p>
        </w:tc>
        <w:tc>
          <w:tcPr>
            <w:tcW w:w="2119" w:type="dxa"/>
            <w:vAlign w:val="center"/>
          </w:tcPr>
          <w:p w:rsidR="00D60C80" w:rsidRPr="00632C61" w:rsidRDefault="00D60C80" w:rsidP="00632C61">
            <w:pPr>
              <w:widowControl w:val="0"/>
              <w:jc w:val="center"/>
              <w:rPr>
                <w:sz w:val="20"/>
                <w:szCs w:val="20"/>
              </w:rPr>
            </w:pPr>
            <w:r w:rsidRPr="00632C61">
              <w:rPr>
                <w:sz w:val="20"/>
                <w:szCs w:val="20"/>
              </w:rPr>
              <w:t>ёжик с яблоком</w:t>
            </w:r>
          </w:p>
        </w:tc>
      </w:tr>
      <w:tr w:rsidR="00D60C80" w:rsidRPr="00632C61" w:rsidTr="00632C61">
        <w:trPr>
          <w:jc w:val="center"/>
        </w:trPr>
        <w:tc>
          <w:tcPr>
            <w:tcW w:w="3459" w:type="dxa"/>
            <w:vAlign w:val="center"/>
          </w:tcPr>
          <w:p w:rsidR="00D60C80" w:rsidRPr="00632C61" w:rsidRDefault="00D60C80" w:rsidP="00D60C80">
            <w:pPr>
              <w:widowControl w:val="0"/>
              <w:rPr>
                <w:b/>
                <w:sz w:val="20"/>
                <w:szCs w:val="20"/>
              </w:rPr>
            </w:pPr>
            <w:r w:rsidRPr="00632C61">
              <w:rPr>
                <w:b/>
                <w:sz w:val="20"/>
                <w:szCs w:val="20"/>
              </w:rPr>
              <w:t>Уровень развитости творческого воображения</w:t>
            </w:r>
          </w:p>
        </w:tc>
        <w:tc>
          <w:tcPr>
            <w:tcW w:w="3402" w:type="dxa"/>
            <w:vAlign w:val="center"/>
          </w:tcPr>
          <w:p w:rsidR="00D60C80" w:rsidRPr="00632C61" w:rsidRDefault="00D60C80" w:rsidP="00632C61">
            <w:pPr>
              <w:widowControl w:val="0"/>
              <w:jc w:val="center"/>
              <w:rPr>
                <w:b/>
                <w:sz w:val="20"/>
                <w:szCs w:val="20"/>
              </w:rPr>
            </w:pPr>
            <w:r w:rsidRPr="00632C61">
              <w:rPr>
                <w:b/>
                <w:sz w:val="20"/>
                <w:szCs w:val="20"/>
              </w:rPr>
              <w:t>высокий</w:t>
            </w:r>
          </w:p>
        </w:tc>
        <w:tc>
          <w:tcPr>
            <w:tcW w:w="2119" w:type="dxa"/>
            <w:vAlign w:val="center"/>
          </w:tcPr>
          <w:p w:rsidR="00D60C80" w:rsidRPr="00632C61" w:rsidRDefault="00D60C80" w:rsidP="00632C61">
            <w:pPr>
              <w:widowControl w:val="0"/>
              <w:jc w:val="center"/>
              <w:rPr>
                <w:b/>
                <w:sz w:val="20"/>
                <w:szCs w:val="20"/>
              </w:rPr>
            </w:pPr>
            <w:r w:rsidRPr="00632C61">
              <w:rPr>
                <w:b/>
                <w:sz w:val="20"/>
                <w:szCs w:val="20"/>
              </w:rPr>
              <w:t>средний</w:t>
            </w:r>
          </w:p>
        </w:tc>
      </w:tr>
    </w:tbl>
    <w:p w:rsidR="00D60C80" w:rsidRPr="00D60C80" w:rsidRDefault="00D60C80" w:rsidP="00D60C80">
      <w:pPr>
        <w:widowControl w:val="0"/>
        <w:ind w:firstLine="540"/>
        <w:jc w:val="both"/>
      </w:pPr>
    </w:p>
    <w:p w:rsidR="00632C61" w:rsidRDefault="00632C61" w:rsidP="00D60C80">
      <w:pPr>
        <w:widowControl w:val="0"/>
        <w:ind w:firstLine="540"/>
        <w:jc w:val="both"/>
        <w:sectPr w:rsidR="00632C61" w:rsidSect="00F64152">
          <w:type w:val="continuous"/>
          <w:pgSz w:w="11906" w:h="16838"/>
          <w:pgMar w:top="1134" w:right="1418" w:bottom="1134" w:left="1418" w:header="567" w:footer="567" w:gutter="0"/>
          <w:cols w:space="708"/>
          <w:docGrid w:linePitch="360"/>
        </w:sectPr>
      </w:pPr>
    </w:p>
    <w:p w:rsidR="00D60C80" w:rsidRPr="00D60C80" w:rsidRDefault="00D60C80" w:rsidP="00D60C80">
      <w:pPr>
        <w:widowControl w:val="0"/>
        <w:ind w:firstLine="540"/>
        <w:jc w:val="both"/>
      </w:pPr>
      <w:r w:rsidRPr="00D60C80">
        <w:lastRenderedPageBreak/>
        <w:t xml:space="preserve">Результаты показывают значительную динамику формирования творческого воображения у студентов на занятиях. У первой: со среднего на высокий, у второй: с низкого на средний уровень. И последнее, шестое условие – рефлексивный подход к деятельности. Всем студентам предлагается участие в самооценке творческих работ, как правило, в конце каждого занятия заполняется рефлексивная карта (по разным видам </w:t>
      </w:r>
      <w:r w:rsidRPr="00D60C80">
        <w:lastRenderedPageBreak/>
        <w:t>изобразительной деятельности). Например, декоративное рисование.</w:t>
      </w:r>
    </w:p>
    <w:p w:rsidR="00D60C80" w:rsidRPr="00D60C80" w:rsidRDefault="00D60C80" w:rsidP="00D60C80">
      <w:pPr>
        <w:widowControl w:val="0"/>
        <w:ind w:firstLine="540"/>
        <w:jc w:val="both"/>
      </w:pPr>
    </w:p>
    <w:p w:rsidR="00D60C80" w:rsidRPr="00D60C80" w:rsidRDefault="00D60C80" w:rsidP="00632C61">
      <w:pPr>
        <w:widowControl w:val="0"/>
        <w:jc w:val="center"/>
        <w:rPr>
          <w:b/>
        </w:rPr>
      </w:pPr>
      <w:r w:rsidRPr="00D60C80">
        <w:rPr>
          <w:b/>
        </w:rPr>
        <w:t>Рефлексивная карта студента (ф. и.)</w:t>
      </w:r>
    </w:p>
    <w:p w:rsidR="00D60C80" w:rsidRPr="00D60C80" w:rsidRDefault="00D60C80" w:rsidP="00D60C80">
      <w:pPr>
        <w:widowControl w:val="0"/>
        <w:tabs>
          <w:tab w:val="left" w:pos="9180"/>
          <w:tab w:val="left" w:pos="9355"/>
        </w:tabs>
        <w:ind w:left="3238" w:hanging="3238"/>
      </w:pPr>
      <w:r w:rsidRPr="00D60C80">
        <w:t xml:space="preserve">Ключ к оценке: </w:t>
      </w:r>
    </w:p>
    <w:p w:rsidR="00D60C80" w:rsidRPr="00D60C80" w:rsidRDefault="00D60C80" w:rsidP="00632C61">
      <w:pPr>
        <w:widowControl w:val="0"/>
        <w:tabs>
          <w:tab w:val="left" w:pos="9180"/>
          <w:tab w:val="left" w:pos="9355"/>
        </w:tabs>
      </w:pPr>
      <w:r w:rsidRPr="00D60C80">
        <w:rPr>
          <w:b/>
        </w:rPr>
        <w:t>3 балла</w:t>
      </w:r>
      <w:r w:rsidRPr="00D60C80">
        <w:t xml:space="preserve"> – признак отсутствует или проявляется незначительно. </w:t>
      </w:r>
    </w:p>
    <w:p w:rsidR="00D60C80" w:rsidRPr="00D60C80" w:rsidRDefault="00D60C80" w:rsidP="00632C61">
      <w:pPr>
        <w:widowControl w:val="0"/>
      </w:pPr>
      <w:r w:rsidRPr="00D60C80">
        <w:rPr>
          <w:b/>
        </w:rPr>
        <w:t>4 балла</w:t>
      </w:r>
      <w:r w:rsidRPr="00D60C80">
        <w:t xml:space="preserve"> – признак проявляется, но необходимо дальнейшее углубление.</w:t>
      </w:r>
    </w:p>
    <w:p w:rsidR="00D60C80" w:rsidRDefault="00D60C80" w:rsidP="00632C61">
      <w:pPr>
        <w:widowControl w:val="0"/>
      </w:pPr>
      <w:r w:rsidRPr="00D60C80">
        <w:rPr>
          <w:b/>
        </w:rPr>
        <w:t>5 баллов</w:t>
      </w:r>
      <w:r w:rsidRPr="00D60C80">
        <w:t xml:space="preserve"> – признак проявляется ярко.</w:t>
      </w:r>
    </w:p>
    <w:p w:rsidR="00632C61" w:rsidRDefault="00632C61" w:rsidP="00D60C80">
      <w:pPr>
        <w:widowControl w:val="0"/>
        <w:sectPr w:rsidR="00632C61" w:rsidSect="00632C61">
          <w:type w:val="continuous"/>
          <w:pgSz w:w="11906" w:h="16838"/>
          <w:pgMar w:top="1134" w:right="1418" w:bottom="1134" w:left="1418" w:header="567" w:footer="567" w:gutter="0"/>
          <w:cols w:num="2" w:space="567"/>
          <w:docGrid w:linePitch="360"/>
        </w:sectPr>
      </w:pPr>
    </w:p>
    <w:p w:rsidR="00632C61" w:rsidRDefault="00632C61" w:rsidP="00D60C80">
      <w:pPr>
        <w:widowControl w:val="0"/>
      </w:pPr>
    </w:p>
    <w:p w:rsidR="00632C61" w:rsidRPr="00D60C80" w:rsidRDefault="00632C61" w:rsidP="00D60C80">
      <w:pPr>
        <w:widowControl w:val="0"/>
      </w:pPr>
    </w:p>
    <w:tbl>
      <w:tblPr>
        <w:tblW w:w="87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43"/>
        <w:gridCol w:w="894"/>
      </w:tblGrid>
      <w:tr w:rsidR="00D60C80" w:rsidRPr="00632C61" w:rsidTr="00632C61">
        <w:trPr>
          <w:trHeight w:val="406"/>
          <w:jc w:val="center"/>
        </w:trPr>
        <w:tc>
          <w:tcPr>
            <w:tcW w:w="7843" w:type="dxa"/>
            <w:vAlign w:val="center"/>
          </w:tcPr>
          <w:p w:rsidR="00D60C80" w:rsidRPr="00632C61" w:rsidRDefault="00D60C80" w:rsidP="00632C61">
            <w:pPr>
              <w:widowControl w:val="0"/>
              <w:spacing w:line="276" w:lineRule="auto"/>
              <w:jc w:val="center"/>
              <w:rPr>
                <w:b/>
                <w:sz w:val="20"/>
                <w:szCs w:val="20"/>
              </w:rPr>
            </w:pPr>
            <w:r w:rsidRPr="00632C61">
              <w:rPr>
                <w:b/>
                <w:sz w:val="20"/>
                <w:szCs w:val="20"/>
              </w:rPr>
              <w:lastRenderedPageBreak/>
              <w:t>Вид изобразительной деятельности</w:t>
            </w:r>
            <w:r w:rsidRPr="00632C61">
              <w:rPr>
                <w:sz w:val="20"/>
                <w:szCs w:val="20"/>
              </w:rPr>
              <w:t xml:space="preserve"> – </w:t>
            </w:r>
            <w:r w:rsidRPr="00632C61">
              <w:rPr>
                <w:b/>
                <w:sz w:val="20"/>
                <w:szCs w:val="20"/>
              </w:rPr>
              <w:t>декоративное рисование</w:t>
            </w:r>
          </w:p>
        </w:tc>
        <w:tc>
          <w:tcPr>
            <w:tcW w:w="894" w:type="dxa"/>
            <w:vAlign w:val="center"/>
          </w:tcPr>
          <w:p w:rsidR="00D60C80" w:rsidRPr="00632C61" w:rsidRDefault="00D60C80" w:rsidP="00632C61">
            <w:pPr>
              <w:widowControl w:val="0"/>
              <w:spacing w:line="276" w:lineRule="auto"/>
              <w:jc w:val="center"/>
              <w:rPr>
                <w:b/>
                <w:sz w:val="20"/>
                <w:szCs w:val="20"/>
              </w:rPr>
            </w:pPr>
            <w:r w:rsidRPr="00632C61">
              <w:rPr>
                <w:b/>
                <w:sz w:val="20"/>
                <w:szCs w:val="20"/>
              </w:rPr>
              <w:t>баллы</w:t>
            </w:r>
          </w:p>
        </w:tc>
      </w:tr>
      <w:tr w:rsidR="00D60C80" w:rsidRPr="00632C61" w:rsidTr="00632C61">
        <w:trPr>
          <w:trHeight w:val="310"/>
          <w:jc w:val="center"/>
        </w:trPr>
        <w:tc>
          <w:tcPr>
            <w:tcW w:w="7843" w:type="dxa"/>
          </w:tcPr>
          <w:p w:rsidR="00D60C80" w:rsidRPr="00632C61" w:rsidRDefault="00D60C80" w:rsidP="00632C61">
            <w:pPr>
              <w:widowControl w:val="0"/>
              <w:spacing w:line="276" w:lineRule="auto"/>
              <w:rPr>
                <w:sz w:val="20"/>
                <w:szCs w:val="20"/>
              </w:rPr>
            </w:pPr>
            <w:r w:rsidRPr="00632C61">
              <w:rPr>
                <w:sz w:val="20"/>
                <w:szCs w:val="20"/>
              </w:rPr>
              <w:t>1. Композиционное решение орнамента (узора)</w:t>
            </w:r>
          </w:p>
        </w:tc>
        <w:tc>
          <w:tcPr>
            <w:tcW w:w="894" w:type="dxa"/>
          </w:tcPr>
          <w:p w:rsidR="00D60C80" w:rsidRPr="00632C61" w:rsidRDefault="00D60C80" w:rsidP="00632C61">
            <w:pPr>
              <w:widowControl w:val="0"/>
              <w:spacing w:line="276" w:lineRule="auto"/>
              <w:rPr>
                <w:sz w:val="20"/>
                <w:szCs w:val="20"/>
              </w:rPr>
            </w:pPr>
          </w:p>
        </w:tc>
      </w:tr>
      <w:tr w:rsidR="00D60C80" w:rsidRPr="00632C61" w:rsidTr="00632C61">
        <w:trPr>
          <w:trHeight w:val="632"/>
          <w:jc w:val="center"/>
        </w:trPr>
        <w:tc>
          <w:tcPr>
            <w:tcW w:w="7843" w:type="dxa"/>
          </w:tcPr>
          <w:p w:rsidR="00D60C80" w:rsidRPr="00632C61" w:rsidRDefault="00D60C80" w:rsidP="00632C61">
            <w:pPr>
              <w:widowControl w:val="0"/>
              <w:spacing w:line="276" w:lineRule="auto"/>
              <w:rPr>
                <w:sz w:val="20"/>
                <w:szCs w:val="20"/>
              </w:rPr>
            </w:pPr>
            <w:r w:rsidRPr="00632C61">
              <w:rPr>
                <w:sz w:val="20"/>
                <w:szCs w:val="20"/>
              </w:rPr>
              <w:t>2. Умение перерабатывать реальные формы растительного и животного мира в декоративные</w:t>
            </w:r>
          </w:p>
        </w:tc>
        <w:tc>
          <w:tcPr>
            <w:tcW w:w="894" w:type="dxa"/>
          </w:tcPr>
          <w:p w:rsidR="00D60C80" w:rsidRPr="00632C61" w:rsidRDefault="00D60C80" w:rsidP="00632C61">
            <w:pPr>
              <w:widowControl w:val="0"/>
              <w:spacing w:line="276" w:lineRule="auto"/>
              <w:rPr>
                <w:sz w:val="20"/>
                <w:szCs w:val="20"/>
              </w:rPr>
            </w:pPr>
          </w:p>
        </w:tc>
      </w:tr>
      <w:tr w:rsidR="00D60C80" w:rsidRPr="00632C61" w:rsidTr="00632C61">
        <w:trPr>
          <w:trHeight w:val="310"/>
          <w:jc w:val="center"/>
        </w:trPr>
        <w:tc>
          <w:tcPr>
            <w:tcW w:w="7843" w:type="dxa"/>
          </w:tcPr>
          <w:p w:rsidR="00D60C80" w:rsidRPr="00632C61" w:rsidRDefault="00D60C80" w:rsidP="00632C61">
            <w:pPr>
              <w:widowControl w:val="0"/>
              <w:spacing w:line="276" w:lineRule="auto"/>
              <w:rPr>
                <w:sz w:val="20"/>
                <w:szCs w:val="20"/>
              </w:rPr>
            </w:pPr>
            <w:r w:rsidRPr="00632C61">
              <w:rPr>
                <w:sz w:val="20"/>
                <w:szCs w:val="20"/>
              </w:rPr>
              <w:t>3. Умение стилизовать реальный цвет в декоративный</w:t>
            </w:r>
          </w:p>
        </w:tc>
        <w:tc>
          <w:tcPr>
            <w:tcW w:w="894" w:type="dxa"/>
          </w:tcPr>
          <w:p w:rsidR="00D60C80" w:rsidRPr="00632C61" w:rsidRDefault="00D60C80" w:rsidP="00632C61">
            <w:pPr>
              <w:widowControl w:val="0"/>
              <w:spacing w:line="276" w:lineRule="auto"/>
              <w:rPr>
                <w:sz w:val="20"/>
                <w:szCs w:val="20"/>
              </w:rPr>
            </w:pPr>
          </w:p>
        </w:tc>
      </w:tr>
      <w:tr w:rsidR="00D60C80" w:rsidRPr="00632C61" w:rsidTr="00632C61">
        <w:trPr>
          <w:trHeight w:val="632"/>
          <w:jc w:val="center"/>
        </w:trPr>
        <w:tc>
          <w:tcPr>
            <w:tcW w:w="7843" w:type="dxa"/>
          </w:tcPr>
          <w:p w:rsidR="00D60C80" w:rsidRPr="00632C61" w:rsidRDefault="00D60C80" w:rsidP="00632C61">
            <w:pPr>
              <w:widowControl w:val="0"/>
              <w:spacing w:line="276" w:lineRule="auto"/>
              <w:rPr>
                <w:sz w:val="20"/>
                <w:szCs w:val="20"/>
              </w:rPr>
            </w:pPr>
            <w:r w:rsidRPr="00632C61">
              <w:rPr>
                <w:sz w:val="20"/>
                <w:szCs w:val="20"/>
              </w:rPr>
              <w:t>4. Умение использовать в декоративном рисунке необходимые элементы узора – линию симметрии и ритм</w:t>
            </w:r>
          </w:p>
        </w:tc>
        <w:tc>
          <w:tcPr>
            <w:tcW w:w="894" w:type="dxa"/>
          </w:tcPr>
          <w:p w:rsidR="00D60C80" w:rsidRPr="00632C61" w:rsidRDefault="00D60C80" w:rsidP="00632C61">
            <w:pPr>
              <w:widowControl w:val="0"/>
              <w:spacing w:line="276" w:lineRule="auto"/>
              <w:rPr>
                <w:sz w:val="20"/>
                <w:szCs w:val="20"/>
              </w:rPr>
            </w:pPr>
          </w:p>
        </w:tc>
      </w:tr>
      <w:tr w:rsidR="00D60C80" w:rsidRPr="00632C61" w:rsidTr="00632C61">
        <w:trPr>
          <w:trHeight w:val="310"/>
          <w:jc w:val="center"/>
        </w:trPr>
        <w:tc>
          <w:tcPr>
            <w:tcW w:w="7843" w:type="dxa"/>
          </w:tcPr>
          <w:p w:rsidR="00D60C80" w:rsidRPr="00632C61" w:rsidRDefault="00D60C80" w:rsidP="00632C61">
            <w:pPr>
              <w:widowControl w:val="0"/>
              <w:spacing w:line="276" w:lineRule="auto"/>
              <w:rPr>
                <w:sz w:val="20"/>
                <w:szCs w:val="20"/>
              </w:rPr>
            </w:pPr>
            <w:r w:rsidRPr="00632C61">
              <w:rPr>
                <w:sz w:val="20"/>
                <w:szCs w:val="20"/>
              </w:rPr>
              <w:t>5. Выразительность рисунка</w:t>
            </w:r>
          </w:p>
        </w:tc>
        <w:tc>
          <w:tcPr>
            <w:tcW w:w="894" w:type="dxa"/>
          </w:tcPr>
          <w:p w:rsidR="00D60C80" w:rsidRPr="00632C61" w:rsidRDefault="00D60C80" w:rsidP="00632C61">
            <w:pPr>
              <w:widowControl w:val="0"/>
              <w:spacing w:line="276" w:lineRule="auto"/>
              <w:rPr>
                <w:sz w:val="20"/>
                <w:szCs w:val="20"/>
              </w:rPr>
            </w:pPr>
          </w:p>
        </w:tc>
      </w:tr>
      <w:tr w:rsidR="00D60C80" w:rsidRPr="00632C61" w:rsidTr="00632C61">
        <w:trPr>
          <w:trHeight w:val="310"/>
          <w:jc w:val="center"/>
        </w:trPr>
        <w:tc>
          <w:tcPr>
            <w:tcW w:w="7843" w:type="dxa"/>
          </w:tcPr>
          <w:p w:rsidR="00D60C80" w:rsidRPr="00632C61" w:rsidRDefault="00D60C80" w:rsidP="00632C61">
            <w:pPr>
              <w:widowControl w:val="0"/>
              <w:spacing w:line="276" w:lineRule="auto"/>
              <w:rPr>
                <w:sz w:val="20"/>
                <w:szCs w:val="20"/>
              </w:rPr>
            </w:pPr>
            <w:r w:rsidRPr="00632C61">
              <w:rPr>
                <w:sz w:val="20"/>
                <w:szCs w:val="20"/>
              </w:rPr>
              <w:t>6. Аккуратность рисунка</w:t>
            </w:r>
          </w:p>
        </w:tc>
        <w:tc>
          <w:tcPr>
            <w:tcW w:w="894" w:type="dxa"/>
          </w:tcPr>
          <w:p w:rsidR="00D60C80" w:rsidRPr="00632C61" w:rsidRDefault="00D60C80" w:rsidP="00632C61">
            <w:pPr>
              <w:widowControl w:val="0"/>
              <w:spacing w:line="276" w:lineRule="auto"/>
              <w:rPr>
                <w:sz w:val="20"/>
                <w:szCs w:val="20"/>
              </w:rPr>
            </w:pPr>
          </w:p>
        </w:tc>
      </w:tr>
      <w:tr w:rsidR="00D60C80" w:rsidRPr="00632C61" w:rsidTr="00632C61">
        <w:trPr>
          <w:trHeight w:val="321"/>
          <w:jc w:val="center"/>
        </w:trPr>
        <w:tc>
          <w:tcPr>
            <w:tcW w:w="7843" w:type="dxa"/>
          </w:tcPr>
          <w:p w:rsidR="00D60C80" w:rsidRPr="00632C61" w:rsidRDefault="00D60C80" w:rsidP="00632C61">
            <w:pPr>
              <w:widowControl w:val="0"/>
              <w:spacing w:line="276" w:lineRule="auto"/>
              <w:rPr>
                <w:sz w:val="20"/>
                <w:szCs w:val="20"/>
              </w:rPr>
            </w:pPr>
            <w:r w:rsidRPr="00632C61">
              <w:rPr>
                <w:sz w:val="20"/>
                <w:szCs w:val="20"/>
              </w:rPr>
              <w:t xml:space="preserve">7. Самостоятельность выполнения </w:t>
            </w:r>
          </w:p>
        </w:tc>
        <w:tc>
          <w:tcPr>
            <w:tcW w:w="894" w:type="dxa"/>
          </w:tcPr>
          <w:p w:rsidR="00D60C80" w:rsidRPr="00632C61" w:rsidRDefault="00D60C80" w:rsidP="00632C61">
            <w:pPr>
              <w:widowControl w:val="0"/>
              <w:spacing w:line="276" w:lineRule="auto"/>
              <w:rPr>
                <w:sz w:val="20"/>
                <w:szCs w:val="20"/>
              </w:rPr>
            </w:pPr>
          </w:p>
        </w:tc>
      </w:tr>
      <w:tr w:rsidR="00D60C80" w:rsidRPr="00632C61" w:rsidTr="00632C61">
        <w:trPr>
          <w:trHeight w:val="310"/>
          <w:jc w:val="center"/>
        </w:trPr>
        <w:tc>
          <w:tcPr>
            <w:tcW w:w="7843" w:type="dxa"/>
          </w:tcPr>
          <w:p w:rsidR="00D60C80" w:rsidRPr="00632C61" w:rsidRDefault="00D60C80" w:rsidP="00632C61">
            <w:pPr>
              <w:widowControl w:val="0"/>
              <w:spacing w:line="276" w:lineRule="auto"/>
              <w:rPr>
                <w:b/>
                <w:sz w:val="20"/>
                <w:szCs w:val="20"/>
              </w:rPr>
            </w:pPr>
            <w:r w:rsidRPr="00632C61">
              <w:rPr>
                <w:b/>
                <w:sz w:val="20"/>
                <w:szCs w:val="20"/>
              </w:rPr>
              <w:t>Общее количество баллов</w:t>
            </w:r>
          </w:p>
        </w:tc>
        <w:tc>
          <w:tcPr>
            <w:tcW w:w="894" w:type="dxa"/>
          </w:tcPr>
          <w:p w:rsidR="00D60C80" w:rsidRPr="00632C61" w:rsidRDefault="00D60C80" w:rsidP="00632C61">
            <w:pPr>
              <w:widowControl w:val="0"/>
              <w:spacing w:line="276" w:lineRule="auto"/>
              <w:rPr>
                <w:sz w:val="20"/>
                <w:szCs w:val="20"/>
              </w:rPr>
            </w:pPr>
          </w:p>
        </w:tc>
      </w:tr>
    </w:tbl>
    <w:p w:rsidR="00D60C80" w:rsidRPr="00D60C80" w:rsidRDefault="00D60C80" w:rsidP="00D60C80">
      <w:pPr>
        <w:widowControl w:val="0"/>
        <w:ind w:firstLine="539"/>
        <w:jc w:val="both"/>
      </w:pPr>
    </w:p>
    <w:p w:rsidR="00632C61" w:rsidRDefault="00632C61" w:rsidP="00632C61">
      <w:pPr>
        <w:widowControl w:val="0"/>
        <w:ind w:firstLine="567"/>
        <w:jc w:val="both"/>
        <w:sectPr w:rsidR="00632C61" w:rsidSect="00F64152">
          <w:type w:val="continuous"/>
          <w:pgSz w:w="11906" w:h="16838"/>
          <w:pgMar w:top="1134" w:right="1418" w:bottom="1134" w:left="1418" w:header="567" w:footer="567" w:gutter="0"/>
          <w:cols w:space="708"/>
          <w:docGrid w:linePitch="360"/>
        </w:sectPr>
      </w:pPr>
    </w:p>
    <w:p w:rsidR="00D60C80" w:rsidRPr="00D60C80" w:rsidRDefault="00D60C80" w:rsidP="00632C61">
      <w:pPr>
        <w:widowControl w:val="0"/>
        <w:ind w:firstLine="567"/>
        <w:jc w:val="both"/>
      </w:pPr>
      <w:r w:rsidRPr="00D60C80">
        <w:lastRenderedPageBreak/>
        <w:t>Ключ: от 30 до 35 баллов – оптимальный уровень; от 25 до 39 баллов – допустимый; 21 до 24 баллов – минимальный.</w:t>
      </w:r>
    </w:p>
    <w:p w:rsidR="00D60C80" w:rsidRPr="00D60C80" w:rsidRDefault="00D60C80" w:rsidP="00632C61">
      <w:pPr>
        <w:widowControl w:val="0"/>
        <w:ind w:firstLine="567"/>
        <w:jc w:val="both"/>
      </w:pPr>
      <w:r w:rsidRPr="00D60C80">
        <w:t>Организация рефлексии по рисованию с натуральных природных объектов имеет свои специфические признаки.</w:t>
      </w:r>
    </w:p>
    <w:p w:rsidR="00D60C80" w:rsidRPr="00D60C80" w:rsidRDefault="00D60C80" w:rsidP="00632C61">
      <w:pPr>
        <w:widowControl w:val="0"/>
        <w:ind w:firstLine="567"/>
        <w:jc w:val="both"/>
      </w:pPr>
      <w:r w:rsidRPr="00D60C80">
        <w:t>Анализируя работы студентов после реализация системы условий, направленных на развитие творческого воображения средствами изобразительного искусства, мы выявили закономерность в соотношении оптимального уровня воображения и оригинальности создаваемых образов: у 28% студентов с оптимальным уровнем воображения рисунки имеют и высокие показатели оригинальности; у 41% студентов наблюдаются определённые положительные изменения в качественных характеристиках воображения, приближающиеся по отдельным показателям к оптимуму; 31% студентов – рисуют образы в различных нетрадиционных техниках, показывают проявление количественного показателя, выполняют неповторяющиеся образы, но при этом их продукты никогда не отличаются оригинальностью.</w:t>
      </w:r>
    </w:p>
    <w:p w:rsidR="00D60C80" w:rsidRPr="00D60C80" w:rsidRDefault="00D60C80" w:rsidP="00632C61">
      <w:pPr>
        <w:widowControl w:val="0"/>
        <w:ind w:firstLine="567"/>
        <w:jc w:val="both"/>
      </w:pPr>
      <w:r w:rsidRPr="00D60C80">
        <w:t>По мнению самих студентов, дея</w:t>
      </w:r>
      <w:r w:rsidRPr="00D60C80">
        <w:lastRenderedPageBreak/>
        <w:t xml:space="preserve">тельность по развитию творческого воображения на занятиях обогатила их знания и умения в области экопсихологии и экопедагогики. Студенты с качественным и оригинальным воображением могут создавать образы из различных искусственных и естественных материалов. Самостоятельно придумывают свои, нетрадиционные способы рисования. Выполнение упражнений на развитие ассоциативного рисования помогает им подбирать гармоничные сочетания цветов, создавать фантастические, лишённые стереотипов, образы. Например, изображение, состоящее из геометрических фигур, картины или «Моё настроение», «Тишину осеннего леса», «Шум большого города» и многое другое. </w:t>
      </w:r>
    </w:p>
    <w:p w:rsidR="00D60C80" w:rsidRPr="00D60C80" w:rsidRDefault="00D60C80" w:rsidP="00632C61">
      <w:pPr>
        <w:widowControl w:val="0"/>
        <w:ind w:firstLine="567"/>
        <w:jc w:val="both"/>
      </w:pPr>
      <w:r w:rsidRPr="00D60C80">
        <w:t>Проведённая нами исследовательская работа по выявлению условий развития творческого воображения студентов показала, что это один из путей формирования новой культуры педагога, психолога-творца, способного к переработке реальных образов и идей в творческие, созданию оригинальных авторских композиций, выражению своих мыслей и чувств в оригинальной форме.</w:t>
      </w:r>
    </w:p>
    <w:p w:rsidR="00632C61" w:rsidRDefault="00632C61" w:rsidP="00D60C80">
      <w:pPr>
        <w:widowControl w:val="0"/>
        <w:ind w:firstLine="540"/>
        <w:jc w:val="both"/>
        <w:sectPr w:rsidR="00632C61" w:rsidSect="00632C61">
          <w:type w:val="continuous"/>
          <w:pgSz w:w="11906" w:h="16838"/>
          <w:pgMar w:top="1134" w:right="1418" w:bottom="1134" w:left="1418" w:header="567" w:footer="567" w:gutter="0"/>
          <w:cols w:num="2" w:space="567"/>
          <w:docGrid w:linePitch="360"/>
        </w:sectPr>
      </w:pPr>
    </w:p>
    <w:p w:rsidR="00D60C80" w:rsidRPr="00D60C80" w:rsidRDefault="00D60C80" w:rsidP="00D60C80">
      <w:pPr>
        <w:widowControl w:val="0"/>
        <w:ind w:firstLine="540"/>
        <w:jc w:val="both"/>
      </w:pPr>
    </w:p>
    <w:p w:rsidR="00D60C80" w:rsidRPr="00D60C80" w:rsidRDefault="00D60C80" w:rsidP="00D60C80">
      <w:pPr>
        <w:widowControl w:val="0"/>
        <w:jc w:val="center"/>
        <w:rPr>
          <w:b/>
        </w:rPr>
      </w:pPr>
      <w:r w:rsidRPr="00D60C80">
        <w:rPr>
          <w:b/>
        </w:rPr>
        <w:t>Литература</w:t>
      </w:r>
      <w:r w:rsidR="00632C61">
        <w:rPr>
          <w:b/>
        </w:rPr>
        <w:t>:</w:t>
      </w:r>
    </w:p>
    <w:p w:rsidR="00D60C80" w:rsidRPr="00632C61" w:rsidRDefault="00D60C80" w:rsidP="007977E6">
      <w:pPr>
        <w:widowControl w:val="0"/>
        <w:numPr>
          <w:ilvl w:val="0"/>
          <w:numId w:val="13"/>
        </w:numPr>
        <w:tabs>
          <w:tab w:val="clear" w:pos="720"/>
        </w:tabs>
        <w:ind w:left="1134" w:right="990"/>
        <w:rPr>
          <w:sz w:val="20"/>
          <w:szCs w:val="20"/>
        </w:rPr>
      </w:pPr>
      <w:r w:rsidRPr="00632C61">
        <w:rPr>
          <w:sz w:val="20"/>
          <w:szCs w:val="20"/>
        </w:rPr>
        <w:t>Беляев Т.Ф. Упражнения по развитию пространственных представлений у учащихся. М., 2013. 245 с.</w:t>
      </w:r>
    </w:p>
    <w:p w:rsidR="00D60C80" w:rsidRPr="00632C61" w:rsidRDefault="00D60C80" w:rsidP="007977E6">
      <w:pPr>
        <w:widowControl w:val="0"/>
        <w:numPr>
          <w:ilvl w:val="0"/>
          <w:numId w:val="13"/>
        </w:numPr>
        <w:tabs>
          <w:tab w:val="clear" w:pos="720"/>
        </w:tabs>
        <w:ind w:left="1134" w:right="990"/>
        <w:rPr>
          <w:sz w:val="20"/>
          <w:szCs w:val="20"/>
        </w:rPr>
      </w:pPr>
      <w:r w:rsidRPr="00632C61">
        <w:rPr>
          <w:sz w:val="20"/>
          <w:szCs w:val="20"/>
        </w:rPr>
        <w:t>Дзятковский Д.К., Дзятковская Е.Н., Одинец Н.Г., Наумов В.М., Хлиманкова Е.С. Экологическое творчество. Иркутск, 2011. 321 с.</w:t>
      </w:r>
    </w:p>
    <w:p w:rsidR="00D60C80" w:rsidRPr="00632C61" w:rsidRDefault="00D60C80" w:rsidP="007977E6">
      <w:pPr>
        <w:widowControl w:val="0"/>
        <w:numPr>
          <w:ilvl w:val="0"/>
          <w:numId w:val="13"/>
        </w:numPr>
        <w:tabs>
          <w:tab w:val="clear" w:pos="720"/>
        </w:tabs>
        <w:ind w:left="1134" w:right="990"/>
        <w:rPr>
          <w:sz w:val="20"/>
          <w:szCs w:val="20"/>
        </w:rPr>
      </w:pPr>
      <w:r w:rsidRPr="00632C61">
        <w:rPr>
          <w:sz w:val="20"/>
          <w:szCs w:val="20"/>
        </w:rPr>
        <w:t>Савенков А.Е. Детская одарённость: развитие средствами искусства. М., 2009. 325 с.</w:t>
      </w:r>
    </w:p>
    <w:p w:rsidR="00D60C80" w:rsidRPr="00D60C80" w:rsidRDefault="00D60C80" w:rsidP="00D60C80">
      <w:pPr>
        <w:widowControl w:val="0"/>
      </w:pPr>
    </w:p>
    <w:p w:rsidR="00D60C80" w:rsidRDefault="00D60C80" w:rsidP="00D60C80">
      <w:pPr>
        <w:widowControl w:val="0"/>
      </w:pPr>
    </w:p>
    <w:p w:rsidR="00D60C80" w:rsidRPr="00D60C80" w:rsidRDefault="00D60C80" w:rsidP="00D60C80">
      <w:pPr>
        <w:widowControl w:val="0"/>
        <w:rPr>
          <w:b/>
        </w:rPr>
      </w:pPr>
      <w:r w:rsidRPr="00D60C80">
        <w:rPr>
          <w:b/>
        </w:rPr>
        <w:lastRenderedPageBreak/>
        <w:t xml:space="preserve">УДК 159.922.8 </w:t>
      </w:r>
    </w:p>
    <w:p w:rsidR="00D60C80" w:rsidRPr="00D60C80" w:rsidRDefault="00D60C80" w:rsidP="00D60C80">
      <w:pPr>
        <w:widowControl w:val="0"/>
        <w:rPr>
          <w:b/>
        </w:rPr>
      </w:pPr>
    </w:p>
    <w:p w:rsidR="00632C61" w:rsidRDefault="00D60C80" w:rsidP="00632C61">
      <w:pPr>
        <w:widowControl w:val="0"/>
        <w:shd w:val="clear" w:color="auto" w:fill="FFFFFF"/>
        <w:jc w:val="center"/>
        <w:rPr>
          <w:b/>
          <w:bCs/>
          <w:color w:val="000000"/>
        </w:rPr>
      </w:pPr>
      <w:r w:rsidRPr="00D60C80">
        <w:rPr>
          <w:b/>
          <w:bCs/>
          <w:color w:val="000000"/>
        </w:rPr>
        <w:t xml:space="preserve">АСПЕКТЫ РАБОТЫ ПСИХОЛОГА ДОШКОЛЬНОГО </w:t>
      </w:r>
    </w:p>
    <w:p w:rsidR="00632C61" w:rsidRDefault="00D60C80" w:rsidP="00632C61">
      <w:pPr>
        <w:widowControl w:val="0"/>
        <w:shd w:val="clear" w:color="auto" w:fill="FFFFFF"/>
        <w:jc w:val="center"/>
        <w:rPr>
          <w:b/>
          <w:bCs/>
          <w:color w:val="000000"/>
        </w:rPr>
      </w:pPr>
      <w:r w:rsidRPr="00D60C80">
        <w:rPr>
          <w:b/>
          <w:bCs/>
          <w:color w:val="000000"/>
        </w:rPr>
        <w:t>ОБРАЗОВАТЕЛЬНОГО</w:t>
      </w:r>
      <w:r w:rsidR="00632C61">
        <w:rPr>
          <w:b/>
          <w:bCs/>
          <w:color w:val="000000"/>
        </w:rPr>
        <w:t xml:space="preserve"> </w:t>
      </w:r>
      <w:r w:rsidRPr="00D60C80">
        <w:rPr>
          <w:b/>
          <w:bCs/>
          <w:color w:val="000000"/>
        </w:rPr>
        <w:t xml:space="preserve">УЧРЕЖДЕНИЯ ПО ФОРМИРОВАНИЮ </w:t>
      </w:r>
    </w:p>
    <w:p w:rsidR="00D60C80" w:rsidRPr="00D60C80" w:rsidRDefault="00D60C80" w:rsidP="00632C61">
      <w:pPr>
        <w:widowControl w:val="0"/>
        <w:shd w:val="clear" w:color="auto" w:fill="FFFFFF"/>
        <w:jc w:val="center"/>
        <w:rPr>
          <w:b/>
          <w:bCs/>
          <w:color w:val="000000"/>
        </w:rPr>
      </w:pPr>
      <w:r w:rsidRPr="00D60C80">
        <w:rPr>
          <w:b/>
          <w:bCs/>
          <w:color w:val="000000"/>
        </w:rPr>
        <w:t>РЕЧЕВОЙ ДЕЯТЕЛЬНОСТИ РЕБЕНКА</w:t>
      </w:r>
    </w:p>
    <w:p w:rsidR="00D60C80" w:rsidRPr="00D60C80" w:rsidRDefault="00D60C80" w:rsidP="00632C61">
      <w:pPr>
        <w:widowControl w:val="0"/>
        <w:ind w:right="74"/>
        <w:jc w:val="center"/>
        <w:rPr>
          <w:b/>
          <w:bCs/>
        </w:rPr>
      </w:pPr>
    </w:p>
    <w:p w:rsidR="00D60C80" w:rsidRPr="00632C61" w:rsidRDefault="00D60C80" w:rsidP="00632C61">
      <w:pPr>
        <w:widowControl w:val="0"/>
        <w:jc w:val="center"/>
        <w:rPr>
          <w:rFonts w:eastAsia="Calibri"/>
          <w:b/>
          <w:i/>
        </w:rPr>
      </w:pPr>
      <w:r w:rsidRPr="00632C61">
        <w:rPr>
          <w:rFonts w:eastAsia="Calibri"/>
          <w:b/>
          <w:i/>
        </w:rPr>
        <w:t>С.С. Занаев,</w:t>
      </w:r>
    </w:p>
    <w:p w:rsidR="00D60C80" w:rsidRPr="00632C61" w:rsidRDefault="00D60C80" w:rsidP="00632C61">
      <w:pPr>
        <w:widowControl w:val="0"/>
        <w:jc w:val="center"/>
        <w:rPr>
          <w:rFonts w:eastAsia="Calibri"/>
          <w:i/>
        </w:rPr>
      </w:pPr>
      <w:r w:rsidRPr="00632C61">
        <w:rPr>
          <w:rFonts w:eastAsia="Calibri"/>
          <w:i/>
        </w:rPr>
        <w:t>доцент кафедры педагогики и психологии</w:t>
      </w:r>
    </w:p>
    <w:p w:rsidR="00D60C80" w:rsidRPr="00632C61" w:rsidRDefault="00D60C80" w:rsidP="00632C61">
      <w:pPr>
        <w:widowControl w:val="0"/>
        <w:jc w:val="center"/>
        <w:rPr>
          <w:rFonts w:eastAsia="Calibri"/>
          <w:i/>
          <w:lang w:val="en-US"/>
        </w:rPr>
      </w:pPr>
      <w:r w:rsidRPr="00632C61">
        <w:rPr>
          <w:rFonts w:eastAsia="Calibri"/>
          <w:i/>
        </w:rPr>
        <w:t>Чеченского</w:t>
      </w:r>
      <w:r w:rsidRPr="00632C61">
        <w:rPr>
          <w:rFonts w:eastAsia="Calibri"/>
          <w:i/>
          <w:lang w:val="en-US"/>
        </w:rPr>
        <w:t xml:space="preserve"> </w:t>
      </w:r>
      <w:r w:rsidRPr="00632C61">
        <w:rPr>
          <w:rFonts w:eastAsia="Calibri"/>
          <w:i/>
        </w:rPr>
        <w:t>госуниверситета</w:t>
      </w:r>
    </w:p>
    <w:p w:rsidR="00D60C80" w:rsidRPr="00D60C80" w:rsidRDefault="00D60C80" w:rsidP="00632C61">
      <w:pPr>
        <w:widowControl w:val="0"/>
        <w:jc w:val="center"/>
        <w:rPr>
          <w:rFonts w:eastAsia="Calibri"/>
          <w:lang w:val="en-US"/>
        </w:rPr>
      </w:pPr>
    </w:p>
    <w:p w:rsidR="00D60C80" w:rsidRPr="00D60C80" w:rsidRDefault="00D60C80" w:rsidP="00632C61">
      <w:pPr>
        <w:widowControl w:val="0"/>
        <w:jc w:val="center"/>
        <w:rPr>
          <w:b/>
          <w:lang w:val="en-US"/>
        </w:rPr>
      </w:pPr>
      <w:r w:rsidRPr="00D60C80">
        <w:rPr>
          <w:b/>
          <w:lang w:val="en-US"/>
        </w:rPr>
        <w:t>ASPECTS OF THE WORK OF THE PSYCHOLOGIST PRESCHOOL</w:t>
      </w:r>
    </w:p>
    <w:p w:rsidR="00D60C80" w:rsidRPr="00D60C80" w:rsidRDefault="00D60C80" w:rsidP="00632C61">
      <w:pPr>
        <w:widowControl w:val="0"/>
        <w:jc w:val="center"/>
        <w:rPr>
          <w:b/>
          <w:lang w:val="en-US"/>
        </w:rPr>
      </w:pPr>
      <w:r w:rsidRPr="00D60C80">
        <w:rPr>
          <w:b/>
          <w:lang w:val="en-US"/>
        </w:rPr>
        <w:t>INSTITUTIONS ON THE FORMATION OF SPEECH ACTIVITIES OF THE CHILD</w:t>
      </w:r>
    </w:p>
    <w:p w:rsidR="00D60C80" w:rsidRPr="00D60C80" w:rsidRDefault="00D60C80" w:rsidP="00632C61">
      <w:pPr>
        <w:widowControl w:val="0"/>
        <w:ind w:right="74"/>
        <w:jc w:val="center"/>
        <w:rPr>
          <w:color w:val="000000"/>
          <w:lang w:val="en-US"/>
        </w:rPr>
      </w:pPr>
    </w:p>
    <w:p w:rsidR="00D60C80" w:rsidRPr="00632C61" w:rsidRDefault="00D60C80" w:rsidP="00632C61">
      <w:pPr>
        <w:widowControl w:val="0"/>
        <w:jc w:val="center"/>
        <w:rPr>
          <w:rFonts w:eastAsia="Calibri"/>
          <w:b/>
          <w:i/>
          <w:lang w:val="en-US"/>
        </w:rPr>
      </w:pPr>
      <w:r w:rsidRPr="00632C61">
        <w:rPr>
          <w:rFonts w:eastAsia="Calibri"/>
          <w:b/>
          <w:i/>
          <w:lang w:val="en-US"/>
        </w:rPr>
        <w:t>S.S. Zanaev,</w:t>
      </w:r>
    </w:p>
    <w:p w:rsidR="00D60C80" w:rsidRPr="00632C61" w:rsidRDefault="00D60C80" w:rsidP="00632C61">
      <w:pPr>
        <w:widowControl w:val="0"/>
        <w:jc w:val="center"/>
        <w:rPr>
          <w:rFonts w:eastAsia="Calibri"/>
          <w:i/>
          <w:lang w:val="en-US"/>
        </w:rPr>
      </w:pPr>
      <w:r w:rsidRPr="00632C61">
        <w:rPr>
          <w:rFonts w:eastAsia="Calibri"/>
          <w:i/>
          <w:lang w:val="en-US"/>
        </w:rPr>
        <w:t>associate Professor of "Pedagogy and Psychology"</w:t>
      </w:r>
    </w:p>
    <w:p w:rsidR="00D60C80" w:rsidRPr="00632C61" w:rsidRDefault="00D60C80" w:rsidP="00632C61">
      <w:pPr>
        <w:widowControl w:val="0"/>
        <w:jc w:val="center"/>
        <w:rPr>
          <w:rFonts w:eastAsia="Calibri"/>
          <w:i/>
          <w:lang w:val="en-US"/>
        </w:rPr>
      </w:pPr>
      <w:r w:rsidRPr="00632C61">
        <w:rPr>
          <w:rFonts w:eastAsia="Calibri"/>
          <w:i/>
          <w:lang w:val="en-US"/>
        </w:rPr>
        <w:t>Chechen State University, the city of</w:t>
      </w:r>
    </w:p>
    <w:p w:rsidR="00D60C80" w:rsidRPr="00632C61" w:rsidRDefault="00D60C80" w:rsidP="00D60C80">
      <w:pPr>
        <w:widowControl w:val="0"/>
        <w:jc w:val="both"/>
        <w:rPr>
          <w:b/>
          <w:i/>
          <w:lang w:val="en-US"/>
        </w:rPr>
      </w:pPr>
    </w:p>
    <w:p w:rsidR="00D60C80" w:rsidRPr="00632C61" w:rsidRDefault="00D60C80" w:rsidP="00632C61">
      <w:pPr>
        <w:widowControl w:val="0"/>
        <w:ind w:left="993" w:right="990"/>
        <w:jc w:val="both"/>
        <w:rPr>
          <w:i/>
          <w:sz w:val="20"/>
          <w:szCs w:val="20"/>
        </w:rPr>
      </w:pPr>
      <w:r w:rsidRPr="00632C61">
        <w:rPr>
          <w:b/>
          <w:i/>
          <w:sz w:val="20"/>
          <w:szCs w:val="20"/>
        </w:rPr>
        <w:t>Аннотация.</w:t>
      </w:r>
      <w:r w:rsidRPr="00632C61">
        <w:rPr>
          <w:i/>
          <w:sz w:val="20"/>
          <w:szCs w:val="20"/>
        </w:rPr>
        <w:t xml:space="preserve"> В</w:t>
      </w:r>
      <w:r w:rsidRPr="00632C61">
        <w:rPr>
          <w:sz w:val="20"/>
          <w:szCs w:val="20"/>
        </w:rPr>
        <w:t xml:space="preserve"> </w:t>
      </w:r>
      <w:r w:rsidRPr="00632C61">
        <w:rPr>
          <w:i/>
          <w:sz w:val="20"/>
          <w:szCs w:val="20"/>
        </w:rPr>
        <w:t>тексте авторы рассматривают проблему развития речи в процессе подготовки ребенка к обучению в школе, факторы и условия воздействия на процесс, пути и способы преодоления речевой патологии.</w:t>
      </w:r>
    </w:p>
    <w:p w:rsidR="00D60C80" w:rsidRPr="00632C61" w:rsidRDefault="00D60C80" w:rsidP="00632C61">
      <w:pPr>
        <w:widowControl w:val="0"/>
        <w:ind w:left="993" w:right="990"/>
        <w:jc w:val="both"/>
        <w:rPr>
          <w:i/>
          <w:sz w:val="20"/>
          <w:szCs w:val="20"/>
        </w:rPr>
      </w:pPr>
      <w:r w:rsidRPr="00632C61">
        <w:rPr>
          <w:b/>
          <w:i/>
          <w:sz w:val="20"/>
          <w:szCs w:val="20"/>
        </w:rPr>
        <w:t>Ключевые слова:</w:t>
      </w:r>
      <w:r w:rsidRPr="00632C61">
        <w:rPr>
          <w:i/>
          <w:sz w:val="20"/>
          <w:szCs w:val="20"/>
        </w:rPr>
        <w:t xml:space="preserve"> патология речи, сформированность фонематических процессов, лексико-грамматический строй речи, дисграфия, дислексия, логопедизация.</w:t>
      </w:r>
    </w:p>
    <w:p w:rsidR="00D60C80" w:rsidRPr="00632C61" w:rsidRDefault="00D60C80" w:rsidP="00632C61">
      <w:pPr>
        <w:widowControl w:val="0"/>
        <w:ind w:left="993" w:right="990" w:firstLine="708"/>
        <w:jc w:val="both"/>
        <w:rPr>
          <w:i/>
          <w:sz w:val="20"/>
          <w:szCs w:val="20"/>
        </w:rPr>
      </w:pPr>
    </w:p>
    <w:p w:rsidR="00D60C80" w:rsidRPr="00632C61" w:rsidRDefault="00D60C80" w:rsidP="00632C61">
      <w:pPr>
        <w:widowControl w:val="0"/>
        <w:ind w:left="993" w:right="990"/>
        <w:jc w:val="both"/>
        <w:rPr>
          <w:i/>
          <w:sz w:val="20"/>
          <w:szCs w:val="20"/>
          <w:lang w:val="en-US"/>
        </w:rPr>
      </w:pPr>
      <w:r w:rsidRPr="00632C61">
        <w:rPr>
          <w:b/>
          <w:i/>
          <w:sz w:val="20"/>
          <w:szCs w:val="20"/>
          <w:lang w:val="en-US"/>
        </w:rPr>
        <w:t>Abstract.</w:t>
      </w:r>
      <w:r w:rsidRPr="00632C61">
        <w:rPr>
          <w:i/>
          <w:sz w:val="20"/>
          <w:szCs w:val="20"/>
          <w:lang w:val="en-US"/>
        </w:rPr>
        <w:t> The text authors consider the problem of speech development in the process of preparing a child for schooling, factors and conditions impact on the process, ways and means of overcoming the speech pathology.</w:t>
      </w:r>
    </w:p>
    <w:p w:rsidR="00D60C80" w:rsidRPr="00632C61" w:rsidRDefault="00D60C80" w:rsidP="00632C61">
      <w:pPr>
        <w:widowControl w:val="0"/>
        <w:ind w:left="993" w:right="990"/>
        <w:jc w:val="both"/>
        <w:rPr>
          <w:i/>
          <w:sz w:val="20"/>
          <w:szCs w:val="20"/>
          <w:lang w:val="en-US"/>
        </w:rPr>
      </w:pPr>
      <w:r w:rsidRPr="00632C61">
        <w:rPr>
          <w:b/>
          <w:i/>
          <w:sz w:val="20"/>
          <w:szCs w:val="20"/>
          <w:lang w:val="en-US"/>
        </w:rPr>
        <w:t>Key</w:t>
      </w:r>
      <w:r w:rsidR="00FF2EA4" w:rsidRPr="00FF2EA4">
        <w:rPr>
          <w:b/>
          <w:i/>
          <w:sz w:val="20"/>
          <w:szCs w:val="20"/>
          <w:lang w:val="en-US"/>
        </w:rPr>
        <w:t xml:space="preserve"> </w:t>
      </w:r>
      <w:r w:rsidRPr="00632C61">
        <w:rPr>
          <w:b/>
          <w:i/>
          <w:sz w:val="20"/>
          <w:szCs w:val="20"/>
          <w:lang w:val="en-US"/>
        </w:rPr>
        <w:t>words:</w:t>
      </w:r>
      <w:r w:rsidRPr="00632C61">
        <w:rPr>
          <w:i/>
          <w:sz w:val="20"/>
          <w:szCs w:val="20"/>
          <w:lang w:val="en-US"/>
        </w:rPr>
        <w:t xml:space="preserve"> speech pathology,</w:t>
      </w:r>
      <w:r w:rsidR="00632C61" w:rsidRPr="00632C61">
        <w:rPr>
          <w:i/>
          <w:sz w:val="20"/>
          <w:szCs w:val="20"/>
          <w:lang w:val="en-US"/>
        </w:rPr>
        <w:t xml:space="preserve"> </w:t>
      </w:r>
      <w:r w:rsidRPr="00632C61">
        <w:rPr>
          <w:i/>
          <w:sz w:val="20"/>
          <w:szCs w:val="20"/>
          <w:lang w:val="en-US"/>
        </w:rPr>
        <w:t>well-formedness phonemic processes, Lexico-g</w:t>
      </w:r>
      <w:r w:rsidR="00632C61">
        <w:rPr>
          <w:i/>
          <w:sz w:val="20"/>
          <w:szCs w:val="20"/>
          <w:lang w:val="en-US"/>
        </w:rPr>
        <w:t xml:space="preserve">rammatical speech commissioned, </w:t>
      </w:r>
      <w:r w:rsidRPr="00632C61">
        <w:rPr>
          <w:i/>
          <w:sz w:val="20"/>
          <w:szCs w:val="20"/>
          <w:lang w:val="en-US"/>
        </w:rPr>
        <w:t>Dysgraphia, dyslexia, logopedizaciâ.</w:t>
      </w:r>
    </w:p>
    <w:p w:rsidR="00D60C80" w:rsidRPr="00632C61" w:rsidRDefault="00D60C80" w:rsidP="00632C61">
      <w:pPr>
        <w:widowControl w:val="0"/>
        <w:shd w:val="clear" w:color="auto" w:fill="FFFFFF"/>
        <w:ind w:left="993" w:right="990"/>
        <w:jc w:val="both"/>
        <w:rPr>
          <w:color w:val="000000"/>
          <w:sz w:val="20"/>
          <w:szCs w:val="20"/>
          <w:lang w:val="en-US"/>
        </w:rPr>
      </w:pPr>
    </w:p>
    <w:p w:rsidR="00632C61" w:rsidRPr="0057068C" w:rsidRDefault="00632C61" w:rsidP="00632C61">
      <w:pPr>
        <w:widowControl w:val="0"/>
        <w:tabs>
          <w:tab w:val="left" w:pos="0"/>
        </w:tabs>
        <w:ind w:firstLine="567"/>
        <w:jc w:val="both"/>
        <w:rPr>
          <w:lang w:val="en-US"/>
        </w:rPr>
        <w:sectPr w:rsidR="00632C61" w:rsidRPr="0057068C" w:rsidSect="00F64152">
          <w:type w:val="continuous"/>
          <w:pgSz w:w="11906" w:h="16838"/>
          <w:pgMar w:top="1134" w:right="1418" w:bottom="1134" w:left="1418" w:header="567" w:footer="567" w:gutter="0"/>
          <w:cols w:space="708"/>
          <w:docGrid w:linePitch="360"/>
        </w:sectPr>
      </w:pPr>
    </w:p>
    <w:p w:rsidR="00D60C80" w:rsidRPr="00D60C80" w:rsidRDefault="00D60C80" w:rsidP="00632C61">
      <w:pPr>
        <w:widowControl w:val="0"/>
        <w:tabs>
          <w:tab w:val="left" w:pos="0"/>
        </w:tabs>
        <w:ind w:firstLine="567"/>
        <w:jc w:val="both"/>
      </w:pPr>
      <w:r w:rsidRPr="00D60C80">
        <w:lastRenderedPageBreak/>
        <w:t>В современном мире большие требования предъявляются к организации учебно-воспитательного процесса в школе, поэтому проблема готовности дошкольников к обучению в школе приобретает особое значение, так как его успешное решение обеспечить в дальнейшем целостность и гармоничность процесса развития ребенка.</w:t>
      </w:r>
    </w:p>
    <w:p w:rsidR="00D60C80" w:rsidRPr="00D60C80" w:rsidRDefault="00D60C80" w:rsidP="00632C61">
      <w:pPr>
        <w:widowControl w:val="0"/>
        <w:tabs>
          <w:tab w:val="left" w:pos="-142"/>
          <w:tab w:val="left" w:pos="0"/>
        </w:tabs>
        <w:ind w:firstLine="567"/>
        <w:jc w:val="both"/>
      </w:pPr>
      <w:r w:rsidRPr="00D60C80">
        <w:t>Отечественные исследователи считают, что ребенок к поступлению в первый класс школы должен иметь определенный уровень интеллектуального развития, обладать набором положительных волевых качеств и достаточным для общения со сверстниками и взрослыми развитой речью (Д.Б. Эльконин, Д.И. Божович и др.) [1].</w:t>
      </w:r>
    </w:p>
    <w:p w:rsidR="00D60C80" w:rsidRPr="00D60C80" w:rsidRDefault="00D60C80" w:rsidP="00632C61">
      <w:pPr>
        <w:widowControl w:val="0"/>
        <w:tabs>
          <w:tab w:val="left" w:pos="-142"/>
          <w:tab w:val="left" w:pos="0"/>
        </w:tabs>
        <w:ind w:firstLine="567"/>
        <w:jc w:val="both"/>
      </w:pPr>
      <w:r w:rsidRPr="00D60C80">
        <w:t xml:space="preserve">Однако стремление родителей, не владеющих соответствующими методиками как можно раньше научить ребенка читать, приводит к тому, что у значительного числа нынешних первоклассников отмечается слабое развитие фонематического слуха, столь необходимого </w:t>
      </w:r>
      <w:r w:rsidRPr="00D60C80">
        <w:lastRenderedPageBreak/>
        <w:t>для грамотного письма. [6, С. 3].</w:t>
      </w:r>
    </w:p>
    <w:p w:rsidR="00D60C80" w:rsidRPr="00D60C80" w:rsidRDefault="00D60C80" w:rsidP="00632C61">
      <w:pPr>
        <w:widowControl w:val="0"/>
        <w:tabs>
          <w:tab w:val="left" w:pos="-142"/>
          <w:tab w:val="left" w:pos="0"/>
        </w:tabs>
        <w:ind w:firstLine="567"/>
        <w:jc w:val="both"/>
      </w:pPr>
      <w:r w:rsidRPr="00D60C80">
        <w:t>Развитие речевой деятельности рассматривается многими исследователями в качестве ведущего фактора процесса подготовки ребенка к обучению в школе, потому решение этой проблемы требует самого серьезного внимания сотрудников дошкольного учреждения образования [3].</w:t>
      </w:r>
    </w:p>
    <w:p w:rsidR="00D60C80" w:rsidRPr="00D60C80" w:rsidRDefault="00D60C80" w:rsidP="00632C61">
      <w:pPr>
        <w:widowControl w:val="0"/>
        <w:tabs>
          <w:tab w:val="left" w:pos="-142"/>
          <w:tab w:val="left" w:pos="0"/>
        </w:tabs>
        <w:ind w:firstLine="567"/>
        <w:jc w:val="both"/>
      </w:pPr>
      <w:r w:rsidRPr="00D60C80">
        <w:t xml:space="preserve">А.М. Богуш, рассматривая значение развития речевой деятельности ребенка в решении проблемы подготовки ребенка к обучению в школе, отмечает, что обеспечить преемственность в цепочке детский сад – школа в процессе развития речи невозможно без формирования воспитателем дошкольного учреждения системы умственных действий, широко используя прием сравнения, который является основой понимания и мышления. Для овладения процессом анализа и синтеза, обобщения и систематизации ребенок должен сопоставлять различные предметы и явления окружающего мира, научиться самостоятельно </w:t>
      </w:r>
      <w:r w:rsidRPr="00D60C80">
        <w:lastRenderedPageBreak/>
        <w:t>делать выводы. Чтобы ребенок мог успешно учиться в общеобразовательной школе, необходимо добиться у него хорошего звукопроизношения, на достаточном уровне сформировать у него фонематические процессы и лексико-грамматический строй речи, а также научить проводить звукобуквенный анализ и синтез звукового состава речи [5]. И поэтому основная задача учреждения дошкольного образования и заключается в подведении ребенка к этим знаниям.</w:t>
      </w:r>
    </w:p>
    <w:p w:rsidR="00D60C80" w:rsidRPr="00D60C80" w:rsidRDefault="00D60C80" w:rsidP="00632C61">
      <w:pPr>
        <w:widowControl w:val="0"/>
        <w:tabs>
          <w:tab w:val="left" w:pos="0"/>
          <w:tab w:val="left" w:pos="142"/>
        </w:tabs>
        <w:ind w:firstLine="567"/>
        <w:jc w:val="both"/>
      </w:pPr>
      <w:r w:rsidRPr="00D60C80">
        <w:t>Планомерную и последовательную подготовительную работу необходимо начинать с детьми младших групп, и в процессе формирования более общих знаний о предметах окружающего мира добиваться, чтобы ребенок мог осознанно пользоваться ими при выполнении различных задач в практической деятельности. Достаточно хорошо развитая речь позволяет ребенку легко общаться с окружающими, понятно для окружающих формулировать свои мысли, уметь задавать различные вопросы, обговаривать со сверстниками условия совместной игры и поэтому этот показатель рассматривается в качестве одного из основных успешности подготовительного периода. При постепенном расширении объема знакомства с предметами окружающего мира особую значимость для ребенка приобретает достаточно хорошее понимание его речи сверстниками и взрослыми. Патологии в речи ребенка в данном возрасте приводят впоследствии к отставанию в учебе и порождают в нем неуверенность в своих силах. Дети в возрасте 6–7 лет осознанно понимают дефекты своей речи и на эту проблему они реагируют очень болезненно, сильно переживают, становятся замкнутыми, стесняются разговаривать с окружающими, незначительная причина является поводом для их раздражения. Подобное угнетенное состояние оказывает достаточно сильное негативное влияние на еще слабую, не окрепшую психику ребенка, поэтому необходимо своевременно, не откладывая на потом, организовать работу по устранению недостатков в речевой деятельности ребенка.</w:t>
      </w:r>
    </w:p>
    <w:p w:rsidR="00D60C80" w:rsidRPr="00D60C80" w:rsidRDefault="00D60C80" w:rsidP="00632C61">
      <w:pPr>
        <w:widowControl w:val="0"/>
        <w:tabs>
          <w:tab w:val="left" w:pos="0"/>
          <w:tab w:val="left" w:pos="142"/>
        </w:tabs>
        <w:ind w:firstLine="567"/>
        <w:jc w:val="both"/>
      </w:pPr>
      <w:r w:rsidRPr="00D60C80">
        <w:lastRenderedPageBreak/>
        <w:t>Для удовлетворения своего любопытства ребенок должен уметь самостоятельно формулировать вопросы в присутствии взрослых и сверстников, а также уметь правильно отвечать на заданные ему вопросы. Эти умения и навыки служат формированию правильной речи в соответствии с требованиями фонетики и, в конечном итоге, являются одним из важных условий развития речи ребенка.</w:t>
      </w:r>
    </w:p>
    <w:p w:rsidR="00D60C80" w:rsidRPr="00D60C80" w:rsidRDefault="00D60C80" w:rsidP="00632C61">
      <w:pPr>
        <w:widowControl w:val="0"/>
        <w:tabs>
          <w:tab w:val="left" w:pos="0"/>
          <w:tab w:val="left" w:pos="142"/>
        </w:tabs>
        <w:ind w:firstLine="567"/>
        <w:jc w:val="both"/>
        <w:rPr>
          <w:shd w:val="clear" w:color="auto" w:fill="FFFFFF"/>
        </w:rPr>
      </w:pPr>
      <w:r w:rsidRPr="00D60C80">
        <w:t>Одним из распространенных форм патологии речи первоклассников являются дисграфия и дислексия – неумение правильно писать и читать, что и является результатом слабого формирования указанных выше умений и навыков в процессе работы в дошкольном учреждении [4]. П</w:t>
      </w:r>
      <w:r w:rsidRPr="00D60C80">
        <w:rPr>
          <w:shd w:val="clear" w:color="auto" w:fill="FFFFFF"/>
        </w:rPr>
        <w:t>ри дисграфии дети испытывают трудности в овладении письмом, при выполнении упражнений допускают много ошибок по грамматике, забывают написать прописные буквы и ставить знаки препинания, обладают ужасным почерком. Они путают отдельные буквы “З” и “Э”, “Р” и “Ь”, пишут неровно и медленно, что является результатом неверной ориентации букв в пространстве.</w:t>
      </w:r>
    </w:p>
    <w:p w:rsidR="00D60C80" w:rsidRPr="00D60C80" w:rsidRDefault="00D60C80" w:rsidP="00632C61">
      <w:pPr>
        <w:widowControl w:val="0"/>
        <w:tabs>
          <w:tab w:val="left" w:pos="-142"/>
          <w:tab w:val="left" w:pos="0"/>
        </w:tabs>
        <w:ind w:firstLine="567"/>
        <w:jc w:val="both"/>
        <w:rPr>
          <w:shd w:val="clear" w:color="auto" w:fill="FFFFFF"/>
        </w:rPr>
      </w:pPr>
      <w:r w:rsidRPr="00D60C80">
        <w:rPr>
          <w:shd w:val="clear" w:color="auto" w:fill="FFFFFF"/>
        </w:rPr>
        <w:t>Ребенок с дислексией пропускает звуки, добавляет ненужные, искажает звучание слов, читает медленно, меняет буквы местами, иногда пропускает начальные слоги слов. У детей нарушена возможность различать близкие звуки: “Б–П”, “Д–Т”, “К–Г”, “С–З”, “Ж–Ш”. Не способны четко воспринимать на слух определенные звуки и использовать их в собственной речи.</w:t>
      </w:r>
    </w:p>
    <w:p w:rsidR="00D60C80" w:rsidRPr="00D60C80" w:rsidRDefault="00D60C80" w:rsidP="00632C61">
      <w:pPr>
        <w:widowControl w:val="0"/>
        <w:tabs>
          <w:tab w:val="left" w:pos="0"/>
        </w:tabs>
        <w:ind w:firstLine="567"/>
        <w:jc w:val="both"/>
      </w:pPr>
      <w:r w:rsidRPr="00D60C80">
        <w:t>Своевременно организованная работа логопеда с детьми, имеющими подобные нарушения, способствует как их предупреждению, так и восстановлению их нормальной речевой деятельности.</w:t>
      </w:r>
    </w:p>
    <w:p w:rsidR="00D60C80" w:rsidRPr="00D60C80" w:rsidRDefault="00D60C80" w:rsidP="00632C61">
      <w:pPr>
        <w:widowControl w:val="0"/>
        <w:tabs>
          <w:tab w:val="left" w:pos="-142"/>
          <w:tab w:val="left" w:pos="0"/>
        </w:tabs>
        <w:ind w:firstLine="567"/>
        <w:jc w:val="both"/>
      </w:pPr>
      <w:r w:rsidRPr="00D60C80">
        <w:t>Известны основные направления организации коррекционно-логопедичес</w:t>
      </w:r>
      <w:r w:rsidR="00632C61">
        <w:softHyphen/>
      </w:r>
      <w:r w:rsidRPr="00D60C80">
        <w:t>кой работы детьми в дошкольных учреждениях:</w:t>
      </w:r>
    </w:p>
    <w:p w:rsidR="00D60C80" w:rsidRPr="00D60C80" w:rsidRDefault="00D60C80" w:rsidP="00632C61">
      <w:pPr>
        <w:widowControl w:val="0"/>
        <w:tabs>
          <w:tab w:val="left" w:pos="-142"/>
          <w:tab w:val="left" w:pos="0"/>
        </w:tabs>
        <w:ind w:firstLine="567"/>
        <w:jc w:val="both"/>
      </w:pPr>
      <w:r w:rsidRPr="00D60C80">
        <w:t>1. Воспитателям в повседневной работе с детьми необходимо:</w:t>
      </w:r>
    </w:p>
    <w:p w:rsidR="00D60C80" w:rsidRPr="00D60C80" w:rsidRDefault="00D60C80" w:rsidP="00632C61">
      <w:pPr>
        <w:widowControl w:val="0"/>
        <w:tabs>
          <w:tab w:val="left" w:pos="-142"/>
          <w:tab w:val="left" w:pos="0"/>
        </w:tabs>
        <w:ind w:firstLine="567"/>
        <w:jc w:val="both"/>
      </w:pPr>
      <w:r w:rsidRPr="00D60C80">
        <w:t>- выявить детей, имеющих речевые нарушения, и поставить их на специальный учет;</w:t>
      </w:r>
    </w:p>
    <w:p w:rsidR="00D60C80" w:rsidRPr="00D60C80" w:rsidRDefault="00D60C80" w:rsidP="00632C61">
      <w:pPr>
        <w:widowControl w:val="0"/>
        <w:tabs>
          <w:tab w:val="left" w:pos="-142"/>
          <w:tab w:val="left" w:pos="0"/>
        </w:tabs>
        <w:ind w:firstLine="567"/>
        <w:jc w:val="both"/>
      </w:pPr>
      <w:r w:rsidRPr="00D60C80">
        <w:t xml:space="preserve">- периодически, три раза в год (в </w:t>
      </w:r>
      <w:r w:rsidRPr="00D60C80">
        <w:lastRenderedPageBreak/>
        <w:t>начале, середине и в конце года), проводить диагностику речи этих детей, чтобы проследить динамику ее развития;</w:t>
      </w:r>
    </w:p>
    <w:p w:rsidR="00D60C80" w:rsidRPr="00D60C80" w:rsidRDefault="00D60C80" w:rsidP="00632C61">
      <w:pPr>
        <w:widowControl w:val="0"/>
        <w:tabs>
          <w:tab w:val="left" w:pos="-142"/>
          <w:tab w:val="left" w:pos="0"/>
        </w:tabs>
        <w:ind w:firstLine="567"/>
        <w:jc w:val="both"/>
      </w:pPr>
      <w:r w:rsidRPr="00D60C80">
        <w:t>- из детей, поставленных на специальный учет, сформировать логопедические группы, с которыми должен работать логопед, проводить с детьми как групповые, так и индивидуальные занятия при необходимости. В работе с детьми из этих групп должны преобладать игровые упражнения, которые способствуют развитию речевого дыхания, мелкой моторики, лексико-граммати</w:t>
      </w:r>
      <w:r w:rsidR="00632C61">
        <w:softHyphen/>
      </w:r>
      <w:r w:rsidRPr="00D60C80">
        <w:t>ческого строя, связной речи, внимания, мышления, памяти; фронтальные занятия, направленные на развитие фонематической стороны речи и обучение грамоте.</w:t>
      </w:r>
    </w:p>
    <w:p w:rsidR="00D60C80" w:rsidRPr="00D60C80" w:rsidRDefault="00D60C80" w:rsidP="00632C61">
      <w:pPr>
        <w:widowControl w:val="0"/>
        <w:tabs>
          <w:tab w:val="left" w:pos="-142"/>
          <w:tab w:val="left" w:pos="0"/>
        </w:tabs>
        <w:ind w:firstLine="567"/>
        <w:jc w:val="both"/>
      </w:pPr>
      <w:r w:rsidRPr="00D60C80">
        <w:t>2. В работе с детьми, имеющими речевые нарушения, воспитателю и психологу немаловажное значение имеет помощь со стороны их родителей. С родителями детей надо организовать продуманную, целенаправленную работу:</w:t>
      </w:r>
    </w:p>
    <w:p w:rsidR="00D60C80" w:rsidRPr="00D60C80" w:rsidRDefault="00D60C80" w:rsidP="00632C61">
      <w:pPr>
        <w:widowControl w:val="0"/>
        <w:tabs>
          <w:tab w:val="left" w:pos="-142"/>
          <w:tab w:val="left" w:pos="0"/>
        </w:tabs>
        <w:ind w:firstLine="567"/>
        <w:jc w:val="both"/>
      </w:pPr>
      <w:r w:rsidRPr="00D60C80">
        <w:t>- запланировать и проводить родительские собрания, на которых необходимо разъяснять родителям в доступной форме сведения о физиологических и психических особенностях детей данного возраста;</w:t>
      </w:r>
    </w:p>
    <w:p w:rsidR="00D60C80" w:rsidRPr="00D60C80" w:rsidRDefault="00D60C80" w:rsidP="00FF2EA4">
      <w:pPr>
        <w:widowControl w:val="0"/>
        <w:ind w:firstLine="567"/>
        <w:jc w:val="both"/>
      </w:pPr>
      <w:r w:rsidRPr="00D60C80">
        <w:t>- для родителей детей с выявленными нарушениями в развитии речи, проводить специальные групповые и индивидуальные консультации с разъяснением причин проблем и путей их устранения;</w:t>
      </w:r>
    </w:p>
    <w:p w:rsidR="00D60C80" w:rsidRPr="00D60C80" w:rsidRDefault="00D60C80" w:rsidP="00632C61">
      <w:pPr>
        <w:widowControl w:val="0"/>
        <w:tabs>
          <w:tab w:val="left" w:pos="-142"/>
          <w:tab w:val="left" w:pos="0"/>
        </w:tabs>
        <w:ind w:firstLine="567"/>
        <w:jc w:val="both"/>
      </w:pPr>
      <w:r w:rsidRPr="00D60C80">
        <w:t xml:space="preserve">- в целях пропаганды логопедических знаний оформить в учреждении </w:t>
      </w:r>
      <w:r w:rsidRPr="00D60C80">
        <w:lastRenderedPageBreak/>
        <w:t>уголки: «Уголок логопеда» или «Советы логопеда родителям»;</w:t>
      </w:r>
    </w:p>
    <w:p w:rsidR="00D60C80" w:rsidRPr="00D60C80" w:rsidRDefault="00D60C80" w:rsidP="00632C61">
      <w:pPr>
        <w:widowControl w:val="0"/>
        <w:tabs>
          <w:tab w:val="left" w:pos="-142"/>
          <w:tab w:val="left" w:pos="0"/>
        </w:tabs>
        <w:ind w:firstLine="567"/>
        <w:jc w:val="both"/>
      </w:pPr>
      <w:r w:rsidRPr="00D60C80">
        <w:t>- на занятия логопеда в специальных группах приглашать родителей детей, чтобы они наглядно увидели и научились при выполнении домашних заданий работать над коррекцией речи своих детей.</w:t>
      </w:r>
    </w:p>
    <w:p w:rsidR="00D60C80" w:rsidRPr="00D60C80" w:rsidRDefault="00D60C80" w:rsidP="00632C61">
      <w:pPr>
        <w:widowControl w:val="0"/>
        <w:tabs>
          <w:tab w:val="left" w:pos="-142"/>
          <w:tab w:val="left" w:pos="0"/>
        </w:tabs>
        <w:ind w:firstLine="567"/>
        <w:jc w:val="both"/>
      </w:pPr>
      <w:r w:rsidRPr="00D60C80">
        <w:t>3. Педагогу-психологу необходимо работать в тесном контакте со всеми сотрудниками учреждения для достижения поставленной цели и в первую очередь с воспитателями групп:</w:t>
      </w:r>
    </w:p>
    <w:p w:rsidR="00D60C80" w:rsidRPr="00D60C80" w:rsidRDefault="00D60C80" w:rsidP="00632C61">
      <w:pPr>
        <w:widowControl w:val="0"/>
        <w:tabs>
          <w:tab w:val="left" w:pos="-142"/>
          <w:tab w:val="left" w:pos="0"/>
        </w:tabs>
        <w:ind w:firstLine="567"/>
        <w:jc w:val="both"/>
      </w:pPr>
      <w:r w:rsidRPr="00D60C80">
        <w:t>- проводить консультации для воспитателей по вопросам особенностей психики детей данного возраста, рекомендовать им чаще проводить на занятиях с ними артикуляционные и дыхательные гимнастики;</w:t>
      </w:r>
    </w:p>
    <w:p w:rsidR="00D60C80" w:rsidRPr="00D60C80" w:rsidRDefault="00D60C80" w:rsidP="00632C61">
      <w:pPr>
        <w:widowControl w:val="0"/>
        <w:tabs>
          <w:tab w:val="left" w:pos="-142"/>
          <w:tab w:val="left" w:pos="0"/>
        </w:tabs>
        <w:ind w:firstLine="567"/>
        <w:jc w:val="both"/>
      </w:pPr>
      <w:r w:rsidRPr="00D60C80">
        <w:t>- для выявления уровня процесса логопедизации психологу необходимо по плану посещать занятия логопеда и воспитателей;</w:t>
      </w:r>
    </w:p>
    <w:p w:rsidR="00D60C80" w:rsidRPr="00D60C80" w:rsidRDefault="00D60C80" w:rsidP="00632C61">
      <w:pPr>
        <w:widowControl w:val="0"/>
        <w:tabs>
          <w:tab w:val="left" w:pos="-142"/>
          <w:tab w:val="left" w:pos="0"/>
        </w:tabs>
        <w:ind w:firstLine="567"/>
        <w:jc w:val="both"/>
      </w:pPr>
      <w:r w:rsidRPr="00D60C80">
        <w:t>- проводить открытые занятия для обмена коррекционно-педагогическим опытом;</w:t>
      </w:r>
    </w:p>
    <w:p w:rsidR="00D60C80" w:rsidRPr="00D60C80" w:rsidRDefault="00D60C80" w:rsidP="00632C61">
      <w:pPr>
        <w:widowControl w:val="0"/>
        <w:tabs>
          <w:tab w:val="left" w:pos="-142"/>
          <w:tab w:val="left" w:pos="0"/>
        </w:tabs>
        <w:ind w:firstLine="567"/>
        <w:jc w:val="both"/>
      </w:pPr>
      <w:r w:rsidRPr="00D60C80">
        <w:t>- активно участвовать в работе различных мероприятий, педагогических советов, на которых планируется обсуждение вопросов коррекционно-логопедической направленности.</w:t>
      </w:r>
    </w:p>
    <w:p w:rsidR="00D60C80" w:rsidRPr="00D60C80" w:rsidRDefault="00D60C80" w:rsidP="00632C61">
      <w:pPr>
        <w:widowControl w:val="0"/>
        <w:tabs>
          <w:tab w:val="left" w:pos="-142"/>
          <w:tab w:val="left" w:pos="0"/>
        </w:tabs>
        <w:ind w:firstLine="567"/>
        <w:jc w:val="both"/>
      </w:pPr>
      <w:r w:rsidRPr="00D60C80">
        <w:t>Своевременно организованная работа над устранением нарушений речи детей в дошкольном учреждении, грамотно используя помощь родительской общественности, психолог совместно с воспитателем сумеют успешно подготовить ребенка к обучению в школе.</w:t>
      </w:r>
    </w:p>
    <w:p w:rsidR="00632C61" w:rsidRDefault="00632C61" w:rsidP="00D60C80">
      <w:pPr>
        <w:widowControl w:val="0"/>
        <w:tabs>
          <w:tab w:val="left" w:pos="0"/>
        </w:tabs>
        <w:ind w:left="-142" w:firstLine="426"/>
        <w:jc w:val="center"/>
        <w:rPr>
          <w:b/>
        </w:rPr>
        <w:sectPr w:rsidR="00632C61" w:rsidSect="00632C61">
          <w:type w:val="continuous"/>
          <w:pgSz w:w="11906" w:h="16838"/>
          <w:pgMar w:top="1134" w:right="1418" w:bottom="1134" w:left="1418" w:header="567" w:footer="567" w:gutter="0"/>
          <w:cols w:num="2" w:space="567"/>
          <w:docGrid w:linePitch="360"/>
        </w:sectPr>
      </w:pPr>
    </w:p>
    <w:p w:rsidR="00632C61" w:rsidRDefault="00632C61" w:rsidP="00D60C80">
      <w:pPr>
        <w:widowControl w:val="0"/>
        <w:tabs>
          <w:tab w:val="left" w:pos="0"/>
        </w:tabs>
        <w:ind w:left="-142" w:firstLine="426"/>
        <w:jc w:val="center"/>
        <w:rPr>
          <w:b/>
        </w:rPr>
      </w:pPr>
    </w:p>
    <w:p w:rsidR="00D60C80" w:rsidRPr="00D60C80" w:rsidRDefault="00D60C80" w:rsidP="00FF2EA4">
      <w:pPr>
        <w:widowControl w:val="0"/>
        <w:jc w:val="center"/>
      </w:pPr>
      <w:r w:rsidRPr="00D60C80">
        <w:rPr>
          <w:b/>
        </w:rPr>
        <w:t>Литература</w:t>
      </w:r>
      <w:r w:rsidR="00632C61">
        <w:rPr>
          <w:b/>
        </w:rPr>
        <w:t>:</w:t>
      </w:r>
    </w:p>
    <w:p w:rsidR="00D60C80" w:rsidRPr="00632C61" w:rsidRDefault="00D60C80" w:rsidP="007977E6">
      <w:pPr>
        <w:pStyle w:val="ab"/>
        <w:widowControl w:val="0"/>
        <w:numPr>
          <w:ilvl w:val="0"/>
          <w:numId w:val="32"/>
        </w:numPr>
        <w:spacing w:after="0" w:line="240" w:lineRule="auto"/>
        <w:ind w:left="1134" w:right="992" w:hanging="283"/>
        <w:jc w:val="both"/>
        <w:rPr>
          <w:rFonts w:ascii="Times New Roman" w:hAnsi="Times New Roman"/>
          <w:sz w:val="20"/>
          <w:szCs w:val="20"/>
        </w:rPr>
      </w:pPr>
      <w:r w:rsidRPr="00632C61">
        <w:rPr>
          <w:rFonts w:ascii="Times New Roman" w:hAnsi="Times New Roman"/>
          <w:sz w:val="20"/>
          <w:szCs w:val="20"/>
        </w:rPr>
        <w:t>Божович Л.И. Психологические вопросы готовности ребенка к школьному обучению [Текст] / Л.И. Божович. М., 1995.</w:t>
      </w:r>
    </w:p>
    <w:p w:rsidR="00D60C80" w:rsidRPr="00632C61" w:rsidRDefault="00D60C80" w:rsidP="007977E6">
      <w:pPr>
        <w:pStyle w:val="ab"/>
        <w:widowControl w:val="0"/>
        <w:numPr>
          <w:ilvl w:val="0"/>
          <w:numId w:val="32"/>
        </w:numPr>
        <w:spacing w:after="0" w:line="240" w:lineRule="auto"/>
        <w:ind w:left="1134" w:right="992" w:hanging="283"/>
        <w:jc w:val="both"/>
        <w:rPr>
          <w:rFonts w:ascii="Times New Roman" w:hAnsi="Times New Roman"/>
          <w:sz w:val="20"/>
          <w:szCs w:val="20"/>
        </w:rPr>
      </w:pPr>
      <w:r w:rsidRPr="00632C61">
        <w:rPr>
          <w:rFonts w:ascii="Times New Roman" w:hAnsi="Times New Roman"/>
          <w:sz w:val="20"/>
          <w:szCs w:val="20"/>
        </w:rPr>
        <w:t>Кравцова Е.Е. Психологические проблемы готовности детей к обучению в школе [Текст] / Е.Е. Кравцова. М., 1993.</w:t>
      </w:r>
    </w:p>
    <w:p w:rsidR="00D60C80" w:rsidRPr="00632C61" w:rsidRDefault="00D60C80" w:rsidP="007977E6">
      <w:pPr>
        <w:pStyle w:val="ab"/>
        <w:widowControl w:val="0"/>
        <w:numPr>
          <w:ilvl w:val="0"/>
          <w:numId w:val="32"/>
        </w:numPr>
        <w:spacing w:after="0" w:line="240" w:lineRule="auto"/>
        <w:ind w:left="1134" w:right="992" w:hanging="283"/>
        <w:jc w:val="both"/>
        <w:rPr>
          <w:rFonts w:ascii="Times New Roman" w:hAnsi="Times New Roman"/>
          <w:sz w:val="20"/>
          <w:szCs w:val="20"/>
        </w:rPr>
      </w:pPr>
      <w:r w:rsidRPr="00632C61">
        <w:rPr>
          <w:rFonts w:ascii="Times New Roman" w:hAnsi="Times New Roman"/>
          <w:sz w:val="20"/>
          <w:szCs w:val="20"/>
        </w:rPr>
        <w:t xml:space="preserve">Занаев С.С. Психолого-педагогические особенности обучения и развития одаренных подростков. Вестник ЧГУ, № 4, 2015. Грозный. </w:t>
      </w:r>
    </w:p>
    <w:p w:rsidR="00D60C80" w:rsidRPr="00632C61" w:rsidRDefault="00D60C80" w:rsidP="007977E6">
      <w:pPr>
        <w:pStyle w:val="ab"/>
        <w:widowControl w:val="0"/>
        <w:numPr>
          <w:ilvl w:val="0"/>
          <w:numId w:val="32"/>
        </w:numPr>
        <w:spacing w:after="0" w:line="240" w:lineRule="auto"/>
        <w:ind w:left="1134" w:right="992" w:hanging="283"/>
        <w:jc w:val="both"/>
        <w:rPr>
          <w:rFonts w:ascii="Times New Roman" w:hAnsi="Times New Roman"/>
          <w:sz w:val="20"/>
          <w:szCs w:val="20"/>
        </w:rPr>
      </w:pPr>
      <w:r w:rsidRPr="00632C61">
        <w:rPr>
          <w:rFonts w:ascii="Times New Roman" w:hAnsi="Times New Roman"/>
          <w:sz w:val="20"/>
          <w:szCs w:val="20"/>
        </w:rPr>
        <w:t>Занаев С.С. К вопросу о развитии ребенка: психогенно-обусловленный инфантилизм, «Наука и молодежь», ЧГУ № 2, 2014. Грозный.</w:t>
      </w:r>
    </w:p>
    <w:p w:rsidR="00D60C80" w:rsidRPr="00632C61" w:rsidRDefault="00D60C80" w:rsidP="007977E6">
      <w:pPr>
        <w:pStyle w:val="ab"/>
        <w:widowControl w:val="0"/>
        <w:numPr>
          <w:ilvl w:val="0"/>
          <w:numId w:val="32"/>
        </w:numPr>
        <w:spacing w:after="0" w:line="240" w:lineRule="auto"/>
        <w:ind w:left="1134" w:right="992" w:hanging="283"/>
        <w:jc w:val="both"/>
        <w:rPr>
          <w:rFonts w:ascii="Times New Roman" w:hAnsi="Times New Roman"/>
          <w:sz w:val="20"/>
          <w:szCs w:val="20"/>
        </w:rPr>
      </w:pPr>
      <w:r w:rsidRPr="00632C61">
        <w:rPr>
          <w:rFonts w:ascii="Times New Roman" w:hAnsi="Times New Roman"/>
          <w:sz w:val="20"/>
          <w:szCs w:val="20"/>
        </w:rPr>
        <w:t xml:space="preserve">Богуш А.М. Речевая подготовка детей к школе. Киев: Рад. школа, 1984. 176 с. </w:t>
      </w:r>
    </w:p>
    <w:p w:rsidR="00D60C80" w:rsidRPr="00632C61" w:rsidRDefault="00D60C80" w:rsidP="007977E6">
      <w:pPr>
        <w:pStyle w:val="ab"/>
        <w:widowControl w:val="0"/>
        <w:numPr>
          <w:ilvl w:val="0"/>
          <w:numId w:val="32"/>
        </w:numPr>
        <w:spacing w:after="0" w:line="240" w:lineRule="auto"/>
        <w:ind w:left="1134" w:right="992" w:hanging="283"/>
        <w:jc w:val="both"/>
        <w:rPr>
          <w:rFonts w:ascii="Times New Roman" w:hAnsi="Times New Roman"/>
          <w:sz w:val="20"/>
          <w:szCs w:val="20"/>
        </w:rPr>
      </w:pPr>
      <w:r w:rsidRPr="00632C61">
        <w:rPr>
          <w:rFonts w:ascii="Times New Roman" w:hAnsi="Times New Roman"/>
          <w:sz w:val="20"/>
          <w:szCs w:val="20"/>
        </w:rPr>
        <w:t xml:space="preserve">Сердюкова Е.Ф., Арскиева З.А. </w:t>
      </w:r>
      <w:hyperlink r:id="rId723" w:history="1">
        <w:r w:rsidRPr="00632C61">
          <w:rPr>
            <w:rFonts w:ascii="Times New Roman" w:hAnsi="Times New Roman"/>
            <w:sz w:val="20"/>
            <w:szCs w:val="20"/>
          </w:rPr>
          <w:t>Психологическая готовность ребенка к школьному обучению</w:t>
        </w:r>
      </w:hyperlink>
      <w:r w:rsidRPr="00632C61">
        <w:rPr>
          <w:rFonts w:ascii="Times New Roman" w:hAnsi="Times New Roman"/>
          <w:sz w:val="20"/>
          <w:szCs w:val="20"/>
        </w:rPr>
        <w:t>: теоретическая справка, диагностическая программа, коррекционно-развивающие упражнения. Грозный, 2010. 49 с.</w:t>
      </w:r>
    </w:p>
    <w:p w:rsidR="00D60C80" w:rsidRPr="00D60C80" w:rsidRDefault="00D60C80" w:rsidP="00D60C80">
      <w:pPr>
        <w:widowControl w:val="0"/>
        <w:tabs>
          <w:tab w:val="left" w:pos="0"/>
        </w:tabs>
        <w:ind w:left="-142"/>
        <w:jc w:val="both"/>
      </w:pPr>
      <w:r w:rsidRPr="00D60C80">
        <w:t xml:space="preserve">  </w:t>
      </w:r>
    </w:p>
    <w:p w:rsidR="00D60C80" w:rsidRPr="00D60C80" w:rsidRDefault="00D60C80" w:rsidP="00D60C80">
      <w:pPr>
        <w:widowControl w:val="0"/>
      </w:pPr>
    </w:p>
    <w:p w:rsidR="00D60C80" w:rsidRPr="00D60C80" w:rsidRDefault="00D60C80" w:rsidP="00D60C80">
      <w:pPr>
        <w:widowControl w:val="0"/>
        <w:jc w:val="both"/>
        <w:rPr>
          <w:b/>
          <w:color w:val="000000"/>
        </w:rPr>
      </w:pPr>
      <w:r w:rsidRPr="00D60C80">
        <w:rPr>
          <w:b/>
          <w:color w:val="000000"/>
        </w:rPr>
        <w:lastRenderedPageBreak/>
        <w:t>УДК 378(470.661)</w:t>
      </w:r>
    </w:p>
    <w:p w:rsidR="00D60C80" w:rsidRPr="00D60C80" w:rsidRDefault="00D60C80" w:rsidP="00D60C80">
      <w:pPr>
        <w:widowControl w:val="0"/>
        <w:jc w:val="both"/>
        <w:rPr>
          <w:b/>
          <w:color w:val="000000"/>
        </w:rPr>
      </w:pPr>
    </w:p>
    <w:p w:rsidR="00D60C80" w:rsidRPr="00D60C80" w:rsidRDefault="00D60C80" w:rsidP="00632C61">
      <w:pPr>
        <w:widowControl w:val="0"/>
        <w:jc w:val="center"/>
        <w:rPr>
          <w:b/>
        </w:rPr>
      </w:pPr>
      <w:r w:rsidRPr="00D60C80">
        <w:rPr>
          <w:b/>
        </w:rPr>
        <w:t>О ТОЛЕРАНТНОСТИ ЧЕЧЕНСКОГО НАРОДА</w:t>
      </w:r>
    </w:p>
    <w:p w:rsidR="00D60C80" w:rsidRPr="00D60C80" w:rsidRDefault="00D60C80" w:rsidP="00632C61">
      <w:pPr>
        <w:widowControl w:val="0"/>
        <w:jc w:val="center"/>
        <w:rPr>
          <w:b/>
        </w:rPr>
      </w:pPr>
    </w:p>
    <w:p w:rsidR="00D60C80" w:rsidRPr="00632C61" w:rsidRDefault="00D60C80" w:rsidP="00632C61">
      <w:pPr>
        <w:widowControl w:val="0"/>
        <w:jc w:val="center"/>
        <w:outlineLvl w:val="0"/>
        <w:rPr>
          <w:b/>
          <w:bCs/>
          <w:i/>
          <w:kern w:val="36"/>
        </w:rPr>
      </w:pPr>
      <w:r w:rsidRPr="00632C61">
        <w:rPr>
          <w:b/>
          <w:bCs/>
          <w:i/>
          <w:kern w:val="36"/>
        </w:rPr>
        <w:t>М.К. Осмаев,</w:t>
      </w:r>
    </w:p>
    <w:p w:rsidR="00D60C80" w:rsidRPr="00632C61" w:rsidRDefault="00D60C80" w:rsidP="00632C61">
      <w:pPr>
        <w:widowControl w:val="0"/>
        <w:jc w:val="center"/>
        <w:outlineLvl w:val="0"/>
        <w:rPr>
          <w:bCs/>
          <w:i/>
          <w:kern w:val="36"/>
        </w:rPr>
      </w:pPr>
      <w:r w:rsidRPr="00632C61">
        <w:rPr>
          <w:bCs/>
          <w:i/>
          <w:kern w:val="36"/>
        </w:rPr>
        <w:t>к.э.н., доцент кафедры журналистики</w:t>
      </w:r>
    </w:p>
    <w:p w:rsidR="00D60C80" w:rsidRPr="00632C61" w:rsidRDefault="00D60C80" w:rsidP="00632C61">
      <w:pPr>
        <w:widowControl w:val="0"/>
        <w:jc w:val="center"/>
        <w:outlineLvl w:val="0"/>
        <w:rPr>
          <w:b/>
          <w:bCs/>
          <w:i/>
          <w:kern w:val="36"/>
        </w:rPr>
      </w:pPr>
      <w:r w:rsidRPr="00632C61">
        <w:rPr>
          <w:bCs/>
          <w:i/>
          <w:kern w:val="36"/>
        </w:rPr>
        <w:t>Чеченского госуниверситета</w:t>
      </w:r>
      <w:r w:rsidRPr="00632C61">
        <w:rPr>
          <w:b/>
          <w:bCs/>
          <w:i/>
          <w:kern w:val="36"/>
        </w:rPr>
        <w:t>,</w:t>
      </w:r>
    </w:p>
    <w:p w:rsidR="00D60C80" w:rsidRPr="00632C61" w:rsidRDefault="00D60C80" w:rsidP="00632C61">
      <w:pPr>
        <w:widowControl w:val="0"/>
        <w:jc w:val="center"/>
        <w:outlineLvl w:val="0"/>
        <w:rPr>
          <w:bCs/>
          <w:i/>
          <w:kern w:val="36"/>
        </w:rPr>
      </w:pPr>
      <w:r w:rsidRPr="00632C61">
        <w:rPr>
          <w:bCs/>
          <w:i/>
          <w:kern w:val="36"/>
        </w:rPr>
        <w:t>Заслуженный работник культуры Российской Федерации</w:t>
      </w:r>
    </w:p>
    <w:p w:rsidR="00D60C80" w:rsidRPr="00D60C80" w:rsidRDefault="00D60C80" w:rsidP="00632C61">
      <w:pPr>
        <w:widowControl w:val="0"/>
        <w:jc w:val="center"/>
        <w:outlineLvl w:val="0"/>
        <w:rPr>
          <w:bCs/>
          <w:kern w:val="36"/>
        </w:rPr>
      </w:pPr>
    </w:p>
    <w:p w:rsidR="00D60C80" w:rsidRPr="00D60C80" w:rsidRDefault="00D60C80" w:rsidP="00632C61">
      <w:pPr>
        <w:pStyle w:val="af1"/>
        <w:widowControl w:val="0"/>
        <w:jc w:val="center"/>
        <w:rPr>
          <w:rFonts w:ascii="Times New Roman" w:hAnsi="Times New Roman" w:cs="Times New Roman"/>
          <w:b/>
          <w:sz w:val="24"/>
          <w:szCs w:val="24"/>
          <w:lang w:val="en-US"/>
        </w:rPr>
      </w:pPr>
      <w:r w:rsidRPr="00D60C80">
        <w:rPr>
          <w:rFonts w:ascii="Times New Roman" w:hAnsi="Times New Roman" w:cs="Times New Roman"/>
          <w:b/>
          <w:sz w:val="24"/>
          <w:szCs w:val="24"/>
          <w:lang w:val="en-US"/>
        </w:rPr>
        <w:t>ABOUT TOLERANCE OF THE CHECHEN PEOPLE</w:t>
      </w:r>
    </w:p>
    <w:p w:rsidR="00D60C80" w:rsidRPr="00D60C80" w:rsidRDefault="00D60C80" w:rsidP="00632C61">
      <w:pPr>
        <w:pStyle w:val="af1"/>
        <w:widowControl w:val="0"/>
        <w:jc w:val="center"/>
        <w:rPr>
          <w:rFonts w:ascii="Times New Roman" w:hAnsi="Times New Roman" w:cs="Times New Roman"/>
          <w:sz w:val="24"/>
          <w:szCs w:val="24"/>
          <w:lang w:val="en-US"/>
        </w:rPr>
      </w:pPr>
    </w:p>
    <w:p w:rsidR="00D60C80" w:rsidRPr="00632C61" w:rsidRDefault="00D60C80" w:rsidP="00632C61">
      <w:pPr>
        <w:pStyle w:val="af1"/>
        <w:widowControl w:val="0"/>
        <w:jc w:val="center"/>
        <w:rPr>
          <w:rFonts w:ascii="Times New Roman" w:hAnsi="Times New Roman" w:cs="Times New Roman"/>
          <w:b/>
          <w:i/>
          <w:sz w:val="24"/>
          <w:szCs w:val="24"/>
          <w:lang w:val="en-US"/>
        </w:rPr>
      </w:pPr>
      <w:r w:rsidRPr="00632C61">
        <w:rPr>
          <w:rFonts w:ascii="Times New Roman" w:hAnsi="Times New Roman" w:cs="Times New Roman"/>
          <w:b/>
          <w:i/>
          <w:sz w:val="24"/>
          <w:szCs w:val="24"/>
          <w:lang w:val="en-US"/>
        </w:rPr>
        <w:t>M.K. Osmaev,</w:t>
      </w:r>
    </w:p>
    <w:p w:rsidR="00632C61" w:rsidRDefault="00D60C80" w:rsidP="00632C61">
      <w:pPr>
        <w:pStyle w:val="af1"/>
        <w:widowControl w:val="0"/>
        <w:jc w:val="center"/>
        <w:rPr>
          <w:rFonts w:ascii="Times New Roman" w:hAnsi="Times New Roman" w:cs="Times New Roman"/>
          <w:i/>
          <w:sz w:val="24"/>
          <w:szCs w:val="24"/>
          <w:lang w:val="en-US"/>
        </w:rPr>
      </w:pPr>
      <w:r w:rsidRPr="00632C61">
        <w:rPr>
          <w:rFonts w:ascii="Times New Roman" w:hAnsi="Times New Roman" w:cs="Times New Roman"/>
          <w:i/>
          <w:sz w:val="24"/>
          <w:szCs w:val="24"/>
          <w:lang w:val="en-US"/>
        </w:rPr>
        <w:t xml:space="preserve">Cand.Econ.Sci., assistant professor of the department of Journalistic </w:t>
      </w:r>
    </w:p>
    <w:p w:rsidR="00D60C80" w:rsidRPr="00632C61" w:rsidRDefault="00D60C80" w:rsidP="00632C61">
      <w:pPr>
        <w:pStyle w:val="af1"/>
        <w:widowControl w:val="0"/>
        <w:jc w:val="center"/>
        <w:rPr>
          <w:rFonts w:ascii="Times New Roman" w:hAnsi="Times New Roman" w:cs="Times New Roman"/>
          <w:i/>
          <w:sz w:val="24"/>
          <w:szCs w:val="24"/>
          <w:lang w:val="en-US"/>
        </w:rPr>
      </w:pPr>
      <w:r w:rsidRPr="00632C61">
        <w:rPr>
          <w:rFonts w:ascii="Times New Roman" w:hAnsi="Times New Roman" w:cs="Times New Roman"/>
          <w:i/>
          <w:sz w:val="24"/>
          <w:szCs w:val="24"/>
          <w:lang w:val="en-US"/>
        </w:rPr>
        <w:t>Chechen State University,</w:t>
      </w:r>
    </w:p>
    <w:p w:rsidR="00D60C80" w:rsidRPr="00632C61" w:rsidRDefault="00D60C80" w:rsidP="00632C61">
      <w:pPr>
        <w:pStyle w:val="af1"/>
        <w:widowControl w:val="0"/>
        <w:jc w:val="center"/>
        <w:rPr>
          <w:rFonts w:ascii="Times New Roman" w:hAnsi="Times New Roman" w:cs="Times New Roman"/>
          <w:i/>
          <w:sz w:val="24"/>
          <w:szCs w:val="24"/>
          <w:lang w:val="en-US"/>
        </w:rPr>
      </w:pPr>
      <w:r w:rsidRPr="00632C61">
        <w:rPr>
          <w:rFonts w:ascii="Times New Roman" w:hAnsi="Times New Roman" w:cs="Times New Roman"/>
          <w:i/>
          <w:sz w:val="24"/>
          <w:szCs w:val="24"/>
          <w:lang w:val="en-US"/>
        </w:rPr>
        <w:t>Honored worker of the Russian Federation’s culture</w:t>
      </w:r>
    </w:p>
    <w:p w:rsidR="00D60C80" w:rsidRPr="00D60C80" w:rsidRDefault="00D60C80" w:rsidP="00D60C80">
      <w:pPr>
        <w:widowControl w:val="0"/>
        <w:jc w:val="both"/>
        <w:outlineLvl w:val="0"/>
        <w:rPr>
          <w:bCs/>
          <w:kern w:val="36"/>
          <w:lang w:val="en-US"/>
        </w:rPr>
      </w:pPr>
    </w:p>
    <w:p w:rsidR="00D60C80" w:rsidRPr="00632C61" w:rsidRDefault="00D60C80" w:rsidP="00632C61">
      <w:pPr>
        <w:widowControl w:val="0"/>
        <w:ind w:left="993" w:right="990"/>
        <w:jc w:val="both"/>
        <w:outlineLvl w:val="0"/>
        <w:rPr>
          <w:bCs/>
          <w:i/>
          <w:kern w:val="36"/>
          <w:sz w:val="20"/>
          <w:szCs w:val="20"/>
        </w:rPr>
      </w:pPr>
      <w:r w:rsidRPr="00632C61">
        <w:rPr>
          <w:b/>
          <w:bCs/>
          <w:i/>
          <w:kern w:val="36"/>
          <w:sz w:val="20"/>
          <w:szCs w:val="20"/>
        </w:rPr>
        <w:t>Аннотация.</w:t>
      </w:r>
      <w:r w:rsidRPr="00632C61">
        <w:rPr>
          <w:bCs/>
          <w:i/>
          <w:kern w:val="36"/>
          <w:sz w:val="20"/>
          <w:szCs w:val="20"/>
        </w:rPr>
        <w:t xml:space="preserve"> В статье рассматриваются актуальные вопросы толерантности, активного взаимодействия и сотрудничества людей разных национальностей и вероисповеданий. На конкретных примерах показывается терпимость и миролюбивое отношение чеченцев к представителям других народов. Вносится ряд предложений по дальнейшему улучшению условий мирного сосуществования различных народов, населяющих нашу страну.</w:t>
      </w:r>
    </w:p>
    <w:p w:rsidR="00D60C80" w:rsidRPr="00632C61" w:rsidRDefault="00D60C80" w:rsidP="00632C61">
      <w:pPr>
        <w:widowControl w:val="0"/>
        <w:ind w:left="993" w:right="990"/>
        <w:jc w:val="both"/>
        <w:outlineLvl w:val="0"/>
        <w:rPr>
          <w:bCs/>
          <w:i/>
          <w:kern w:val="36"/>
          <w:sz w:val="20"/>
          <w:szCs w:val="20"/>
        </w:rPr>
      </w:pPr>
      <w:r w:rsidRPr="00632C61">
        <w:rPr>
          <w:b/>
          <w:bCs/>
          <w:i/>
          <w:kern w:val="36"/>
          <w:sz w:val="20"/>
          <w:szCs w:val="20"/>
        </w:rPr>
        <w:t>Ключевые слова:</w:t>
      </w:r>
      <w:r w:rsidRPr="00632C61">
        <w:rPr>
          <w:bCs/>
          <w:i/>
          <w:kern w:val="36"/>
          <w:sz w:val="20"/>
          <w:szCs w:val="20"/>
        </w:rPr>
        <w:t xml:space="preserve"> толерантность, терпимость, национальность, вероисповедание, чеченский народ, мирное сосуществование.</w:t>
      </w:r>
    </w:p>
    <w:p w:rsidR="00D60C80" w:rsidRPr="00632C61" w:rsidRDefault="00D60C80" w:rsidP="00632C61">
      <w:pPr>
        <w:widowControl w:val="0"/>
        <w:ind w:left="993" w:right="990" w:firstLine="709"/>
        <w:jc w:val="both"/>
        <w:outlineLvl w:val="0"/>
        <w:rPr>
          <w:bCs/>
          <w:i/>
          <w:kern w:val="36"/>
          <w:sz w:val="20"/>
          <w:szCs w:val="20"/>
        </w:rPr>
      </w:pPr>
    </w:p>
    <w:p w:rsidR="00D60C80" w:rsidRPr="00632C61" w:rsidRDefault="00D60C80" w:rsidP="00632C61">
      <w:pPr>
        <w:widowControl w:val="0"/>
        <w:ind w:left="993" w:right="990"/>
        <w:jc w:val="both"/>
        <w:outlineLvl w:val="0"/>
        <w:rPr>
          <w:i/>
          <w:color w:val="222222"/>
          <w:sz w:val="20"/>
          <w:szCs w:val="20"/>
          <w:shd w:val="clear" w:color="auto" w:fill="FFFFFF"/>
          <w:lang w:val="en-US"/>
        </w:rPr>
      </w:pPr>
      <w:r w:rsidRPr="00632C61">
        <w:rPr>
          <w:b/>
          <w:i/>
          <w:sz w:val="20"/>
          <w:szCs w:val="20"/>
          <w:lang w:val="en-US"/>
        </w:rPr>
        <w:t>Annotation.</w:t>
      </w:r>
      <w:r w:rsidRPr="00632C61">
        <w:rPr>
          <w:i/>
          <w:sz w:val="20"/>
          <w:szCs w:val="20"/>
          <w:lang w:val="en-US"/>
        </w:rPr>
        <w:t xml:space="preserve"> </w:t>
      </w:r>
      <w:r w:rsidRPr="00632C61">
        <w:rPr>
          <w:bCs/>
          <w:i/>
          <w:kern w:val="36"/>
          <w:sz w:val="20"/>
          <w:szCs w:val="20"/>
          <w:lang w:val="en-US"/>
        </w:rPr>
        <w:t>The article deals with topical issues of tolerance, active interaction and cooperation of people of different nationalities and religions. Specific examples show tolerance and peaceful attitude of Chechens to the representatives of other nations. It makes a number of suggestions for further improvement of the conditions of peaceful coexistence of different peoples living in our country.</w:t>
      </w:r>
    </w:p>
    <w:p w:rsidR="00D60C80" w:rsidRPr="00632C61" w:rsidRDefault="00D60C80" w:rsidP="00632C61">
      <w:pPr>
        <w:widowControl w:val="0"/>
        <w:ind w:left="993" w:right="990"/>
        <w:jc w:val="both"/>
        <w:rPr>
          <w:bCs/>
          <w:i/>
          <w:kern w:val="36"/>
          <w:sz w:val="20"/>
          <w:szCs w:val="20"/>
          <w:lang w:val="en-US"/>
        </w:rPr>
      </w:pPr>
      <w:r w:rsidRPr="00632C61">
        <w:rPr>
          <w:b/>
          <w:i/>
          <w:sz w:val="20"/>
          <w:szCs w:val="20"/>
          <w:lang w:val="en-US"/>
        </w:rPr>
        <w:t>Key</w:t>
      </w:r>
      <w:r w:rsidR="00632C61" w:rsidRPr="00632C61">
        <w:rPr>
          <w:b/>
          <w:i/>
          <w:sz w:val="20"/>
          <w:szCs w:val="20"/>
          <w:lang w:val="en-US"/>
        </w:rPr>
        <w:t xml:space="preserve"> </w:t>
      </w:r>
      <w:r w:rsidRPr="00632C61">
        <w:rPr>
          <w:b/>
          <w:i/>
          <w:sz w:val="20"/>
          <w:szCs w:val="20"/>
          <w:lang w:val="en-US"/>
        </w:rPr>
        <w:t>words:</w:t>
      </w:r>
      <w:r w:rsidRPr="00632C61">
        <w:rPr>
          <w:i/>
          <w:sz w:val="20"/>
          <w:szCs w:val="20"/>
          <w:lang w:val="en-US"/>
        </w:rPr>
        <w:t xml:space="preserve"> olerance, tolerance, nationality, religion, the Chechen people, and peaceful coexistence.</w:t>
      </w:r>
    </w:p>
    <w:p w:rsidR="00D60C80" w:rsidRPr="00D60C80" w:rsidRDefault="00D60C80" w:rsidP="00D60C80">
      <w:pPr>
        <w:widowControl w:val="0"/>
        <w:ind w:firstLine="709"/>
        <w:jc w:val="both"/>
        <w:outlineLvl w:val="0"/>
        <w:rPr>
          <w:bCs/>
          <w:kern w:val="36"/>
          <w:lang w:val="en-US"/>
        </w:rPr>
      </w:pPr>
    </w:p>
    <w:p w:rsidR="00632C61" w:rsidRPr="0057068C" w:rsidRDefault="00632C61" w:rsidP="00632C61">
      <w:pPr>
        <w:widowControl w:val="0"/>
        <w:ind w:firstLine="567"/>
        <w:jc w:val="both"/>
        <w:rPr>
          <w:color w:val="000000"/>
          <w:lang w:val="en-US"/>
        </w:rPr>
        <w:sectPr w:rsidR="00632C61" w:rsidRPr="0057068C" w:rsidSect="00F64152">
          <w:type w:val="continuous"/>
          <w:pgSz w:w="11906" w:h="16838"/>
          <w:pgMar w:top="1134" w:right="1418" w:bottom="1134" w:left="1418" w:header="567" w:footer="567" w:gutter="0"/>
          <w:cols w:space="708"/>
          <w:docGrid w:linePitch="360"/>
        </w:sectPr>
      </w:pPr>
    </w:p>
    <w:p w:rsidR="00D60C80" w:rsidRPr="00D60C80" w:rsidRDefault="00D60C80" w:rsidP="00632C61">
      <w:pPr>
        <w:widowControl w:val="0"/>
        <w:ind w:firstLine="567"/>
        <w:jc w:val="both"/>
        <w:rPr>
          <w:color w:val="000000"/>
        </w:rPr>
      </w:pPr>
      <w:r w:rsidRPr="00D60C80">
        <w:rPr>
          <w:color w:val="000000"/>
        </w:rPr>
        <w:lastRenderedPageBreak/>
        <w:t>Современный мир отличается огромным многообразием культур, традиций, обычаев и мировоззрений населяющих его людей, которым просто необходимо в процессе своей жизнедеятельности постоянно общаться и взаимодействовать друг с другом</w:t>
      </w:r>
      <w:r w:rsidRPr="00D60C80">
        <w:t xml:space="preserve"> </w:t>
      </w:r>
      <w:r w:rsidRPr="00D60C80">
        <w:rPr>
          <w:color w:val="000000"/>
        </w:rPr>
        <w:t>[7, С. 3].</w:t>
      </w:r>
      <w:r w:rsidRPr="00D60C80">
        <w:t xml:space="preserve"> </w:t>
      </w:r>
      <w:r w:rsidRPr="00D60C80">
        <w:rPr>
          <w:color w:val="000000"/>
        </w:rPr>
        <w:t>Вопросы толерантности, активного взаимодействия и сотрудничества людей разных национальностей и вероисповедания во все времена были актуальны. События, произошедшие в постсоветском пространстве за последние (без малого) два десятка лет, дают серьезный повод для размышления о судьбе нашей многонациональной страны, потому что, по исследованиям ученых, отмечается рост коллизий в различных сферах жизнедеятельности общества.</w:t>
      </w:r>
    </w:p>
    <w:p w:rsidR="00D60C80" w:rsidRPr="00D60C80" w:rsidRDefault="00D60C80" w:rsidP="00632C61">
      <w:pPr>
        <w:widowControl w:val="0"/>
        <w:ind w:firstLine="567"/>
        <w:jc w:val="both"/>
        <w:rPr>
          <w:color w:val="000000"/>
        </w:rPr>
      </w:pPr>
      <w:r w:rsidRPr="00D60C80">
        <w:rPr>
          <w:color w:val="000000"/>
        </w:rPr>
        <w:t>Президент России В. Путин, выступая на международном фестивале финно-угорских народов в Саранске, за</w:t>
      </w:r>
      <w:r w:rsidRPr="00D60C80">
        <w:rPr>
          <w:color w:val="000000"/>
        </w:rPr>
        <w:lastRenderedPageBreak/>
        <w:t>явил: «Каждый народ, даже маленькая этническая группа должна чувствовать себя в России комфортно, должна понимать, что это ее родной дом, другого дома у нее нет, и не будет. И в этом основа стабильности и поступательного развития нашей страны» [1].</w:t>
      </w:r>
    </w:p>
    <w:p w:rsidR="00D60C80" w:rsidRPr="00D60C80" w:rsidRDefault="00D60C80" w:rsidP="00632C61">
      <w:pPr>
        <w:widowControl w:val="0"/>
        <w:ind w:firstLine="567"/>
        <w:jc w:val="both"/>
        <w:rPr>
          <w:color w:val="000000"/>
        </w:rPr>
      </w:pPr>
      <w:r w:rsidRPr="00D60C80">
        <w:rPr>
          <w:color w:val="000000"/>
        </w:rPr>
        <w:t xml:space="preserve">В мире несколько тысяч народов, национальностей. Люди отличаются друг от друга по религии, истории, культуре, языку, традициям своего народа. Объединить их может только правда друг о друге, о себе, желание жить, творить в условиях толерантности, дружбы, сотрудничества. Конституция РФ (п. 2 ст. 12) гласит: «Государство гарантирует равенство прав и свобод человека и гражданина независимо от пола и расы, национальности, языка, происхождения, имущественного и должностного положения, места жительства, отношения к религии, убеждений, принадлежности к </w:t>
      </w:r>
      <w:r w:rsidRPr="00D60C80">
        <w:rPr>
          <w:color w:val="000000"/>
        </w:rPr>
        <w:lastRenderedPageBreak/>
        <w:t>общественным объединениям, а также других обязательств» [2]. Нам надо стараться делать все возможное, чтобы эти условия выполнялись в полной мере. Проблемы России связаны не с большим числом ее народов, национальностей, а, напротив, народы нашей страны (а не нефть, газ, лес и т.д.) являются ее главным и ценнейшим богатством.</w:t>
      </w:r>
    </w:p>
    <w:p w:rsidR="00D60C80" w:rsidRPr="00D60C80" w:rsidRDefault="00D60C80" w:rsidP="00632C61">
      <w:pPr>
        <w:widowControl w:val="0"/>
        <w:ind w:firstLine="567"/>
        <w:jc w:val="both"/>
        <w:rPr>
          <w:color w:val="000000"/>
        </w:rPr>
      </w:pPr>
      <w:r w:rsidRPr="00D60C80">
        <w:rPr>
          <w:color w:val="000000"/>
        </w:rPr>
        <w:t>Через разъединение народов и республик разрушился СССР, враждебные отношения между людьми разных национальностей страны могут серьезно навредить делу глубоких социально-экономических преобразований в России. Мы имеем сегодня немало фактов, которые не могут не тревожить любого нормального человека. По данным правозащитников, в России издается более ста газет, на «языке вражды» пропагандирующих националистические взгляды и формирующих у населения отрицательные представления о кавказцах. А эксперты Московского бюро по правам человека сообщают, что в России действует 141 молодежная группировка экстремистского толка общей численностью около 500 тыс. человек.</w:t>
      </w:r>
    </w:p>
    <w:p w:rsidR="00D60C80" w:rsidRPr="00D60C80" w:rsidRDefault="00D60C80" w:rsidP="00632C61">
      <w:pPr>
        <w:widowControl w:val="0"/>
        <w:ind w:firstLine="567"/>
        <w:jc w:val="both"/>
        <w:rPr>
          <w:color w:val="000000"/>
        </w:rPr>
      </w:pPr>
      <w:r w:rsidRPr="00D60C80">
        <w:rPr>
          <w:color w:val="000000"/>
        </w:rPr>
        <w:t xml:space="preserve">В связи с этим возникает немало вопросов. К примеру: «Кто ввел уничижительное понятие «лицо кавказской национальности»? По какому признаку определить принадлежность человека к этой категории людей? Почему в стране, </w:t>
      </w:r>
      <w:r w:rsidR="002B1C69" w:rsidRPr="00D60C80">
        <w:rPr>
          <w:color w:val="000000"/>
        </w:rPr>
        <w:t>ценою десятков миллионов жизней граждан различных национальностей,</w:t>
      </w:r>
      <w:r w:rsidRPr="00D60C80">
        <w:rPr>
          <w:color w:val="000000"/>
        </w:rPr>
        <w:t xml:space="preserve"> победившей фашизм, становится возможным создание группировок националистического толка и нарушение тем самым конституционных прав граждан страны?»</w:t>
      </w:r>
    </w:p>
    <w:p w:rsidR="00D60C80" w:rsidRPr="00D60C80" w:rsidRDefault="00D60C80" w:rsidP="00632C61">
      <w:pPr>
        <w:widowControl w:val="0"/>
        <w:ind w:firstLine="567"/>
        <w:jc w:val="both"/>
        <w:rPr>
          <w:color w:val="000000"/>
        </w:rPr>
      </w:pPr>
      <w:r w:rsidRPr="00D60C80">
        <w:rPr>
          <w:color w:val="000000"/>
        </w:rPr>
        <w:t>Интернетовская свободная энциклопедия пишет, что лица кавказской национальности – это собирательное наименование представителей коренных народов, проживающих в районе Кавказского хребта. Профессор А. Паскачев в статье «Кавказофобия становится грозной разрушительной силой» справедливо заметил по этому поводу: «Основываясь исключительно на географии, придется признать, что русские, состав</w:t>
      </w:r>
      <w:r w:rsidRPr="00D60C80">
        <w:rPr>
          <w:color w:val="000000"/>
        </w:rPr>
        <w:lastRenderedPageBreak/>
        <w:t>ляющие подавляющее большинство населения Северного Кавказа (11,6 млн. человек или 60%), также являются «лицами кавказской национальности». А это противоречит не только науке, но и здравому смыслу. Вполне очевидно, что никому не придет в голову называть людей с Урала лицами «уральской» национальности, с Гималаев – лицами «гималайской» национальности и т.д. Да и на Кавказе никогда не было такого понятия…» [3].</w:t>
      </w:r>
    </w:p>
    <w:p w:rsidR="00D60C80" w:rsidRPr="00D60C80" w:rsidRDefault="00D60C80" w:rsidP="00632C61">
      <w:pPr>
        <w:widowControl w:val="0"/>
        <w:ind w:firstLine="567"/>
        <w:jc w:val="both"/>
        <w:rPr>
          <w:color w:val="000000"/>
        </w:rPr>
      </w:pPr>
      <w:r w:rsidRPr="00D60C80">
        <w:rPr>
          <w:color w:val="000000"/>
        </w:rPr>
        <w:t xml:space="preserve">В связи с этим хочу рассказать об одном случае. Было это в 1997 году. Жил я тогда в Москве. И вот останавливает меня на улице милиционер (кстати, это был единственный случай – </w:t>
      </w:r>
      <w:r w:rsidRPr="00D60C80">
        <w:rPr>
          <w:b/>
          <w:color w:val="000000"/>
        </w:rPr>
        <w:t>М.К</w:t>
      </w:r>
      <w:r w:rsidRPr="00D60C80">
        <w:rPr>
          <w:color w:val="000000"/>
        </w:rPr>
        <w:t>.) и с ходу спрашивает: «Вы чеченец?» Я отвечаю: «Да, я чеченец. И этим горжусь!» Как говорится, какой вопрос – такой и ответ. Хотя я отчетливо понимаю, что гордиться своей принадлежностью к той или иной нации – все равно, что кичиться тем, что ты родился в такой-то день. Ведь не от нас зависит то, что мы являемся представителями той или иной национальности. Нет наций великих и невеликих, хороших или плохих. Народы отличаются только лишь по своей численности.</w:t>
      </w:r>
    </w:p>
    <w:p w:rsidR="00D60C80" w:rsidRPr="00D60C80" w:rsidRDefault="00D60C80" w:rsidP="00632C61">
      <w:pPr>
        <w:widowControl w:val="0"/>
        <w:ind w:firstLine="567"/>
        <w:jc w:val="both"/>
        <w:rPr>
          <w:color w:val="000000"/>
        </w:rPr>
      </w:pPr>
      <w:r w:rsidRPr="00D60C80">
        <w:rPr>
          <w:color w:val="000000"/>
        </w:rPr>
        <w:t>Грамотные и умные люди всегда должны отличаться умением анализировать прошлое и настоящее, прогнозировать будущее. Все мы помним, как перед началом первой военной кампании в Чечне некоторые российские СМИ денно и нощно твердили о том, что чеченцы, дескать, умеют только лишь грабить, похищать, убивать, но не созидать.</w:t>
      </w:r>
    </w:p>
    <w:p w:rsidR="00D60C80" w:rsidRPr="00D60C80" w:rsidRDefault="00D60C80" w:rsidP="00632C61">
      <w:pPr>
        <w:widowControl w:val="0"/>
        <w:ind w:firstLine="567"/>
        <w:jc w:val="both"/>
        <w:rPr>
          <w:color w:val="000000"/>
        </w:rPr>
      </w:pPr>
      <w:r w:rsidRPr="00D60C80">
        <w:rPr>
          <w:color w:val="000000"/>
        </w:rPr>
        <w:t>Известно, что любой войне предшествует морально-психологическая подготовка населения, армии и, наконец, – мировой общественности. Как говорил в свое время Геббельс: «Если хочешь начать войну, создай образ нечеловека». По этому принципу велась античеченская пропаганда во многих средствах массовой информации.</w:t>
      </w:r>
    </w:p>
    <w:p w:rsidR="00D60C80" w:rsidRPr="00D60C80" w:rsidRDefault="00D60C80" w:rsidP="00632C61">
      <w:pPr>
        <w:widowControl w:val="0"/>
        <w:ind w:firstLine="567"/>
        <w:jc w:val="both"/>
        <w:rPr>
          <w:color w:val="000000"/>
        </w:rPr>
      </w:pPr>
      <w:r w:rsidRPr="00D60C80">
        <w:rPr>
          <w:color w:val="000000"/>
        </w:rPr>
        <w:t>На мой взгляд, именно с этой целью была организована в 1993–1994 гг. широкая кампания по бесконечным захватам автобусов с заложниками в рай</w:t>
      </w:r>
      <w:r w:rsidRPr="00D60C80">
        <w:rPr>
          <w:color w:val="000000"/>
        </w:rPr>
        <w:lastRenderedPageBreak/>
        <w:t>оне гг. Минеральных Вод и Пятигорска с последующими перелетами на вертолетах в Чечню.</w:t>
      </w:r>
    </w:p>
    <w:p w:rsidR="00D60C80" w:rsidRPr="00D60C80" w:rsidRDefault="00D60C80" w:rsidP="00632C61">
      <w:pPr>
        <w:widowControl w:val="0"/>
        <w:ind w:firstLine="567"/>
        <w:jc w:val="both"/>
        <w:rPr>
          <w:color w:val="000000"/>
        </w:rPr>
      </w:pPr>
      <w:r w:rsidRPr="00D60C80">
        <w:rPr>
          <w:color w:val="000000"/>
        </w:rPr>
        <w:t>С этой же целью, по моим соображениям, было выдумано «чеченское авизо». Ведь деньги же или «воздух», как их называли, перекачивались не только по территории Чечни и не только представителями чеченской национальности. Значит, уже не «чеченское авизо». По географическим и этническим понятиям это явление выходило далеко за пределы Чеченской Республики и носило характер российского, а то и мирового уровня.</w:t>
      </w:r>
    </w:p>
    <w:p w:rsidR="00D60C80" w:rsidRPr="00D60C80" w:rsidRDefault="00D60C80" w:rsidP="00632C61">
      <w:pPr>
        <w:widowControl w:val="0"/>
        <w:ind w:firstLine="567"/>
        <w:jc w:val="both"/>
        <w:rPr>
          <w:color w:val="000000"/>
        </w:rPr>
      </w:pPr>
      <w:r w:rsidRPr="00D60C80">
        <w:rPr>
          <w:color w:val="000000"/>
        </w:rPr>
        <w:t>Еще одним подтверждением данной версии является то, что в 1994 году при бомбежке Грозного в первую очередь разбомбили именно здание Национального банка Чеченской Республики, чтобы окончательно замести следы фальшивых авизо. И кто же бомбил?!</w:t>
      </w:r>
    </w:p>
    <w:p w:rsidR="00D60C80" w:rsidRPr="00D60C80" w:rsidRDefault="00D60C80" w:rsidP="00632C61">
      <w:pPr>
        <w:widowControl w:val="0"/>
        <w:ind w:firstLine="567"/>
        <w:jc w:val="both"/>
        <w:rPr>
          <w:color w:val="000000"/>
        </w:rPr>
      </w:pPr>
      <w:r w:rsidRPr="00D60C80">
        <w:rPr>
          <w:color w:val="000000"/>
        </w:rPr>
        <w:t>Поэтому нам понятно появление словосочетания «чеченское авизо». Таким образом, была достигнута основная цель первой чеченской кампании – создан образ народа-террориста в первом случае и мошенника – во втором случае.</w:t>
      </w:r>
    </w:p>
    <w:p w:rsidR="00D60C80" w:rsidRPr="00D60C80" w:rsidRDefault="00D60C80" w:rsidP="00632C61">
      <w:pPr>
        <w:widowControl w:val="0"/>
        <w:ind w:firstLine="567"/>
        <w:jc w:val="both"/>
        <w:rPr>
          <w:color w:val="000000"/>
        </w:rPr>
      </w:pPr>
      <w:r w:rsidRPr="00D60C80">
        <w:rPr>
          <w:color w:val="000000"/>
        </w:rPr>
        <w:t>Факты из жизни нашего народа подтверждают, что чеченцы – величайшие труженики, а труд формирует в человеке только положительное. Свое трудолюбие показали наши соплеменники и в местах высылки в Средней Азии и Казахстане. Узбеки, казахи, киргизы, а задолго до этого – первые русские поселенцы на Кавказе, впоследствии и трудовое казачество учились у горцев упорству в труде.</w:t>
      </w:r>
    </w:p>
    <w:p w:rsidR="00D60C80" w:rsidRPr="00D60C80" w:rsidRDefault="00D60C80" w:rsidP="00632C61">
      <w:pPr>
        <w:widowControl w:val="0"/>
        <w:ind w:firstLine="567"/>
        <w:jc w:val="both"/>
        <w:rPr>
          <w:color w:val="000000"/>
        </w:rPr>
      </w:pPr>
      <w:r w:rsidRPr="00D60C80">
        <w:rPr>
          <w:color w:val="000000"/>
        </w:rPr>
        <w:t>Чечено-Ингушетия после 60-х годов ХХ века стала четырежды – орденоносной республикой. Весь мир удивлен темпами и масштабом восстановительных работ после двух военных кампаний в нашей республике.</w:t>
      </w:r>
    </w:p>
    <w:p w:rsidR="00D60C80" w:rsidRPr="00D60C80" w:rsidRDefault="00D60C80" w:rsidP="00632C61">
      <w:pPr>
        <w:widowControl w:val="0"/>
        <w:ind w:firstLine="567"/>
        <w:jc w:val="both"/>
        <w:rPr>
          <w:color w:val="000000"/>
        </w:rPr>
      </w:pPr>
      <w:r w:rsidRPr="00D60C80">
        <w:rPr>
          <w:color w:val="000000"/>
        </w:rPr>
        <w:t>Своим хлебом чеченцы щедро делились с соседями и гостями. Во время голода 30-х годов на Украине наблюдался большой поток беженцев из этой республики в наш край. Чеченцы на постоянной основе приняли их в свои семьи, которые стали «украинскими чеченцами» и до сих пор живут с нами их по</w:t>
      </w:r>
      <w:r w:rsidRPr="00D60C80">
        <w:rPr>
          <w:color w:val="000000"/>
        </w:rPr>
        <w:lastRenderedPageBreak/>
        <w:t>томки. Они крепко срослись с этой землей, чеченским народом, его обычаями и традициями.</w:t>
      </w:r>
    </w:p>
    <w:p w:rsidR="00D60C80" w:rsidRPr="00D60C80" w:rsidRDefault="00D60C80" w:rsidP="00632C61">
      <w:pPr>
        <w:widowControl w:val="0"/>
        <w:ind w:firstLine="567"/>
        <w:jc w:val="both"/>
        <w:rPr>
          <w:color w:val="000000"/>
        </w:rPr>
      </w:pPr>
      <w:r w:rsidRPr="00D60C80">
        <w:rPr>
          <w:color w:val="000000"/>
        </w:rPr>
        <w:t>В нашей республике в советские годы не хватало рабочих мест, особенно в горных районах. Поэтому некоторые жители ежегодно выезжали на заработки в разные регионы бывшего СССР, а партийно-советские руководители республики клеймили их позором, называя «тунеядцами, любителями легкой наживы, «длинного» рубля» и т.д., сами не обеспечивая их рабочими местами.</w:t>
      </w:r>
    </w:p>
    <w:p w:rsidR="00D60C80" w:rsidRPr="00D60C80" w:rsidRDefault="00D60C80" w:rsidP="00632C61">
      <w:pPr>
        <w:widowControl w:val="0"/>
        <w:ind w:firstLine="567"/>
        <w:jc w:val="both"/>
        <w:rPr>
          <w:color w:val="000000"/>
        </w:rPr>
      </w:pPr>
      <w:r w:rsidRPr="00D60C80">
        <w:rPr>
          <w:color w:val="000000"/>
        </w:rPr>
        <w:t>Две военные кампании явились большой трагедией и серьезным испытанием для многонационального населения Чеченской Республики. Война внесла далеко не позитивные изменения в духовную жизнь общества, произошла деформация нравственно-этических ценностей. Правда, большинство народа сумело сохранить свое лицо и чувство собственного достоинства, ибо это долг, святая обязанность каждого «къонаха» – так говорят чеченцы о достойном, благородном и мужественном человеке.</w:t>
      </w:r>
    </w:p>
    <w:p w:rsidR="00D60C80" w:rsidRPr="00D60C80" w:rsidRDefault="00D60C80" w:rsidP="00632C61">
      <w:pPr>
        <w:widowControl w:val="0"/>
        <w:ind w:firstLine="567"/>
        <w:jc w:val="both"/>
        <w:rPr>
          <w:color w:val="000000"/>
        </w:rPr>
      </w:pPr>
      <w:r w:rsidRPr="00D60C80">
        <w:rPr>
          <w:color w:val="000000"/>
        </w:rPr>
        <w:t>«В чеченском этическом кодексе чести «Къонахалла» подробно описываются правила поведения истинного мужчины и черты характера, которые должны быть свойственны ему. К примеру, в одном из пунктов этого кодекса сказано, что главным качеством «къонаха» является выдержка. В ней проявляется истинное мужество и умение управлять собой и ситуацией» [4, С. 183].</w:t>
      </w:r>
    </w:p>
    <w:p w:rsidR="00D60C80" w:rsidRPr="00D60C80" w:rsidRDefault="00D60C80" w:rsidP="00632C61">
      <w:pPr>
        <w:widowControl w:val="0"/>
        <w:ind w:firstLine="567"/>
        <w:jc w:val="both"/>
        <w:rPr>
          <w:color w:val="000000"/>
        </w:rPr>
      </w:pPr>
      <w:r w:rsidRPr="00D60C80">
        <w:rPr>
          <w:color w:val="000000"/>
        </w:rPr>
        <w:t>Можно привести множество примеров интернационализма, дружбы, толерантности чеченского народа, показанные им как в период двух военных кампаний в республике, так и задолго до них. Даже в самый разгар боевых действий в республике в 1994–1996 гг. не то, что местные (мирные) жители, но и боевики помогали престарелым людям русской национальности. Я думаю, что этого не будут отрицать и многочисленные гудермесцы русской национальности, о которых я проявлял всяческую заботу, будучи главой администрации Гудермесского района.</w:t>
      </w:r>
    </w:p>
    <w:p w:rsidR="00D60C80" w:rsidRPr="00D60C80" w:rsidRDefault="00D60C80" w:rsidP="00632C61">
      <w:pPr>
        <w:widowControl w:val="0"/>
        <w:ind w:firstLine="567"/>
        <w:jc w:val="both"/>
        <w:rPr>
          <w:color w:val="000000"/>
        </w:rPr>
      </w:pPr>
      <w:r w:rsidRPr="00D60C80">
        <w:rPr>
          <w:color w:val="000000"/>
        </w:rPr>
        <w:t>В моем архиве хранится номер га</w:t>
      </w:r>
      <w:r w:rsidRPr="00D60C80">
        <w:rPr>
          <w:color w:val="000000"/>
        </w:rPr>
        <w:lastRenderedPageBreak/>
        <w:t xml:space="preserve">зеты «Комсомольская правда» от 27 декабря 1994 года, в котором опубликован репортаж И. Ротарь. Корреспондент «Комсомольской правды» цитирует свою чешскую коллегу П. Прохазкову, которая говорила о чеченцах: «Это удивительный народ! Когда вы (имеются в виду советские войска – </w:t>
      </w:r>
      <w:r w:rsidRPr="00D60C80">
        <w:rPr>
          <w:b/>
          <w:color w:val="000000"/>
        </w:rPr>
        <w:t>М.О</w:t>
      </w:r>
      <w:r w:rsidRPr="00D60C80">
        <w:rPr>
          <w:color w:val="000000"/>
        </w:rPr>
        <w:t>.) вошли в Чехословакию, то русских женщин отказывались обслуживать в магазинах. За то, что ты русский, тебе могли плюнуть в лицо. Здесь же местные боевики помогают русским старикам!» [5].</w:t>
      </w:r>
    </w:p>
    <w:p w:rsidR="00D60C80" w:rsidRPr="00D60C80" w:rsidRDefault="00D60C80" w:rsidP="00632C61">
      <w:pPr>
        <w:widowControl w:val="0"/>
        <w:ind w:firstLine="567"/>
        <w:jc w:val="both"/>
        <w:rPr>
          <w:color w:val="000000"/>
        </w:rPr>
      </w:pPr>
      <w:r w:rsidRPr="00D60C80">
        <w:rPr>
          <w:color w:val="000000"/>
        </w:rPr>
        <w:t>Чеченцы всегда уважительно относились к другим народам. Об этом красноречиво говорит тот факт, что они дают имена своим детям по названиям других народов: турко, япон, герман, суьйли (аварец), узбек, черкес, киргизбай (киргиз), г1умки (кумык) и т.д. У чеченцев всегда ценилось внутреннее терпение человека, его сдержанное отношение к чужому мнению и ко всему окружающему. В Москве среди реликвий одного из музеев хранится шашка, подаренная чеченцем Садо Мисирбиевым своему кунаку, известному русскому писателю Л. Толстому.</w:t>
      </w:r>
    </w:p>
    <w:p w:rsidR="00D60C80" w:rsidRPr="00D60C80" w:rsidRDefault="00D60C80" w:rsidP="00632C61">
      <w:pPr>
        <w:widowControl w:val="0"/>
        <w:ind w:firstLine="567"/>
        <w:jc w:val="both"/>
        <w:rPr>
          <w:color w:val="000000"/>
        </w:rPr>
      </w:pPr>
      <w:r w:rsidRPr="00D60C80">
        <w:rPr>
          <w:color w:val="000000"/>
        </w:rPr>
        <w:t>Чеченцы глубоко почитают крупного авторитета Ислама Аль-Газали и в большинстве своем придерживаются его наставлений в исламе. Аль-Газали сказал: «Однажды пророк Ибрахим пригласил некоего человека к совместной трапезе, но, узнав, что тот иноверец, отослал человека прочь. Немедленно Божий глас упрекнул его: «Ты не давал ему пищи в течение дня из-за того, что он принадлежал к другой религии. А Я кормил его на протяжении семидесяти лет, несмотря на его ересь» [6, С. 141].</w:t>
      </w:r>
    </w:p>
    <w:p w:rsidR="00D60C80" w:rsidRPr="00D60C80" w:rsidRDefault="00D60C80" w:rsidP="00632C61">
      <w:pPr>
        <w:widowControl w:val="0"/>
        <w:ind w:firstLine="567"/>
        <w:jc w:val="both"/>
        <w:rPr>
          <w:color w:val="000000"/>
        </w:rPr>
      </w:pPr>
      <w:r w:rsidRPr="00D60C80">
        <w:rPr>
          <w:color w:val="000000"/>
        </w:rPr>
        <w:t xml:space="preserve">В исламе считается лучшим качеством мусульманина его терпение. Во </w:t>
      </w:r>
      <w:r w:rsidRPr="00D60C80">
        <w:rPr>
          <w:color w:val="000000"/>
        </w:rPr>
        <w:lastRenderedPageBreak/>
        <w:t>многих хадисах – изречениях пророка Мухаммада (с. а. в.) – говорится о необходимости сдержанного отношения ко всему окружающему и внутреннему умиротворению самобытности человеческой сути [8, С. 298].</w:t>
      </w:r>
    </w:p>
    <w:p w:rsidR="00D60C80" w:rsidRPr="00D60C80" w:rsidRDefault="00D60C80" w:rsidP="00632C61">
      <w:pPr>
        <w:widowControl w:val="0"/>
        <w:ind w:firstLine="567"/>
        <w:jc w:val="both"/>
        <w:rPr>
          <w:color w:val="000000"/>
        </w:rPr>
      </w:pPr>
      <w:r w:rsidRPr="00D60C80">
        <w:rPr>
          <w:color w:val="000000"/>
        </w:rPr>
        <w:t>Чеченский народ сложил немало пословиц, поговорок о дружбе людей разных национальностей, взаимной терпимости, уживчивости. «В том селе, где ты хоть раз побывал, строй башню», – говорили старики. «Там, где дружба и согласие – изобилие, где нет согласия – зло, преступление». «У кого 1000 друзей, выйдет из трудной ситуации, а у кого 1000 быков, пропадет». «Дружные люди строят город, у недружных он разрушается» [9, С. 12]. В чеченском фольклоре нет песен, поговорок и анекдотов, унижающих честь и достоинство других народов, нет унизительных названий – кличек других наций.</w:t>
      </w:r>
    </w:p>
    <w:p w:rsidR="00D60C80" w:rsidRPr="00D60C80" w:rsidRDefault="00D60C80" w:rsidP="00632C61">
      <w:pPr>
        <w:widowControl w:val="0"/>
        <w:ind w:firstLine="567"/>
        <w:jc w:val="both"/>
        <w:rPr>
          <w:color w:val="000000"/>
        </w:rPr>
      </w:pPr>
      <w:r w:rsidRPr="00D60C80">
        <w:rPr>
          <w:color w:val="000000"/>
        </w:rPr>
        <w:t>Когда чеченский народ дружно восстанавливал свою республику, нашлось немало тех, кто оказывал нам значительную помощь. Различные регионы России, государства мира откликнулись на нашу беду. В Грозном, например, построен дом на средства Республики Казахстан. Одна из улиц нашей столицы в знак благодарности названа именем Президента Казахстана Н. Назарбаева.</w:t>
      </w:r>
    </w:p>
    <w:p w:rsidR="00D60C80" w:rsidRPr="00D60C80" w:rsidRDefault="00D60C80" w:rsidP="00632C61">
      <w:pPr>
        <w:widowControl w:val="0"/>
        <w:ind w:firstLine="567"/>
        <w:jc w:val="both"/>
        <w:rPr>
          <w:color w:val="000000"/>
        </w:rPr>
      </w:pPr>
      <w:r w:rsidRPr="00D60C80">
        <w:rPr>
          <w:color w:val="000000"/>
        </w:rPr>
        <w:t>Сегодня у чеченского народа нет злобы на другие народы. Чеченцы встречают даже 23 февраля, день депортации народа, сохраняя вполне уважительное отношение к защитникам Отечества, так как армия не отвечает за ошибки политиков. Это еще раз подтверждает мудрость, терпение и толерантность нашего народа.</w:t>
      </w:r>
    </w:p>
    <w:p w:rsidR="00632C61" w:rsidRDefault="00632C61" w:rsidP="00D60C80">
      <w:pPr>
        <w:widowControl w:val="0"/>
        <w:ind w:firstLine="709"/>
        <w:jc w:val="both"/>
        <w:rPr>
          <w:color w:val="000000"/>
        </w:rPr>
        <w:sectPr w:rsidR="00632C61" w:rsidSect="00632C61">
          <w:type w:val="continuous"/>
          <w:pgSz w:w="11906" w:h="16838"/>
          <w:pgMar w:top="1134" w:right="1418" w:bottom="1134" w:left="1418" w:header="567" w:footer="567" w:gutter="0"/>
          <w:cols w:num="2" w:space="567"/>
          <w:docGrid w:linePitch="360"/>
        </w:sectPr>
      </w:pPr>
    </w:p>
    <w:p w:rsidR="00D60C80" w:rsidRPr="00D60C80" w:rsidRDefault="00D60C80" w:rsidP="00D60C80">
      <w:pPr>
        <w:widowControl w:val="0"/>
        <w:ind w:firstLine="709"/>
        <w:jc w:val="both"/>
        <w:rPr>
          <w:color w:val="000000"/>
        </w:rPr>
      </w:pPr>
    </w:p>
    <w:p w:rsidR="00D60C80" w:rsidRPr="00D60C80" w:rsidRDefault="00D60C80" w:rsidP="002B1C69">
      <w:pPr>
        <w:widowControl w:val="0"/>
        <w:jc w:val="center"/>
        <w:rPr>
          <w:color w:val="000000"/>
        </w:rPr>
      </w:pPr>
      <w:r w:rsidRPr="00D60C80">
        <w:rPr>
          <w:b/>
          <w:color w:val="000000"/>
        </w:rPr>
        <w:t>Литература</w:t>
      </w:r>
      <w:r w:rsidR="002B1C69">
        <w:rPr>
          <w:b/>
          <w:color w:val="000000"/>
        </w:rPr>
        <w:t>:</w:t>
      </w:r>
    </w:p>
    <w:p w:rsidR="00D60C80" w:rsidRPr="002B1C69" w:rsidRDefault="00D60C80" w:rsidP="007977E6">
      <w:pPr>
        <w:pStyle w:val="ab"/>
        <w:widowControl w:val="0"/>
        <w:numPr>
          <w:ilvl w:val="0"/>
          <w:numId w:val="33"/>
        </w:numPr>
        <w:spacing w:after="0" w:line="240" w:lineRule="auto"/>
        <w:ind w:left="1134" w:right="992" w:hanging="357"/>
        <w:jc w:val="both"/>
        <w:rPr>
          <w:rFonts w:ascii="Times New Roman" w:hAnsi="Times New Roman"/>
          <w:color w:val="000000"/>
          <w:sz w:val="20"/>
          <w:szCs w:val="20"/>
        </w:rPr>
      </w:pPr>
      <w:r w:rsidRPr="002B1C69">
        <w:rPr>
          <w:rFonts w:ascii="Times New Roman" w:hAnsi="Times New Roman"/>
          <w:color w:val="000000"/>
          <w:sz w:val="20"/>
          <w:szCs w:val="20"/>
        </w:rPr>
        <w:t>«Газета.</w:t>
      </w:r>
      <w:r w:rsidRPr="002B1C69">
        <w:rPr>
          <w:rFonts w:ascii="Times New Roman" w:hAnsi="Times New Roman"/>
          <w:color w:val="000000"/>
          <w:sz w:val="20"/>
          <w:szCs w:val="20"/>
          <w:lang w:val="en-US"/>
        </w:rPr>
        <w:t>RU</w:t>
      </w:r>
      <w:r w:rsidRPr="002B1C69">
        <w:rPr>
          <w:rFonts w:ascii="Times New Roman" w:hAnsi="Times New Roman"/>
          <w:color w:val="000000"/>
          <w:sz w:val="20"/>
          <w:szCs w:val="20"/>
        </w:rPr>
        <w:t>». 19.07.2007.</w:t>
      </w:r>
    </w:p>
    <w:p w:rsidR="00D60C80" w:rsidRPr="002B1C69" w:rsidRDefault="00D60C80" w:rsidP="007977E6">
      <w:pPr>
        <w:pStyle w:val="ab"/>
        <w:widowControl w:val="0"/>
        <w:numPr>
          <w:ilvl w:val="0"/>
          <w:numId w:val="33"/>
        </w:numPr>
        <w:spacing w:after="0" w:line="240" w:lineRule="auto"/>
        <w:ind w:left="1134" w:right="992" w:hanging="357"/>
        <w:jc w:val="both"/>
        <w:rPr>
          <w:rFonts w:ascii="Times New Roman" w:hAnsi="Times New Roman"/>
          <w:color w:val="000000"/>
          <w:sz w:val="20"/>
          <w:szCs w:val="20"/>
        </w:rPr>
      </w:pPr>
      <w:r w:rsidRPr="002B1C69">
        <w:rPr>
          <w:rFonts w:ascii="Times New Roman" w:hAnsi="Times New Roman"/>
          <w:color w:val="000000"/>
          <w:sz w:val="20"/>
          <w:szCs w:val="20"/>
        </w:rPr>
        <w:t>Конституция РФ. М., 2007.</w:t>
      </w:r>
    </w:p>
    <w:p w:rsidR="00D60C80" w:rsidRPr="002B1C69" w:rsidRDefault="00D60C80" w:rsidP="007977E6">
      <w:pPr>
        <w:pStyle w:val="ab"/>
        <w:widowControl w:val="0"/>
        <w:numPr>
          <w:ilvl w:val="0"/>
          <w:numId w:val="33"/>
        </w:numPr>
        <w:spacing w:after="0" w:line="240" w:lineRule="auto"/>
        <w:ind w:left="1134" w:right="992" w:hanging="357"/>
        <w:jc w:val="both"/>
        <w:rPr>
          <w:rFonts w:ascii="Times New Roman" w:hAnsi="Times New Roman"/>
          <w:color w:val="000000"/>
          <w:sz w:val="20"/>
          <w:szCs w:val="20"/>
        </w:rPr>
      </w:pPr>
      <w:r w:rsidRPr="002B1C69">
        <w:rPr>
          <w:rFonts w:ascii="Times New Roman" w:hAnsi="Times New Roman"/>
          <w:color w:val="000000"/>
          <w:sz w:val="20"/>
          <w:szCs w:val="20"/>
        </w:rPr>
        <w:t>Паскачев А.Б. Кавказофобия становится грозной разрушительной силой // «Новые известия». 15.02.2007.</w:t>
      </w:r>
    </w:p>
    <w:p w:rsidR="00D60C80" w:rsidRPr="002B1C69" w:rsidRDefault="00D60C80" w:rsidP="007977E6">
      <w:pPr>
        <w:pStyle w:val="ab"/>
        <w:widowControl w:val="0"/>
        <w:numPr>
          <w:ilvl w:val="0"/>
          <w:numId w:val="33"/>
        </w:numPr>
        <w:spacing w:after="0" w:line="240" w:lineRule="auto"/>
        <w:ind w:left="1134" w:right="992" w:hanging="357"/>
        <w:jc w:val="both"/>
        <w:rPr>
          <w:rFonts w:ascii="Times New Roman" w:hAnsi="Times New Roman"/>
          <w:color w:val="000000"/>
          <w:sz w:val="20"/>
          <w:szCs w:val="20"/>
        </w:rPr>
      </w:pPr>
      <w:r w:rsidRPr="002B1C69">
        <w:rPr>
          <w:rFonts w:ascii="Times New Roman" w:hAnsi="Times New Roman"/>
          <w:color w:val="000000"/>
          <w:sz w:val="20"/>
          <w:szCs w:val="20"/>
        </w:rPr>
        <w:t>Осмаев М.К. Чеченцы: обычаи, традиции, обряды. М., 2015. С. 183.</w:t>
      </w:r>
    </w:p>
    <w:p w:rsidR="00D60C80" w:rsidRPr="002B1C69" w:rsidRDefault="00D60C80" w:rsidP="007977E6">
      <w:pPr>
        <w:pStyle w:val="ab"/>
        <w:widowControl w:val="0"/>
        <w:numPr>
          <w:ilvl w:val="0"/>
          <w:numId w:val="33"/>
        </w:numPr>
        <w:spacing w:after="0" w:line="240" w:lineRule="auto"/>
        <w:ind w:left="1134" w:right="992" w:hanging="357"/>
        <w:jc w:val="both"/>
        <w:rPr>
          <w:rFonts w:ascii="Times New Roman" w:hAnsi="Times New Roman"/>
          <w:color w:val="000000"/>
          <w:sz w:val="20"/>
          <w:szCs w:val="20"/>
        </w:rPr>
      </w:pPr>
      <w:r w:rsidRPr="002B1C69">
        <w:rPr>
          <w:rFonts w:ascii="Times New Roman" w:hAnsi="Times New Roman"/>
          <w:color w:val="000000"/>
          <w:sz w:val="20"/>
          <w:szCs w:val="20"/>
        </w:rPr>
        <w:t>И. Ротарь. «Комсомольская правда», 27.12.1994.</w:t>
      </w:r>
    </w:p>
    <w:p w:rsidR="00D60C80" w:rsidRPr="002B1C69" w:rsidRDefault="00D60C80" w:rsidP="007977E6">
      <w:pPr>
        <w:pStyle w:val="ab"/>
        <w:widowControl w:val="0"/>
        <w:numPr>
          <w:ilvl w:val="0"/>
          <w:numId w:val="33"/>
        </w:numPr>
        <w:spacing w:after="0" w:line="240" w:lineRule="auto"/>
        <w:ind w:left="1134" w:right="992" w:hanging="357"/>
        <w:jc w:val="both"/>
        <w:rPr>
          <w:rFonts w:ascii="Times New Roman" w:hAnsi="Times New Roman"/>
          <w:color w:val="000000"/>
          <w:sz w:val="20"/>
          <w:szCs w:val="20"/>
        </w:rPr>
      </w:pPr>
      <w:r w:rsidRPr="002B1C69">
        <w:rPr>
          <w:rFonts w:ascii="Times New Roman" w:hAnsi="Times New Roman"/>
          <w:color w:val="000000"/>
          <w:sz w:val="20"/>
          <w:szCs w:val="20"/>
        </w:rPr>
        <w:t>Абу Хамид аль Газали. Наставление правителям. М.: Издательский дом «Ансар». 2004. С. 141.</w:t>
      </w:r>
    </w:p>
    <w:p w:rsidR="00D60C80" w:rsidRPr="002B1C69" w:rsidRDefault="00D60C80" w:rsidP="007977E6">
      <w:pPr>
        <w:pStyle w:val="ab"/>
        <w:widowControl w:val="0"/>
        <w:numPr>
          <w:ilvl w:val="0"/>
          <w:numId w:val="33"/>
        </w:numPr>
        <w:spacing w:after="0" w:line="240" w:lineRule="auto"/>
        <w:ind w:left="1134" w:right="992" w:hanging="357"/>
        <w:jc w:val="both"/>
        <w:rPr>
          <w:rFonts w:ascii="Times New Roman" w:hAnsi="Times New Roman"/>
          <w:color w:val="000000"/>
          <w:sz w:val="20"/>
          <w:szCs w:val="20"/>
        </w:rPr>
      </w:pPr>
      <w:r w:rsidRPr="002B1C69">
        <w:rPr>
          <w:rFonts w:ascii="Times New Roman" w:hAnsi="Times New Roman"/>
          <w:color w:val="000000"/>
          <w:sz w:val="20"/>
          <w:szCs w:val="20"/>
        </w:rPr>
        <w:t xml:space="preserve">Сердюкова Е.Ф., Масаева З.В. </w:t>
      </w:r>
      <w:hyperlink r:id="rId724" w:history="1">
        <w:r w:rsidRPr="002B1C69">
          <w:rPr>
            <w:rFonts w:ascii="Times New Roman" w:hAnsi="Times New Roman"/>
            <w:color w:val="000000"/>
            <w:sz w:val="20"/>
            <w:szCs w:val="20"/>
          </w:rPr>
          <w:t xml:space="preserve">Формирование основ этнической толерантности в </w:t>
        </w:r>
        <w:r w:rsidRPr="002B1C69">
          <w:rPr>
            <w:rFonts w:ascii="Times New Roman" w:hAnsi="Times New Roman"/>
            <w:color w:val="000000"/>
            <w:sz w:val="20"/>
            <w:szCs w:val="20"/>
          </w:rPr>
          <w:lastRenderedPageBreak/>
          <w:t>образовании</w:t>
        </w:r>
      </w:hyperlink>
      <w:r w:rsidRPr="002B1C69">
        <w:rPr>
          <w:rFonts w:ascii="Times New Roman" w:hAnsi="Times New Roman"/>
          <w:color w:val="000000"/>
          <w:sz w:val="20"/>
          <w:szCs w:val="20"/>
        </w:rPr>
        <w:t xml:space="preserve"> (семинар-тренинг для школьных психологов, учителей и школьников) / Махачкала, 2011. 60 с.</w:t>
      </w:r>
    </w:p>
    <w:p w:rsidR="00D60C80" w:rsidRPr="002B1C69" w:rsidRDefault="00D60C80" w:rsidP="007977E6">
      <w:pPr>
        <w:pStyle w:val="ab"/>
        <w:widowControl w:val="0"/>
        <w:numPr>
          <w:ilvl w:val="0"/>
          <w:numId w:val="33"/>
        </w:numPr>
        <w:spacing w:after="0" w:line="240" w:lineRule="auto"/>
        <w:ind w:left="1134" w:right="992" w:hanging="357"/>
        <w:jc w:val="both"/>
        <w:rPr>
          <w:rFonts w:ascii="Times New Roman" w:hAnsi="Times New Roman"/>
          <w:color w:val="000000"/>
          <w:sz w:val="20"/>
          <w:szCs w:val="20"/>
        </w:rPr>
      </w:pPr>
      <w:r w:rsidRPr="002B1C69">
        <w:rPr>
          <w:rFonts w:ascii="Times New Roman" w:hAnsi="Times New Roman"/>
          <w:color w:val="000000"/>
          <w:sz w:val="20"/>
          <w:szCs w:val="20"/>
        </w:rPr>
        <w:t>Ярычев Н.У. Историко-культорологические основания феномена толерантности. Грозный. Вестник ЧГУ. 25.02. 2016. С. 298.</w:t>
      </w:r>
    </w:p>
    <w:p w:rsidR="00D60C80" w:rsidRPr="002B1C69" w:rsidRDefault="00D60C80" w:rsidP="007977E6">
      <w:pPr>
        <w:pStyle w:val="ab"/>
        <w:widowControl w:val="0"/>
        <w:numPr>
          <w:ilvl w:val="0"/>
          <w:numId w:val="33"/>
        </w:numPr>
        <w:spacing w:after="0" w:line="240" w:lineRule="auto"/>
        <w:ind w:left="1134" w:right="992" w:hanging="357"/>
        <w:jc w:val="both"/>
        <w:rPr>
          <w:rFonts w:ascii="Times New Roman" w:hAnsi="Times New Roman"/>
          <w:color w:val="000000"/>
          <w:sz w:val="20"/>
          <w:szCs w:val="20"/>
        </w:rPr>
      </w:pPr>
      <w:r w:rsidRPr="002B1C69">
        <w:rPr>
          <w:rFonts w:ascii="Times New Roman" w:hAnsi="Times New Roman"/>
          <w:color w:val="000000"/>
          <w:sz w:val="20"/>
          <w:szCs w:val="20"/>
        </w:rPr>
        <w:t>Чеченские пословицы. Грозный, 2003. С. 12.</w:t>
      </w:r>
    </w:p>
    <w:p w:rsidR="00D60C80" w:rsidRPr="00D60C80" w:rsidRDefault="00D60C80" w:rsidP="00D60C80">
      <w:pPr>
        <w:widowControl w:val="0"/>
        <w:ind w:firstLine="709"/>
        <w:jc w:val="both"/>
        <w:rPr>
          <w:color w:val="000000"/>
        </w:rPr>
      </w:pPr>
    </w:p>
    <w:p w:rsidR="00D60C80" w:rsidRPr="00D60C80" w:rsidRDefault="00D60C80" w:rsidP="00D60C80">
      <w:pPr>
        <w:widowControl w:val="0"/>
        <w:ind w:left="300"/>
        <w:jc w:val="both"/>
        <w:rPr>
          <w:b/>
          <w:bCs/>
          <w:color w:val="000000"/>
        </w:rPr>
      </w:pPr>
    </w:p>
    <w:p w:rsidR="00D60C80" w:rsidRPr="00D60C80" w:rsidRDefault="00D60C80" w:rsidP="00D60C80">
      <w:pPr>
        <w:widowControl w:val="0"/>
        <w:rPr>
          <w:b/>
        </w:rPr>
      </w:pPr>
      <w:r w:rsidRPr="00D60C80">
        <w:rPr>
          <w:b/>
        </w:rPr>
        <w:t>УДК 159.9</w:t>
      </w:r>
    </w:p>
    <w:p w:rsidR="00D60C80" w:rsidRPr="00D60C80" w:rsidRDefault="00D60C80" w:rsidP="00D60C80">
      <w:pPr>
        <w:widowControl w:val="0"/>
      </w:pPr>
    </w:p>
    <w:p w:rsidR="00D60C80" w:rsidRPr="00D60C80" w:rsidRDefault="00D60C80" w:rsidP="00D60C80">
      <w:pPr>
        <w:widowControl w:val="0"/>
        <w:jc w:val="center"/>
        <w:rPr>
          <w:b/>
        </w:rPr>
      </w:pPr>
      <w:r w:rsidRPr="00D60C80">
        <w:rPr>
          <w:b/>
        </w:rPr>
        <w:t>ТРАНСФОРМАЦИЯ ЖИЗНЕННЫХ ПЕРСПЕКТИВ В ПЕРИОД ВЗРОСЛОСТИ</w:t>
      </w:r>
    </w:p>
    <w:p w:rsidR="00D60C80" w:rsidRPr="00D60C80" w:rsidRDefault="00D60C80" w:rsidP="00D60C80">
      <w:pPr>
        <w:widowControl w:val="0"/>
        <w:jc w:val="center"/>
      </w:pPr>
    </w:p>
    <w:p w:rsidR="00D60C80" w:rsidRPr="002B1C69" w:rsidRDefault="00D60C80" w:rsidP="002B1C69">
      <w:pPr>
        <w:widowControl w:val="0"/>
        <w:jc w:val="center"/>
        <w:rPr>
          <w:b/>
          <w:i/>
        </w:rPr>
      </w:pPr>
      <w:r w:rsidRPr="002B1C69">
        <w:rPr>
          <w:b/>
          <w:i/>
        </w:rPr>
        <w:t>Е.Ф. Сердюкова,</w:t>
      </w:r>
    </w:p>
    <w:p w:rsidR="00D60C80" w:rsidRPr="002B1C69" w:rsidRDefault="00D60C80" w:rsidP="002B1C69">
      <w:pPr>
        <w:widowControl w:val="0"/>
        <w:jc w:val="center"/>
        <w:rPr>
          <w:i/>
        </w:rPr>
      </w:pPr>
      <w:r w:rsidRPr="002B1C69">
        <w:rPr>
          <w:i/>
        </w:rPr>
        <w:t>старший преподаватель кафедры педагогики и психологии</w:t>
      </w:r>
    </w:p>
    <w:p w:rsidR="00D60C80" w:rsidRPr="002B1C69" w:rsidRDefault="00D60C80" w:rsidP="002B1C69">
      <w:pPr>
        <w:widowControl w:val="0"/>
        <w:jc w:val="center"/>
        <w:rPr>
          <w:i/>
          <w:lang w:val="en-US"/>
        </w:rPr>
      </w:pPr>
      <w:r w:rsidRPr="002B1C69">
        <w:rPr>
          <w:i/>
        </w:rPr>
        <w:t>Чеченского</w:t>
      </w:r>
      <w:r w:rsidRPr="002B1C69">
        <w:rPr>
          <w:i/>
          <w:lang w:val="en-US"/>
        </w:rPr>
        <w:t xml:space="preserve"> </w:t>
      </w:r>
      <w:r w:rsidRPr="002B1C69">
        <w:rPr>
          <w:i/>
        </w:rPr>
        <w:t>госуниверситета</w:t>
      </w:r>
    </w:p>
    <w:p w:rsidR="002B1C69" w:rsidRDefault="002B1C69" w:rsidP="002B1C69">
      <w:pPr>
        <w:widowControl w:val="0"/>
        <w:jc w:val="center"/>
        <w:rPr>
          <w:b/>
          <w:lang w:val="en-US"/>
        </w:rPr>
      </w:pPr>
    </w:p>
    <w:p w:rsidR="002B1C69" w:rsidRPr="00D60C80" w:rsidRDefault="002B1C69" w:rsidP="002B1C69">
      <w:pPr>
        <w:widowControl w:val="0"/>
        <w:jc w:val="center"/>
        <w:rPr>
          <w:b/>
          <w:lang w:val="en-US"/>
        </w:rPr>
      </w:pPr>
      <w:r w:rsidRPr="00D60C80">
        <w:rPr>
          <w:b/>
          <w:lang w:val="en-US"/>
        </w:rPr>
        <w:t>TRANSFORMATION OF LIFE PROSPECTS IN THE PERIOD OF MATURITY</w:t>
      </w:r>
    </w:p>
    <w:p w:rsidR="002B1C69" w:rsidRPr="002B1C69" w:rsidRDefault="002B1C69" w:rsidP="002B1C69">
      <w:pPr>
        <w:widowControl w:val="0"/>
        <w:jc w:val="center"/>
        <w:rPr>
          <w:i/>
          <w:lang w:val="en-US"/>
        </w:rPr>
      </w:pPr>
    </w:p>
    <w:p w:rsidR="002B1C69" w:rsidRPr="002B1C69" w:rsidRDefault="002B1C69" w:rsidP="002B1C69">
      <w:pPr>
        <w:widowControl w:val="0"/>
        <w:jc w:val="center"/>
        <w:rPr>
          <w:b/>
          <w:i/>
          <w:lang w:val="en-US"/>
        </w:rPr>
      </w:pPr>
      <w:r w:rsidRPr="002B1C69">
        <w:rPr>
          <w:b/>
          <w:i/>
          <w:lang w:val="en-US"/>
        </w:rPr>
        <w:t>E.F. Serdyukova,</w:t>
      </w:r>
    </w:p>
    <w:p w:rsidR="002B1C69" w:rsidRPr="002B1C69" w:rsidRDefault="002B1C69" w:rsidP="002B1C69">
      <w:pPr>
        <w:widowControl w:val="0"/>
        <w:jc w:val="center"/>
        <w:rPr>
          <w:i/>
          <w:lang w:val="en-US"/>
        </w:rPr>
      </w:pPr>
      <w:r w:rsidRPr="002B1C69">
        <w:rPr>
          <w:i/>
          <w:lang w:val="en-US"/>
        </w:rPr>
        <w:t>senior lecturer of pedagogy and psychology</w:t>
      </w:r>
    </w:p>
    <w:p w:rsidR="002B1C69" w:rsidRPr="002B1C69" w:rsidRDefault="002B1C69" w:rsidP="002B1C69">
      <w:pPr>
        <w:widowControl w:val="0"/>
        <w:jc w:val="center"/>
        <w:rPr>
          <w:i/>
          <w:lang w:val="en-US"/>
        </w:rPr>
      </w:pPr>
      <w:r w:rsidRPr="002B1C69">
        <w:rPr>
          <w:i/>
          <w:lang w:val="en-US"/>
        </w:rPr>
        <w:t>The Chechen state University</w:t>
      </w:r>
    </w:p>
    <w:p w:rsidR="002B1C69" w:rsidRPr="002B1C69" w:rsidRDefault="002B1C69" w:rsidP="002B1C69">
      <w:pPr>
        <w:widowControl w:val="0"/>
        <w:jc w:val="center"/>
        <w:rPr>
          <w:i/>
          <w:lang w:val="en-US"/>
        </w:rPr>
      </w:pPr>
    </w:p>
    <w:p w:rsidR="00D60C80" w:rsidRPr="002B1C69" w:rsidRDefault="00D60C80" w:rsidP="002B1C69">
      <w:pPr>
        <w:widowControl w:val="0"/>
        <w:ind w:left="993" w:right="990"/>
        <w:jc w:val="both"/>
        <w:rPr>
          <w:i/>
          <w:sz w:val="20"/>
          <w:szCs w:val="20"/>
        </w:rPr>
      </w:pPr>
      <w:r w:rsidRPr="002B1C69">
        <w:rPr>
          <w:b/>
          <w:i/>
          <w:sz w:val="20"/>
          <w:szCs w:val="20"/>
        </w:rPr>
        <w:t>Аннотация</w:t>
      </w:r>
      <w:r w:rsidRPr="0057068C">
        <w:rPr>
          <w:b/>
          <w:i/>
          <w:sz w:val="20"/>
          <w:szCs w:val="20"/>
          <w:lang w:val="en-US"/>
        </w:rPr>
        <w:t>.</w:t>
      </w:r>
      <w:r w:rsidRPr="0057068C">
        <w:rPr>
          <w:i/>
          <w:sz w:val="20"/>
          <w:szCs w:val="20"/>
          <w:lang w:val="en-US"/>
        </w:rPr>
        <w:t xml:space="preserve"> </w:t>
      </w:r>
      <w:r w:rsidRPr="002B1C69">
        <w:rPr>
          <w:i/>
          <w:sz w:val="20"/>
          <w:szCs w:val="20"/>
        </w:rPr>
        <w:t>В статье рассматриваются жизненные перспективы двух возрастных категорий взрослых людей, анализируются различия и динамика изменений их представлений о будущем и своем месте в нем. Использование психодиагностической методики «Морфологический тест жизненных ценностей» позволило проследить, как меняются жизненные перспективы мужчин и женщин, связанные с образованием, профессиональной сферой, семьей и другими сферами жизнедеятельности при переходе из одной возрастной группы в другую.</w:t>
      </w:r>
    </w:p>
    <w:p w:rsidR="00D60C80" w:rsidRPr="002B1C69" w:rsidRDefault="00D60C80" w:rsidP="002B1C69">
      <w:pPr>
        <w:widowControl w:val="0"/>
        <w:ind w:left="993" w:right="990"/>
        <w:jc w:val="both"/>
        <w:rPr>
          <w:i/>
          <w:sz w:val="20"/>
          <w:szCs w:val="20"/>
        </w:rPr>
      </w:pPr>
      <w:r w:rsidRPr="002B1C69">
        <w:rPr>
          <w:b/>
          <w:i/>
          <w:sz w:val="20"/>
          <w:szCs w:val="20"/>
        </w:rPr>
        <w:t>Ключевые слова:</w:t>
      </w:r>
      <w:r w:rsidRPr="002B1C69">
        <w:rPr>
          <w:i/>
          <w:sz w:val="20"/>
          <w:szCs w:val="20"/>
        </w:rPr>
        <w:t xml:space="preserve"> жизненный путь, жизненная перспектива, ценность, возрастная категория. </w:t>
      </w:r>
    </w:p>
    <w:p w:rsidR="00D60C80" w:rsidRPr="002B1C69" w:rsidRDefault="00D60C80" w:rsidP="002B1C69">
      <w:pPr>
        <w:widowControl w:val="0"/>
        <w:ind w:left="993" w:right="990"/>
        <w:rPr>
          <w:sz w:val="20"/>
          <w:szCs w:val="20"/>
        </w:rPr>
      </w:pPr>
    </w:p>
    <w:p w:rsidR="00D60C80" w:rsidRPr="002B1C69" w:rsidRDefault="00D60C80" w:rsidP="002B1C69">
      <w:pPr>
        <w:widowControl w:val="0"/>
        <w:ind w:left="993" w:right="990"/>
        <w:jc w:val="both"/>
        <w:rPr>
          <w:i/>
          <w:sz w:val="20"/>
          <w:szCs w:val="20"/>
          <w:lang w:val="en-US"/>
        </w:rPr>
      </w:pPr>
      <w:r w:rsidRPr="002B1C69">
        <w:rPr>
          <w:b/>
          <w:i/>
          <w:sz w:val="20"/>
          <w:szCs w:val="20"/>
          <w:lang w:val="en-US"/>
        </w:rPr>
        <w:t>Abstract.</w:t>
      </w:r>
      <w:r w:rsidRPr="002B1C69">
        <w:rPr>
          <w:i/>
          <w:sz w:val="20"/>
          <w:szCs w:val="20"/>
          <w:lang w:val="en-US"/>
        </w:rPr>
        <w:t xml:space="preserve"> The article discusses the life prospects of two age categories of adults, we analyzed the differences and changes their ideas about the future and their place in it. The use of psychodiagnostic methods "Morphological test of life values" allowed us to trace how changing the life prospects of men and women related education, professional sphere, family and other spheres of life during the transition from one age group to another.</w:t>
      </w:r>
    </w:p>
    <w:p w:rsidR="00D60C80" w:rsidRPr="002B1C69" w:rsidRDefault="00D60C80" w:rsidP="002B1C69">
      <w:pPr>
        <w:widowControl w:val="0"/>
        <w:ind w:left="993" w:right="990"/>
        <w:jc w:val="both"/>
        <w:rPr>
          <w:i/>
          <w:sz w:val="20"/>
          <w:szCs w:val="20"/>
          <w:lang w:val="en-US"/>
        </w:rPr>
      </w:pPr>
      <w:r w:rsidRPr="002B1C69">
        <w:rPr>
          <w:b/>
          <w:i/>
          <w:sz w:val="20"/>
          <w:szCs w:val="20"/>
          <w:lang w:val="en-US"/>
        </w:rPr>
        <w:t>Key</w:t>
      </w:r>
      <w:r w:rsidR="002B1C69" w:rsidRPr="002B1C69">
        <w:rPr>
          <w:b/>
          <w:i/>
          <w:sz w:val="20"/>
          <w:szCs w:val="20"/>
          <w:lang w:val="en-US"/>
        </w:rPr>
        <w:t xml:space="preserve"> </w:t>
      </w:r>
      <w:r w:rsidRPr="002B1C69">
        <w:rPr>
          <w:b/>
          <w:i/>
          <w:sz w:val="20"/>
          <w:szCs w:val="20"/>
          <w:lang w:val="en-US"/>
        </w:rPr>
        <w:t>words:</w:t>
      </w:r>
      <w:r w:rsidRPr="002B1C69">
        <w:rPr>
          <w:i/>
          <w:sz w:val="20"/>
          <w:szCs w:val="20"/>
          <w:lang w:val="en-US"/>
        </w:rPr>
        <w:t xml:space="preserve"> life path, life perspective, values, age category.</w:t>
      </w:r>
    </w:p>
    <w:p w:rsidR="00D60C80" w:rsidRPr="00D60C80" w:rsidRDefault="00D60C80" w:rsidP="00D60C80">
      <w:pPr>
        <w:widowControl w:val="0"/>
        <w:jc w:val="both"/>
        <w:rPr>
          <w:i/>
          <w:lang w:val="en-US"/>
        </w:rPr>
      </w:pPr>
    </w:p>
    <w:p w:rsidR="002B1C69" w:rsidRPr="0057068C" w:rsidRDefault="002B1C69" w:rsidP="002B1C69">
      <w:pPr>
        <w:widowControl w:val="0"/>
        <w:tabs>
          <w:tab w:val="left" w:pos="0"/>
        </w:tabs>
        <w:ind w:firstLine="567"/>
        <w:jc w:val="both"/>
        <w:rPr>
          <w:lang w:val="en-US"/>
        </w:rPr>
        <w:sectPr w:rsidR="002B1C69" w:rsidRPr="0057068C" w:rsidSect="00F64152">
          <w:type w:val="continuous"/>
          <w:pgSz w:w="11906" w:h="16838"/>
          <w:pgMar w:top="1134" w:right="1418" w:bottom="1134" w:left="1418" w:header="567" w:footer="567" w:gutter="0"/>
          <w:cols w:space="708"/>
          <w:docGrid w:linePitch="360"/>
        </w:sectPr>
      </w:pPr>
    </w:p>
    <w:p w:rsidR="00D60C80" w:rsidRPr="00D60C80" w:rsidRDefault="00D60C80" w:rsidP="002B1C69">
      <w:pPr>
        <w:widowControl w:val="0"/>
        <w:tabs>
          <w:tab w:val="left" w:pos="0"/>
        </w:tabs>
        <w:ind w:firstLine="567"/>
        <w:jc w:val="both"/>
      </w:pPr>
      <w:r w:rsidRPr="00D60C80">
        <w:lastRenderedPageBreak/>
        <w:t>Жизненный путь человека наполнен всевозможными переменами, сложными, а порой и кризисными событиями. Влияние стихийной социализации в настоящее время особенно велико вследствие доступности информации разного рода и качества, а также благодаря возможности устанавливать контакты независимо от места нахождения партнера по общению [7, С. 146]. В этих условиях человеку очень важно правильно воспринимать будущее, предвидеть предстоящие события, выдвигать цели и выбирать пути их достижения, планировать свои действия, рассчитывать свои возможности и связанные с решением своих жизненных задач риски.</w:t>
      </w:r>
    </w:p>
    <w:p w:rsidR="00D60C80" w:rsidRPr="00D60C80" w:rsidRDefault="00D60C80" w:rsidP="002B1C69">
      <w:pPr>
        <w:widowControl w:val="0"/>
        <w:tabs>
          <w:tab w:val="left" w:pos="0"/>
        </w:tabs>
        <w:ind w:firstLine="567"/>
        <w:jc w:val="both"/>
      </w:pPr>
      <w:r w:rsidRPr="00D60C80">
        <w:lastRenderedPageBreak/>
        <w:t>Б.Г. Ананьев единицей анализа жизненного пути человека предложил считать возраст. Он выделил этапы в жизни человека и с этой точки зрения охарактеризовал каждый возрастной период [</w:t>
      </w:r>
      <w:r w:rsidRPr="00D60C80">
        <w:rPr>
          <w:color w:val="000099"/>
        </w:rPr>
        <w:t>2</w:t>
      </w:r>
      <w:r w:rsidRPr="00D60C80">
        <w:t>, С. 215].</w:t>
      </w:r>
    </w:p>
    <w:p w:rsidR="00D60C80" w:rsidRPr="00D60C80" w:rsidRDefault="00D60C80" w:rsidP="002B1C69">
      <w:pPr>
        <w:widowControl w:val="0"/>
        <w:tabs>
          <w:tab w:val="left" w:pos="0"/>
        </w:tabs>
        <w:ind w:firstLine="567"/>
        <w:jc w:val="both"/>
      </w:pPr>
      <w:r w:rsidRPr="00D60C80">
        <w:t xml:space="preserve">Особое значение с точки зрения психологии при изучении жизненного пути многие ученые уделяют феномену «жизненные перспективы личности». Существенный вклад в исследование этой научной области внесли Е.И. Головаха, А.А. Кроник, К. Левин, Ж. Нюттен, В.Ф. Серенкова, Г.С. Шляхтин, Л. Франкл и другие ученые, работы которых позволили раскрыть закономерности восприятия человеком будущего, </w:t>
      </w:r>
      <w:r w:rsidRPr="00D60C80">
        <w:lastRenderedPageBreak/>
        <w:t>предвидения будущих событий, формулирования целей и выбора способов их достижения, определяющие влияние жизненных перспектив на содержание деятельности и поведение человека в настоящем.</w:t>
      </w:r>
    </w:p>
    <w:p w:rsidR="00D60C80" w:rsidRPr="00D60C80" w:rsidRDefault="00D60C80" w:rsidP="002B1C69">
      <w:pPr>
        <w:widowControl w:val="0"/>
        <w:tabs>
          <w:tab w:val="left" w:pos="0"/>
        </w:tabs>
        <w:ind w:firstLine="567"/>
        <w:jc w:val="both"/>
      </w:pPr>
      <w:r w:rsidRPr="00D60C80">
        <w:t>Однако результаты изучения проблемы жизненных перспектив широко представлены в отношении подросткового и юношеского возрастных периодов, при этом остается практически неизученной для периода взрослости, который наполнен как серьезными успехами, так и серьезными проблемами и переживаниями. Если юношеский возраст способен дать человеку надежды и ожидания, то, вступая в период взрослости, человек часто теряет смысл жизни. Работая с подобного рода проблемами, психолог опирается на ресурсы человека, актуализируя их, нацеливает человека на будущее, помогает осознать свои возможности и потребности. Чтобы уметь грамотно разбираться в этих проблемах, необходимо знать динамику развития психологических особенностей жизненных перспектив личности во взрослом возрасте.</w:t>
      </w:r>
    </w:p>
    <w:p w:rsidR="00D60C80" w:rsidRPr="00D60C80" w:rsidRDefault="00D60C80" w:rsidP="002B1C69">
      <w:pPr>
        <w:widowControl w:val="0"/>
        <w:tabs>
          <w:tab w:val="left" w:pos="0"/>
        </w:tabs>
        <w:ind w:firstLine="567"/>
        <w:jc w:val="both"/>
      </w:pPr>
      <w:r w:rsidRPr="00D60C80">
        <w:t>Перспектива (лат. perspectus – ясно увиденный) – это виды, планы на будущее [3]. Изучение идей указанных выше авторов позволяет говорить о том, что единого определения понятия «жизненные перспективы» не существует, однако после анализа существующих мнений в научной среде мы предположили, что перспективу жизни можно рассматривать как систему ценностей и целей, реализация которых, в соответствии с представлениями человека, делает его жизнь наиболее эффективной; это целостная картина будущего в противоречивой и сложной взаимосвязи программируемых и предполагаемых событий, от которых, по мнению человека, зависят его социальная ценность и смысл жизни</w:t>
      </w:r>
      <w:r w:rsidRPr="00D60C80">
        <w:rPr>
          <w:color w:val="000099"/>
        </w:rPr>
        <w:t xml:space="preserve"> [</w:t>
      </w:r>
      <w:r w:rsidRPr="00D60C80">
        <w:t>1; 4; 5; 6</w:t>
      </w:r>
      <w:r w:rsidRPr="00D60C80">
        <w:rPr>
          <w:color w:val="000099"/>
        </w:rPr>
        <w:t>].</w:t>
      </w:r>
    </w:p>
    <w:p w:rsidR="00D60C80" w:rsidRPr="00D60C80" w:rsidRDefault="00D60C80" w:rsidP="002B1C69">
      <w:pPr>
        <w:widowControl w:val="0"/>
        <w:ind w:firstLine="567"/>
        <w:jc w:val="both"/>
      </w:pPr>
      <w:r w:rsidRPr="00D60C80">
        <w:t xml:space="preserve">Таким образом, обзор существующей научной литературы, касающейся данной научной области, позволил выявить существенное противоречие между потребностями науки и практики и </w:t>
      </w:r>
      <w:r w:rsidRPr="00D60C80">
        <w:lastRenderedPageBreak/>
        <w:t>недостатком имеющихся знаний.</w:t>
      </w:r>
    </w:p>
    <w:p w:rsidR="00D60C80" w:rsidRPr="00D60C80" w:rsidRDefault="00D60C80" w:rsidP="002B1C69">
      <w:pPr>
        <w:widowControl w:val="0"/>
        <w:ind w:firstLine="567"/>
        <w:jc w:val="both"/>
        <w:rPr>
          <w:color w:val="000000"/>
        </w:rPr>
      </w:pPr>
      <w:r w:rsidRPr="00D60C80">
        <w:rPr>
          <w:color w:val="000000"/>
        </w:rPr>
        <w:t>Поэтому для исследования жизненных ценностей в период взрослости нами было инициировано и проведено экспериментальное исследование в ФГБОУ «Чеченский государственный университет» с декабря по февраль 2015 года. Выборка состояла из 60 человек – студентов заочной формы обучения: 30 молодых людей и 30 девушек в возрасте от 20 до 26 лет.</w:t>
      </w:r>
    </w:p>
    <w:p w:rsidR="00D60C80" w:rsidRPr="00D60C80" w:rsidRDefault="00D60C80" w:rsidP="002B1C69">
      <w:pPr>
        <w:pStyle w:val="af1"/>
        <w:widowControl w:val="0"/>
        <w:ind w:firstLine="567"/>
        <w:jc w:val="both"/>
        <w:rPr>
          <w:rFonts w:ascii="Times New Roman" w:hAnsi="Times New Roman" w:cs="Times New Roman"/>
          <w:color w:val="000000"/>
          <w:sz w:val="24"/>
          <w:szCs w:val="24"/>
          <w:lang w:eastAsia="ru-RU"/>
        </w:rPr>
      </w:pPr>
      <w:r w:rsidRPr="00D60C80">
        <w:rPr>
          <w:rFonts w:ascii="Times New Roman" w:hAnsi="Times New Roman" w:cs="Times New Roman"/>
          <w:color w:val="000000"/>
          <w:sz w:val="24"/>
          <w:szCs w:val="24"/>
          <w:lang w:eastAsia="ru-RU"/>
        </w:rPr>
        <w:t>Наиболее репрезентативной мето</w:t>
      </w:r>
      <w:r w:rsidR="002B1C69">
        <w:rPr>
          <w:rFonts w:ascii="Times New Roman" w:hAnsi="Times New Roman" w:cs="Times New Roman"/>
          <w:color w:val="000000"/>
          <w:sz w:val="24"/>
          <w:szCs w:val="24"/>
          <w:lang w:eastAsia="ru-RU"/>
        </w:rPr>
        <w:softHyphen/>
      </w:r>
      <w:r w:rsidRPr="00D60C80">
        <w:rPr>
          <w:rFonts w:ascii="Times New Roman" w:hAnsi="Times New Roman" w:cs="Times New Roman"/>
          <w:color w:val="000000"/>
          <w:sz w:val="24"/>
          <w:szCs w:val="24"/>
          <w:lang w:eastAsia="ru-RU"/>
        </w:rPr>
        <w:t>дикой исследования мы считаем «Морфологический тест жизненных ценностей (МТЖЦ)», авторами которой являются В.Ф. Сопов и Л.В. Карпушина [</w:t>
      </w:r>
      <w:r w:rsidRPr="00D60C80">
        <w:rPr>
          <w:rFonts w:ascii="Times New Roman" w:hAnsi="Times New Roman" w:cs="Times New Roman"/>
          <w:color w:val="000099"/>
          <w:sz w:val="24"/>
          <w:szCs w:val="24"/>
          <w:lang w:eastAsia="ru-RU"/>
        </w:rPr>
        <w:t>8, С. 22</w:t>
      </w:r>
      <w:r w:rsidRPr="00D60C80">
        <w:rPr>
          <w:rFonts w:ascii="Times New Roman" w:hAnsi="Times New Roman" w:cs="Times New Roman"/>
          <w:color w:val="000000"/>
          <w:sz w:val="24"/>
          <w:szCs w:val="24"/>
          <w:lang w:eastAsia="ru-RU"/>
        </w:rPr>
        <w:t>].</w:t>
      </w:r>
    </w:p>
    <w:p w:rsidR="002B1C69" w:rsidRDefault="00D60C80" w:rsidP="002B1C69">
      <w:pPr>
        <w:widowControl w:val="0"/>
        <w:ind w:firstLine="567"/>
        <w:jc w:val="both"/>
        <w:rPr>
          <w:color w:val="000000"/>
        </w:rPr>
      </w:pPr>
      <w:r w:rsidRPr="00D60C80">
        <w:rPr>
          <w:color w:val="000000"/>
        </w:rPr>
        <w:t xml:space="preserve">Свое название методика получила исходя из ее основных целей и задач – исследования мотивационно-ценностной структуры личности. Основным диагностическим конструктом МТЖЦ являются терминальные ценности. </w:t>
      </w:r>
    </w:p>
    <w:p w:rsidR="00D60C80" w:rsidRPr="00D60C80" w:rsidRDefault="00D60C80" w:rsidP="002B1C69">
      <w:pPr>
        <w:widowControl w:val="0"/>
        <w:ind w:firstLine="567"/>
        <w:jc w:val="both"/>
        <w:rPr>
          <w:color w:val="000000"/>
        </w:rPr>
      </w:pPr>
      <w:r w:rsidRPr="00D60C80">
        <w:rPr>
          <w:color w:val="000000"/>
        </w:rPr>
        <w:t>Под термином «ценность» мы понимаем отношение субъекта к явлению, жизненному факту, объекту и субъекту, и признание его как важного, имеющего жизненную важность. Таким образом, методика нацелена на определение мотивационно-ценностной структуры личности для лучшего понимания важности различных жизненных сфер деятельности.</w:t>
      </w:r>
    </w:p>
    <w:p w:rsidR="00D60C80" w:rsidRPr="00D60C80" w:rsidRDefault="00D60C80" w:rsidP="002B1C69">
      <w:pPr>
        <w:widowControl w:val="0"/>
        <w:ind w:firstLine="567"/>
        <w:jc w:val="both"/>
        <w:rPr>
          <w:color w:val="000000"/>
        </w:rPr>
      </w:pPr>
      <w:r w:rsidRPr="00D60C80">
        <w:rPr>
          <w:color w:val="000000"/>
        </w:rPr>
        <w:t>Методика включает 8 шкал: «</w:t>
      </w:r>
      <w:r w:rsidRPr="00D60C80">
        <w:t>Развитие себя</w:t>
      </w:r>
      <w:r w:rsidRPr="00D60C80">
        <w:rPr>
          <w:color w:val="000000"/>
        </w:rPr>
        <w:t>», «Духовное удовлетворение», «Креативность», «Социальные контакты», «Собственный престиж», «Материальное положение», «Достижения», «Сохранение индивидуальности».</w:t>
      </w:r>
    </w:p>
    <w:p w:rsidR="00D60C80" w:rsidRPr="00D60C80" w:rsidRDefault="00D60C80" w:rsidP="002B1C69">
      <w:pPr>
        <w:widowControl w:val="0"/>
        <w:ind w:firstLine="567"/>
        <w:jc w:val="both"/>
        <w:rPr>
          <w:color w:val="000000"/>
        </w:rPr>
      </w:pPr>
      <w:r w:rsidRPr="00D60C80">
        <w:rPr>
          <w:color w:val="000000"/>
        </w:rPr>
        <w:t>Каждая шкала имеет по 6 показателей, поэтому использование только одной этой методики позволяет получить значимые результаты вполне законченного социопсихологического исследования.</w:t>
      </w:r>
    </w:p>
    <w:p w:rsidR="00D60C80" w:rsidRPr="00D60C80" w:rsidRDefault="00D60C80" w:rsidP="002B1C69">
      <w:pPr>
        <w:widowControl w:val="0"/>
        <w:ind w:firstLine="567"/>
        <w:jc w:val="both"/>
        <w:rPr>
          <w:color w:val="000000"/>
        </w:rPr>
      </w:pPr>
      <w:r w:rsidRPr="00D60C80">
        <w:rPr>
          <w:color w:val="000000"/>
        </w:rPr>
        <w:t>К тому же мы решили обратить внимание и на гендерные различия в определении жизненных перспектив респондентов в период взрослости, а также на трансформацию этих перспектив при переходе человек на другой возрастной этап развития.</w:t>
      </w:r>
    </w:p>
    <w:p w:rsidR="00D60C80" w:rsidRPr="00D60C80" w:rsidRDefault="00D60C80" w:rsidP="002B1C69">
      <w:pPr>
        <w:pStyle w:val="af1"/>
        <w:widowControl w:val="0"/>
        <w:ind w:firstLine="567"/>
        <w:jc w:val="both"/>
        <w:rPr>
          <w:rFonts w:ascii="Times New Roman" w:hAnsi="Times New Roman" w:cs="Times New Roman"/>
          <w:sz w:val="24"/>
          <w:szCs w:val="24"/>
          <w:lang w:eastAsia="ru-RU"/>
        </w:rPr>
      </w:pPr>
      <w:r w:rsidRPr="00D60C80">
        <w:rPr>
          <w:rFonts w:ascii="Times New Roman" w:hAnsi="Times New Roman" w:cs="Times New Roman"/>
          <w:sz w:val="24"/>
          <w:szCs w:val="24"/>
          <w:lang w:eastAsia="ru-RU"/>
        </w:rPr>
        <w:lastRenderedPageBreak/>
        <w:t>По шкале «Развитие себя» мы получили следующие результаты: девушки в возрасте 20–23 лет в первую очередь связывают свои жизненные перспективы с таким показателем как «Семейная жизнь» (средний балл 9,2), в то время как молодые люди не имеют по этой шкале ярко выраженных предпоч</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тений, они одинаково высоко оценивают важность жизненных перспектив, связанных с обучением и образованием, семейной жизнью и общественной жизнью, при этом с небольшим переве</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сом все же лидирует показатель «обучение, образование».</w:t>
      </w:r>
    </w:p>
    <w:p w:rsidR="00D60C80" w:rsidRPr="00D60C80" w:rsidRDefault="00D60C80" w:rsidP="002B1C69">
      <w:pPr>
        <w:pStyle w:val="af1"/>
        <w:widowControl w:val="0"/>
        <w:ind w:firstLine="567"/>
        <w:jc w:val="both"/>
        <w:rPr>
          <w:rFonts w:ascii="Times New Roman" w:hAnsi="Times New Roman" w:cs="Times New Roman"/>
          <w:sz w:val="24"/>
          <w:szCs w:val="24"/>
          <w:lang w:eastAsia="ru-RU"/>
        </w:rPr>
      </w:pPr>
      <w:r w:rsidRPr="00D60C80">
        <w:rPr>
          <w:rFonts w:ascii="Times New Roman" w:hAnsi="Times New Roman" w:cs="Times New Roman"/>
          <w:sz w:val="24"/>
          <w:szCs w:val="24"/>
          <w:lang w:eastAsia="ru-RU"/>
        </w:rPr>
        <w:t>Очевидно, что девушки этой воз</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растной категории наиболее предпочи</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таемыми для себя видят жизненные перспективы, связанные с семейной жизнью, и менее всего ориентированы на профессиональную сферу.</w:t>
      </w:r>
    </w:p>
    <w:p w:rsidR="00D60C80" w:rsidRPr="00D60C80" w:rsidRDefault="00D60C80" w:rsidP="002B1C69">
      <w:pPr>
        <w:pStyle w:val="af1"/>
        <w:widowControl w:val="0"/>
        <w:ind w:firstLine="567"/>
        <w:jc w:val="both"/>
        <w:rPr>
          <w:rFonts w:ascii="Times New Roman" w:hAnsi="Times New Roman" w:cs="Times New Roman"/>
          <w:sz w:val="24"/>
          <w:szCs w:val="24"/>
          <w:lang w:eastAsia="ru-RU"/>
        </w:rPr>
      </w:pPr>
      <w:r w:rsidRPr="00D60C80">
        <w:rPr>
          <w:rFonts w:ascii="Times New Roman" w:hAnsi="Times New Roman" w:cs="Times New Roman"/>
          <w:sz w:val="24"/>
          <w:szCs w:val="24"/>
          <w:lang w:eastAsia="ru-RU"/>
        </w:rPr>
        <w:t>Молодые люди, напротив, предпо</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читают выстраивать жизненные перспек</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тивы, связанные с обучением/</w:t>
      </w:r>
      <w:r w:rsidR="002B1C69">
        <w:rPr>
          <w:rFonts w:ascii="Times New Roman" w:hAnsi="Times New Roman" w:cs="Times New Roman"/>
          <w:sz w:val="24"/>
          <w:szCs w:val="24"/>
          <w:lang w:val="ru-RU" w:eastAsia="ru-RU"/>
        </w:rPr>
        <w:t xml:space="preserve"> </w:t>
      </w:r>
      <w:r w:rsidRPr="00D60C80">
        <w:rPr>
          <w:rFonts w:ascii="Times New Roman" w:hAnsi="Times New Roman" w:cs="Times New Roman"/>
          <w:sz w:val="24"/>
          <w:szCs w:val="24"/>
          <w:lang w:eastAsia="ru-RU"/>
        </w:rPr>
        <w:t>образова</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нием и семейной жизнью, при этом обучение все-таки ставится ими на первое место (8,6 и 8,4 балла соответственно).</w:t>
      </w:r>
    </w:p>
    <w:p w:rsidR="00D60C80" w:rsidRPr="00D60C80" w:rsidRDefault="00D60C80" w:rsidP="002B1C69">
      <w:pPr>
        <w:pStyle w:val="af1"/>
        <w:widowControl w:val="0"/>
        <w:ind w:firstLine="567"/>
        <w:jc w:val="both"/>
        <w:rPr>
          <w:rFonts w:ascii="Times New Roman" w:hAnsi="Times New Roman" w:cs="Times New Roman"/>
          <w:sz w:val="24"/>
          <w:szCs w:val="24"/>
          <w:lang w:eastAsia="ru-RU"/>
        </w:rPr>
      </w:pPr>
      <w:r w:rsidRPr="00D60C80">
        <w:rPr>
          <w:rFonts w:ascii="Times New Roman" w:hAnsi="Times New Roman" w:cs="Times New Roman"/>
          <w:sz w:val="24"/>
          <w:szCs w:val="24"/>
          <w:lang w:eastAsia="ru-RU"/>
        </w:rPr>
        <w:t>Мы считаем, что такое распре</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деление предпочтений связано с гендерными стереотипами и общест</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венным мнением в отношении женщин, а также с особенностями их репро</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дуктивного здоровья.</w:t>
      </w:r>
    </w:p>
    <w:p w:rsidR="00D60C80" w:rsidRPr="00D60C80" w:rsidRDefault="00D60C80" w:rsidP="002B1C69">
      <w:pPr>
        <w:pStyle w:val="af1"/>
        <w:widowControl w:val="0"/>
        <w:ind w:firstLine="567"/>
        <w:jc w:val="both"/>
        <w:rPr>
          <w:rFonts w:ascii="Times New Roman" w:hAnsi="Times New Roman" w:cs="Times New Roman"/>
          <w:sz w:val="24"/>
          <w:szCs w:val="24"/>
          <w:lang w:eastAsia="ru-RU"/>
        </w:rPr>
      </w:pPr>
      <w:r w:rsidRPr="00D60C80">
        <w:rPr>
          <w:rFonts w:ascii="Times New Roman" w:hAnsi="Times New Roman" w:cs="Times New Roman"/>
          <w:sz w:val="24"/>
          <w:szCs w:val="24"/>
          <w:lang w:eastAsia="ru-RU"/>
        </w:rPr>
        <w:t>В отношении молодых людей также очевидно влияние общественного мнения, они считают, что необходимо «встать на ноги» материально, чему будет способствовать приобретение профессиональных знаний и навыков, затем создать семью.</w:t>
      </w:r>
    </w:p>
    <w:p w:rsidR="00D60C80" w:rsidRPr="00D60C80" w:rsidRDefault="00D60C80" w:rsidP="002B1C69">
      <w:pPr>
        <w:pStyle w:val="af1"/>
        <w:widowControl w:val="0"/>
        <w:ind w:firstLine="567"/>
        <w:jc w:val="both"/>
        <w:rPr>
          <w:rFonts w:ascii="Times New Roman" w:hAnsi="Times New Roman" w:cs="Times New Roman"/>
          <w:sz w:val="24"/>
          <w:szCs w:val="24"/>
          <w:lang w:eastAsia="ru-RU"/>
        </w:rPr>
      </w:pPr>
      <w:r w:rsidRPr="00D60C80">
        <w:rPr>
          <w:rFonts w:ascii="Times New Roman" w:hAnsi="Times New Roman" w:cs="Times New Roman"/>
          <w:sz w:val="24"/>
          <w:szCs w:val="24"/>
          <w:lang w:eastAsia="ru-RU"/>
        </w:rPr>
        <w:t>И молодые люди, и девушки менее всего связывают свои жизненные перспективы с какими-либо увлечени</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ями, выходящими за рамки семейной и профессиональной жизни.</w:t>
      </w:r>
    </w:p>
    <w:p w:rsidR="00D60C80" w:rsidRPr="00D60C80" w:rsidRDefault="00D60C80" w:rsidP="002B1C69">
      <w:pPr>
        <w:pStyle w:val="af1"/>
        <w:widowControl w:val="0"/>
        <w:ind w:firstLine="567"/>
        <w:jc w:val="both"/>
        <w:rPr>
          <w:rFonts w:ascii="Times New Roman" w:hAnsi="Times New Roman" w:cs="Times New Roman"/>
          <w:sz w:val="24"/>
          <w:szCs w:val="24"/>
          <w:lang w:eastAsia="ru-RU"/>
        </w:rPr>
      </w:pPr>
      <w:r w:rsidRPr="00D60C80">
        <w:rPr>
          <w:rFonts w:ascii="Times New Roman" w:hAnsi="Times New Roman" w:cs="Times New Roman"/>
          <w:sz w:val="24"/>
          <w:szCs w:val="24"/>
          <w:lang w:eastAsia="ru-RU"/>
        </w:rPr>
        <w:t>Далее мы получили интересные результаты, которые наглядно показы</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вают нам, в чем респонденты способны найти духовное удовлетворение.</w:t>
      </w:r>
    </w:p>
    <w:p w:rsidR="00D60C80" w:rsidRPr="00D60C80" w:rsidRDefault="00D60C80" w:rsidP="002B1C69">
      <w:pPr>
        <w:pStyle w:val="af1"/>
        <w:widowControl w:val="0"/>
        <w:ind w:firstLine="567"/>
        <w:jc w:val="both"/>
        <w:rPr>
          <w:rFonts w:ascii="Times New Roman" w:hAnsi="Times New Roman" w:cs="Times New Roman"/>
          <w:sz w:val="24"/>
          <w:szCs w:val="24"/>
          <w:lang w:eastAsia="ru-RU"/>
        </w:rPr>
      </w:pPr>
      <w:r w:rsidRPr="00D60C80">
        <w:rPr>
          <w:rFonts w:ascii="Times New Roman" w:hAnsi="Times New Roman" w:cs="Times New Roman"/>
          <w:sz w:val="24"/>
          <w:szCs w:val="24"/>
          <w:lang w:eastAsia="ru-RU"/>
        </w:rPr>
        <w:t xml:space="preserve">Если основные предпочтения по предыдущей шкале («Развитие себя») у </w:t>
      </w:r>
      <w:r w:rsidRPr="00D60C80">
        <w:rPr>
          <w:rFonts w:ascii="Times New Roman" w:hAnsi="Times New Roman" w:cs="Times New Roman"/>
          <w:sz w:val="24"/>
          <w:szCs w:val="24"/>
          <w:lang w:eastAsia="ru-RU"/>
        </w:rPr>
        <w:lastRenderedPageBreak/>
        <w:t>девушек 20–23 лет в основном связаны с семейной жизнью, то духовное удовлет</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ворение они связывают все-таки с профессиональной сферой (9,2 балла). Перспективы девушек в этом направ</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лении видятся им, по нашему мнению, следующим образом: устроив свою личную жизнь, они непременно столк</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нутся с периодом адаптации, который, исходя из их представлений, видится им кризисным, поэтому им придется отдавать предпочтение собственному развитию в этой жизненной сфере. При этом удовлетворение в профессиональ</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ной сфере, опять же исходя из имеющих</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ся представлений, будет выступать для них своеобразным ресурсом в преодо</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лении проблем адаптации к семейной жизни.</w:t>
      </w:r>
    </w:p>
    <w:p w:rsidR="00D60C80" w:rsidRPr="00D60C80" w:rsidRDefault="00D60C80" w:rsidP="002B1C69">
      <w:pPr>
        <w:pStyle w:val="af1"/>
        <w:widowControl w:val="0"/>
        <w:ind w:firstLine="567"/>
        <w:jc w:val="both"/>
        <w:rPr>
          <w:rFonts w:ascii="Times New Roman" w:hAnsi="Times New Roman" w:cs="Times New Roman"/>
          <w:sz w:val="24"/>
          <w:szCs w:val="24"/>
          <w:lang w:eastAsia="ru-RU"/>
        </w:rPr>
      </w:pPr>
      <w:r w:rsidRPr="00D60C80">
        <w:rPr>
          <w:rFonts w:ascii="Times New Roman" w:hAnsi="Times New Roman" w:cs="Times New Roman"/>
          <w:sz w:val="24"/>
          <w:szCs w:val="24"/>
          <w:lang w:eastAsia="ru-RU"/>
        </w:rPr>
        <w:t>Предпочтения по данной шкале у молодых людей также указывают на показатель «обучение, образование» (9,6 балла), причем он значительно превы</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шает все другие показатели. Это означает, что молодые люди в возрасте 20–23 лет, отдавая предпочтение развитию себя в данном направлении, духовное удовлетворение способны находить преимущественно в приобре</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тении профессиональных знаний и навыков. Данный показатель значи</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тельно превышает все другие показатели по этой шкале, то есть жизненные перспективы молодые люди связывают преимущественно с получением духов</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ного удовлетворения от успешного образования, которое им видится наибо</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лее значимым в их возрасте занятием. Интересные, на наш взгляд, результаты показали женщины в возрасте 24–26 лет, указав в качестве предпочитаемых жизненных перспектив «духовное удов</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летворение» от обучения, образования (8,6 балла), причем, этот показатель значительно превышает другие показа</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тели по данной шкале. То есть, потреб</w:t>
      </w:r>
      <w:r w:rsidR="002B1C69">
        <w:rPr>
          <w:rFonts w:ascii="Times New Roman" w:hAnsi="Times New Roman" w:cs="Times New Roman"/>
          <w:sz w:val="24"/>
          <w:szCs w:val="24"/>
          <w:lang w:eastAsia="ru-RU"/>
        </w:rPr>
        <w:softHyphen/>
      </w:r>
      <w:r w:rsidRPr="00D60C80">
        <w:rPr>
          <w:rFonts w:ascii="Times New Roman" w:hAnsi="Times New Roman" w:cs="Times New Roman"/>
          <w:sz w:val="24"/>
          <w:szCs w:val="24"/>
          <w:lang w:eastAsia="ru-RU"/>
        </w:rPr>
        <w:t>ность в получении удовлетворения от семейной жизни к этому возрасту либо уже удовлетворена, либо перестает к тому моменту быть актуальной.</w:t>
      </w:r>
    </w:p>
    <w:p w:rsidR="00D60C80" w:rsidRPr="0057068C" w:rsidRDefault="00D60C80" w:rsidP="0057068C">
      <w:pPr>
        <w:pStyle w:val="af1"/>
        <w:widowControl w:val="0"/>
        <w:ind w:firstLine="567"/>
        <w:jc w:val="both"/>
        <w:rPr>
          <w:rFonts w:ascii="Times New Roman" w:hAnsi="Times New Roman" w:cs="Times New Roman"/>
          <w:sz w:val="24"/>
          <w:szCs w:val="24"/>
          <w:lang w:eastAsia="ru-RU"/>
        </w:rPr>
      </w:pPr>
      <w:r w:rsidRPr="00D60C80">
        <w:rPr>
          <w:rFonts w:ascii="Times New Roman" w:hAnsi="Times New Roman" w:cs="Times New Roman"/>
          <w:sz w:val="24"/>
          <w:szCs w:val="24"/>
          <w:lang w:eastAsia="ru-RU"/>
        </w:rPr>
        <w:t xml:space="preserve">Этот же показатель является наиболее предпочитаемым для мужчин </w:t>
      </w:r>
      <w:r w:rsidRPr="0057068C">
        <w:rPr>
          <w:rFonts w:ascii="Times New Roman" w:hAnsi="Times New Roman" w:cs="Times New Roman"/>
          <w:sz w:val="24"/>
          <w:szCs w:val="24"/>
          <w:lang w:eastAsia="ru-RU"/>
        </w:rPr>
        <w:lastRenderedPageBreak/>
        <w:t>данной возрастной группы (9 баллов), при этом одинаково значимым для них становятся перспективы, связанные с общественной жизнью (9 баллов). Очевидно, к этому возрасту потребность в получении удовлетворения в про</w:t>
      </w:r>
      <w:r w:rsidR="002B1C69" w:rsidRPr="0057068C">
        <w:rPr>
          <w:rFonts w:ascii="Times New Roman" w:hAnsi="Times New Roman" w:cs="Times New Roman"/>
          <w:sz w:val="24"/>
          <w:szCs w:val="24"/>
          <w:lang w:eastAsia="ru-RU"/>
        </w:rPr>
        <w:softHyphen/>
      </w:r>
      <w:r w:rsidRPr="0057068C">
        <w:rPr>
          <w:rFonts w:ascii="Times New Roman" w:hAnsi="Times New Roman" w:cs="Times New Roman"/>
          <w:sz w:val="24"/>
          <w:szCs w:val="24"/>
          <w:lang w:eastAsia="ru-RU"/>
        </w:rPr>
        <w:t>фессиональной сфере уже реализована, возникает интерес к устройству общества, появляется уверенность и потребность в своей возможности оказывать на него влияние.</w:t>
      </w:r>
    </w:p>
    <w:p w:rsidR="00D60C80" w:rsidRPr="0057068C" w:rsidRDefault="00D60C80" w:rsidP="0057068C">
      <w:pPr>
        <w:pStyle w:val="af1"/>
        <w:widowControl w:val="0"/>
        <w:ind w:firstLine="567"/>
        <w:jc w:val="both"/>
        <w:rPr>
          <w:rFonts w:ascii="Times New Roman" w:hAnsi="Times New Roman" w:cs="Times New Roman"/>
          <w:sz w:val="24"/>
          <w:szCs w:val="24"/>
          <w:lang w:eastAsia="ru-RU"/>
        </w:rPr>
      </w:pPr>
      <w:r w:rsidRPr="0057068C">
        <w:rPr>
          <w:rFonts w:ascii="Times New Roman" w:hAnsi="Times New Roman" w:cs="Times New Roman"/>
          <w:sz w:val="24"/>
          <w:szCs w:val="24"/>
          <w:lang w:eastAsia="ru-RU"/>
        </w:rPr>
        <w:t>Показатели по шкале «Креатив</w:t>
      </w:r>
      <w:r w:rsidR="002B1C69" w:rsidRPr="0057068C">
        <w:rPr>
          <w:rFonts w:ascii="Times New Roman" w:hAnsi="Times New Roman" w:cs="Times New Roman"/>
          <w:sz w:val="24"/>
          <w:szCs w:val="24"/>
          <w:lang w:val="ru-RU" w:eastAsia="ru-RU"/>
        </w:rPr>
        <w:softHyphen/>
      </w:r>
      <w:r w:rsidRPr="0057068C">
        <w:rPr>
          <w:rFonts w:ascii="Times New Roman" w:hAnsi="Times New Roman" w:cs="Times New Roman"/>
          <w:sz w:val="24"/>
          <w:szCs w:val="24"/>
          <w:lang w:eastAsia="ru-RU"/>
        </w:rPr>
        <w:t>ность» самые низкие в сравнении с показателями по другим шкалам, тем не менее, выделяя самые предпочитаемые, можем говорить о жизненных перспективах креативного подхода к обучению и образованию у мужчин обеих сравниваемых возрастных групп.</w:t>
      </w:r>
    </w:p>
    <w:p w:rsidR="00D60C80" w:rsidRPr="0057068C" w:rsidRDefault="00D60C80" w:rsidP="0057068C">
      <w:pPr>
        <w:pStyle w:val="af1"/>
        <w:widowControl w:val="0"/>
        <w:ind w:firstLine="567"/>
        <w:jc w:val="both"/>
        <w:rPr>
          <w:rFonts w:ascii="Times New Roman" w:hAnsi="Times New Roman" w:cs="Times New Roman"/>
          <w:sz w:val="24"/>
          <w:szCs w:val="24"/>
          <w:lang w:eastAsia="ru-RU"/>
        </w:rPr>
      </w:pPr>
      <w:r w:rsidRPr="0057068C">
        <w:rPr>
          <w:rFonts w:ascii="Times New Roman" w:hAnsi="Times New Roman" w:cs="Times New Roman"/>
          <w:sz w:val="24"/>
          <w:szCs w:val="24"/>
          <w:lang w:eastAsia="ru-RU"/>
        </w:rPr>
        <w:t>У женщин 20–23 лет этот показатель выражен крайне слабо (5 баллов), однако у женщин 24–26 лет он уже значительно повысился (7,2 балла). Здесь мы можем предположить, что мужчины обеих возрастных групп, а также женщины старшей возрастной группы, освоив азы профессии, начинают проявлять изобретательность и нестандартные подходы к обучению, совершенствуя свои профессиональные знания и навыки, экспериментируют, а также их начинают интересовать знания, выходящие за рамки их профессиональ</w:t>
      </w:r>
      <w:r w:rsidR="002B1C69" w:rsidRPr="0057068C">
        <w:rPr>
          <w:rFonts w:ascii="Times New Roman" w:hAnsi="Times New Roman" w:cs="Times New Roman"/>
          <w:sz w:val="24"/>
          <w:szCs w:val="24"/>
          <w:lang w:eastAsia="ru-RU"/>
        </w:rPr>
        <w:softHyphen/>
      </w:r>
      <w:r w:rsidRPr="0057068C">
        <w:rPr>
          <w:rFonts w:ascii="Times New Roman" w:hAnsi="Times New Roman" w:cs="Times New Roman"/>
          <w:sz w:val="24"/>
          <w:szCs w:val="24"/>
          <w:lang w:eastAsia="ru-RU"/>
        </w:rPr>
        <w:t>ной деятельности, либо относящиеся к освоению новых технологий в рамках своей профессии, а также знания из других сфер жизнедеятельности.</w:t>
      </w:r>
    </w:p>
    <w:p w:rsidR="00D60C80" w:rsidRPr="0057068C" w:rsidRDefault="00D60C80" w:rsidP="0057068C">
      <w:pPr>
        <w:pStyle w:val="af1"/>
        <w:widowControl w:val="0"/>
        <w:ind w:firstLine="567"/>
        <w:jc w:val="both"/>
        <w:rPr>
          <w:rFonts w:ascii="Times New Roman" w:hAnsi="Times New Roman" w:cs="Times New Roman"/>
          <w:sz w:val="24"/>
          <w:szCs w:val="24"/>
        </w:rPr>
      </w:pPr>
      <w:r w:rsidRPr="0057068C">
        <w:rPr>
          <w:rFonts w:ascii="Times New Roman" w:hAnsi="Times New Roman" w:cs="Times New Roman"/>
          <w:sz w:val="24"/>
          <w:szCs w:val="24"/>
        </w:rPr>
        <w:t>Исходя из полученных данных, мы считаем, что жизненные перспективы, связанные с установлением социальных контактов в профессиональной жизни, являются предпочитаемыми для респон</w:t>
      </w:r>
      <w:r w:rsidR="002B1C69" w:rsidRPr="0057068C">
        <w:rPr>
          <w:rFonts w:ascii="Times New Roman" w:hAnsi="Times New Roman" w:cs="Times New Roman"/>
          <w:sz w:val="24"/>
          <w:szCs w:val="24"/>
        </w:rPr>
        <w:softHyphen/>
      </w:r>
      <w:r w:rsidRPr="0057068C">
        <w:rPr>
          <w:rFonts w:ascii="Times New Roman" w:hAnsi="Times New Roman" w:cs="Times New Roman"/>
          <w:sz w:val="24"/>
          <w:szCs w:val="24"/>
        </w:rPr>
        <w:t>дентов-мужчин обеих возрастных групп и для женщин в возрасте 20–23 годов (9,8 баллов, 9 баллов и 9,4 баллов соответственно). Женщины в возрасте 24–26 лет по данной шкале вообще не отметили ни одного показателя в качестве предпочитаемого. Создается впечатление, что социальные контакты в данном возрасте их вообще не привлекают.</w:t>
      </w:r>
    </w:p>
    <w:p w:rsidR="00D60C80" w:rsidRPr="0057068C" w:rsidRDefault="00D60C80" w:rsidP="0057068C">
      <w:pPr>
        <w:pStyle w:val="af1"/>
        <w:widowControl w:val="0"/>
        <w:ind w:firstLine="567"/>
        <w:jc w:val="both"/>
        <w:rPr>
          <w:rFonts w:ascii="Times New Roman" w:hAnsi="Times New Roman" w:cs="Times New Roman"/>
          <w:sz w:val="24"/>
          <w:szCs w:val="24"/>
        </w:rPr>
      </w:pPr>
      <w:r w:rsidRPr="0057068C">
        <w:rPr>
          <w:rFonts w:ascii="Times New Roman" w:hAnsi="Times New Roman" w:cs="Times New Roman"/>
          <w:sz w:val="24"/>
          <w:szCs w:val="24"/>
        </w:rPr>
        <w:lastRenderedPageBreak/>
        <w:t>Респонденты-мужчины в возрасте 20–23 лет и респонденты-женщины в возрасте 24–26 лет в качестве предпо</w:t>
      </w:r>
      <w:r w:rsidR="00CB5C87">
        <w:rPr>
          <w:rFonts w:ascii="Times New Roman" w:hAnsi="Times New Roman" w:cs="Times New Roman"/>
          <w:sz w:val="24"/>
          <w:szCs w:val="24"/>
        </w:rPr>
        <w:softHyphen/>
      </w:r>
      <w:r w:rsidRPr="0057068C">
        <w:rPr>
          <w:rFonts w:ascii="Times New Roman" w:hAnsi="Times New Roman" w:cs="Times New Roman"/>
          <w:sz w:val="24"/>
          <w:szCs w:val="24"/>
        </w:rPr>
        <w:t>читаемых жизненных перспектив определили собственный престиж в профессиональной жизни. Очевидно, что женщины и мужчины указанных возрастных категорий считают для себя важными жизненные перспективы, связанные с самоутверждением и признанием их профессиональной состоятельности.</w:t>
      </w:r>
    </w:p>
    <w:p w:rsidR="00D60C80" w:rsidRPr="0057068C" w:rsidRDefault="00D60C80" w:rsidP="0057068C">
      <w:pPr>
        <w:pStyle w:val="af1"/>
        <w:widowControl w:val="0"/>
        <w:ind w:firstLine="567"/>
        <w:jc w:val="both"/>
        <w:rPr>
          <w:rFonts w:ascii="Times New Roman" w:hAnsi="Times New Roman" w:cs="Times New Roman"/>
          <w:sz w:val="24"/>
          <w:szCs w:val="24"/>
        </w:rPr>
      </w:pPr>
      <w:r w:rsidRPr="0057068C">
        <w:rPr>
          <w:rFonts w:ascii="Times New Roman" w:hAnsi="Times New Roman" w:cs="Times New Roman"/>
          <w:sz w:val="24"/>
          <w:szCs w:val="24"/>
        </w:rPr>
        <w:t>Для респондентов-мужчин в возрасте 24–26 лет равную значимость имеют жизненные перспективы, связанные с достижениями в професси</w:t>
      </w:r>
      <w:r w:rsidR="002B1C69" w:rsidRPr="0057068C">
        <w:rPr>
          <w:rFonts w:ascii="Times New Roman" w:hAnsi="Times New Roman" w:cs="Times New Roman"/>
          <w:sz w:val="24"/>
          <w:szCs w:val="24"/>
        </w:rPr>
        <w:softHyphen/>
      </w:r>
      <w:r w:rsidRPr="0057068C">
        <w:rPr>
          <w:rFonts w:ascii="Times New Roman" w:hAnsi="Times New Roman" w:cs="Times New Roman"/>
          <w:sz w:val="24"/>
          <w:szCs w:val="24"/>
        </w:rPr>
        <w:t>ональной жизни, образовании и в семейной жизни (по 9 баллов), женщины данной возрастной группы ярко выраженных предпочтений не показали, хотя из всех жизненных перспектив определенный акцент на достижениях в профессиональной сфере и личной жизни все же просматривается (по 8,8 балла соответственно). Для мужчин в возрасте 20–23 лет существенное значение имеют достижения в професси</w:t>
      </w:r>
      <w:r w:rsidR="002B1C69" w:rsidRPr="0057068C">
        <w:rPr>
          <w:rFonts w:ascii="Times New Roman" w:hAnsi="Times New Roman" w:cs="Times New Roman"/>
          <w:sz w:val="24"/>
          <w:szCs w:val="24"/>
        </w:rPr>
        <w:softHyphen/>
      </w:r>
      <w:r w:rsidRPr="0057068C">
        <w:rPr>
          <w:rFonts w:ascii="Times New Roman" w:hAnsi="Times New Roman" w:cs="Times New Roman"/>
          <w:sz w:val="24"/>
          <w:szCs w:val="24"/>
        </w:rPr>
        <w:t>ональной жизни, тогда как женщины этого возраста наибольшее предпоч</w:t>
      </w:r>
      <w:r w:rsidR="002B1C69" w:rsidRPr="0057068C">
        <w:rPr>
          <w:rFonts w:ascii="Times New Roman" w:hAnsi="Times New Roman" w:cs="Times New Roman"/>
          <w:sz w:val="24"/>
          <w:szCs w:val="24"/>
        </w:rPr>
        <w:softHyphen/>
      </w:r>
      <w:r w:rsidRPr="0057068C">
        <w:rPr>
          <w:rFonts w:ascii="Times New Roman" w:hAnsi="Times New Roman" w:cs="Times New Roman"/>
          <w:sz w:val="24"/>
          <w:szCs w:val="24"/>
        </w:rPr>
        <w:t>тение отдали перспективам, связанным с достижениями в сфере увлечений.</w:t>
      </w:r>
    </w:p>
    <w:p w:rsidR="00D60C80" w:rsidRPr="0057068C" w:rsidRDefault="00D60C80" w:rsidP="0057068C">
      <w:pPr>
        <w:pStyle w:val="af1"/>
        <w:widowControl w:val="0"/>
        <w:ind w:firstLine="567"/>
        <w:jc w:val="both"/>
        <w:rPr>
          <w:rFonts w:ascii="Times New Roman" w:hAnsi="Times New Roman" w:cs="Times New Roman"/>
          <w:sz w:val="24"/>
          <w:szCs w:val="24"/>
        </w:rPr>
      </w:pPr>
      <w:r w:rsidRPr="0057068C">
        <w:rPr>
          <w:rFonts w:ascii="Times New Roman" w:hAnsi="Times New Roman" w:cs="Times New Roman"/>
          <w:sz w:val="24"/>
          <w:szCs w:val="24"/>
        </w:rPr>
        <w:t>У мужчин в возрасте 20–23 лет со значительным перевесом лидируют жизненные перспективы, связанные с удовлетворением потребности в матери</w:t>
      </w:r>
      <w:r w:rsidR="002B1C69" w:rsidRPr="0057068C">
        <w:rPr>
          <w:rFonts w:ascii="Times New Roman" w:hAnsi="Times New Roman" w:cs="Times New Roman"/>
          <w:sz w:val="24"/>
          <w:szCs w:val="24"/>
        </w:rPr>
        <w:softHyphen/>
      </w:r>
      <w:r w:rsidRPr="0057068C">
        <w:rPr>
          <w:rFonts w:ascii="Times New Roman" w:hAnsi="Times New Roman" w:cs="Times New Roman"/>
          <w:sz w:val="24"/>
          <w:szCs w:val="24"/>
        </w:rPr>
        <w:t>альном положении в профессиональной сфере (10 баллов), также они связывают перспективу достижения материального положения с образованием (9,6 баллов). Такие же предпочтения показали и женщины в возрасте 24–26 лет. Женщины возрастной группы 20–23 лет также видят для себя в перспективе тесную связь материального положения с профессиональной жизнью.</w:t>
      </w:r>
    </w:p>
    <w:p w:rsidR="00D60C80" w:rsidRPr="0057068C" w:rsidRDefault="00D60C80" w:rsidP="0057068C">
      <w:pPr>
        <w:pStyle w:val="af1"/>
        <w:widowControl w:val="0"/>
        <w:ind w:firstLine="567"/>
        <w:jc w:val="both"/>
        <w:rPr>
          <w:rFonts w:ascii="Times New Roman" w:hAnsi="Times New Roman" w:cs="Times New Roman"/>
          <w:sz w:val="24"/>
          <w:szCs w:val="24"/>
        </w:rPr>
      </w:pPr>
      <w:r w:rsidRPr="0057068C">
        <w:rPr>
          <w:rFonts w:ascii="Times New Roman" w:hAnsi="Times New Roman" w:cs="Times New Roman"/>
          <w:sz w:val="24"/>
          <w:szCs w:val="24"/>
        </w:rPr>
        <w:t>Существенные отличия от других возрастных и гендерных групп по шкале «Сохранение индивидуальности» пока</w:t>
      </w:r>
      <w:r w:rsidR="002B1C69" w:rsidRPr="0057068C">
        <w:rPr>
          <w:rFonts w:ascii="Times New Roman" w:hAnsi="Times New Roman" w:cs="Times New Roman"/>
          <w:sz w:val="24"/>
          <w:szCs w:val="24"/>
        </w:rPr>
        <w:softHyphen/>
      </w:r>
      <w:r w:rsidRPr="0057068C">
        <w:rPr>
          <w:rFonts w:ascii="Times New Roman" w:hAnsi="Times New Roman" w:cs="Times New Roman"/>
          <w:sz w:val="24"/>
          <w:szCs w:val="24"/>
        </w:rPr>
        <w:t>зали женщины в возрасте 24–26 лет, ярко обозначив свои предпочтения в построении жизненных перспектив, связанных с сохранением индивидуаль</w:t>
      </w:r>
      <w:r w:rsidR="002B1C69" w:rsidRPr="0057068C">
        <w:rPr>
          <w:rFonts w:ascii="Times New Roman" w:hAnsi="Times New Roman" w:cs="Times New Roman"/>
          <w:sz w:val="24"/>
          <w:szCs w:val="24"/>
        </w:rPr>
        <w:softHyphen/>
      </w:r>
      <w:r w:rsidRPr="0057068C">
        <w:rPr>
          <w:rFonts w:ascii="Times New Roman" w:hAnsi="Times New Roman" w:cs="Times New Roman"/>
          <w:sz w:val="24"/>
          <w:szCs w:val="24"/>
        </w:rPr>
        <w:lastRenderedPageBreak/>
        <w:t>ности в профессиональной сфере и в сфере увлечений (9 и 8,6 балла соответственно). Очевидно, что для женщин данной возрастной группы важно сохранить свою индивидуаль</w:t>
      </w:r>
      <w:r w:rsidR="002B1C69" w:rsidRPr="0057068C">
        <w:rPr>
          <w:rFonts w:ascii="Times New Roman" w:hAnsi="Times New Roman" w:cs="Times New Roman"/>
          <w:sz w:val="24"/>
          <w:szCs w:val="24"/>
        </w:rPr>
        <w:softHyphen/>
      </w:r>
      <w:r w:rsidRPr="0057068C">
        <w:rPr>
          <w:rFonts w:ascii="Times New Roman" w:hAnsi="Times New Roman" w:cs="Times New Roman"/>
          <w:sz w:val="24"/>
          <w:szCs w:val="24"/>
        </w:rPr>
        <w:t>ность в профессии, выработать свой индивидуальный стиль и почерк профессиональной деятельности.</w:t>
      </w:r>
    </w:p>
    <w:p w:rsidR="00D60C80" w:rsidRPr="0057068C" w:rsidRDefault="00D60C80" w:rsidP="0057068C">
      <w:pPr>
        <w:pStyle w:val="af1"/>
        <w:widowControl w:val="0"/>
        <w:ind w:firstLine="567"/>
        <w:jc w:val="both"/>
        <w:rPr>
          <w:rFonts w:ascii="Times New Roman" w:hAnsi="Times New Roman" w:cs="Times New Roman"/>
          <w:sz w:val="24"/>
          <w:szCs w:val="24"/>
        </w:rPr>
      </w:pPr>
      <w:r w:rsidRPr="0057068C">
        <w:rPr>
          <w:rFonts w:ascii="Times New Roman" w:hAnsi="Times New Roman" w:cs="Times New Roman"/>
          <w:sz w:val="24"/>
          <w:szCs w:val="24"/>
        </w:rPr>
        <w:t>У мужчин 20–23 лет по сравнению с другими показателями жизненная перспектива, связанная с сохранением индивидуальности, предпочтительнее видится по отношению к професси</w:t>
      </w:r>
      <w:r w:rsidR="002B1C69" w:rsidRPr="0057068C">
        <w:rPr>
          <w:rFonts w:ascii="Times New Roman" w:hAnsi="Times New Roman" w:cs="Times New Roman"/>
          <w:sz w:val="24"/>
          <w:szCs w:val="24"/>
        </w:rPr>
        <w:softHyphen/>
      </w:r>
      <w:r w:rsidRPr="0057068C">
        <w:rPr>
          <w:rFonts w:ascii="Times New Roman" w:hAnsi="Times New Roman" w:cs="Times New Roman"/>
          <w:sz w:val="24"/>
          <w:szCs w:val="24"/>
        </w:rPr>
        <w:t>ональной сфере, хотя и не так ярко выражена, как у женщин их возрастной группы. У мужчин в возрасте 24–26 лет на первый план выходит жизненная перспектива, связанная с сохранением индивидуальности в плане физической активности, то есть для них важно сохранить бодрость и хорошую физическую форму.</w:t>
      </w:r>
    </w:p>
    <w:p w:rsidR="00D60C80" w:rsidRPr="0057068C" w:rsidRDefault="00D60C80" w:rsidP="0057068C">
      <w:pPr>
        <w:pStyle w:val="af1"/>
        <w:widowControl w:val="0"/>
        <w:ind w:firstLine="567"/>
        <w:jc w:val="both"/>
        <w:rPr>
          <w:rFonts w:ascii="Times New Roman" w:hAnsi="Times New Roman" w:cs="Times New Roman"/>
          <w:sz w:val="24"/>
          <w:szCs w:val="24"/>
        </w:rPr>
      </w:pPr>
      <w:r w:rsidRPr="0057068C">
        <w:rPr>
          <w:rFonts w:ascii="Times New Roman" w:hAnsi="Times New Roman" w:cs="Times New Roman"/>
          <w:sz w:val="24"/>
          <w:szCs w:val="24"/>
        </w:rPr>
        <w:t>Проведенное исследование показа</w:t>
      </w:r>
      <w:r w:rsidR="002B1C69" w:rsidRPr="0057068C">
        <w:rPr>
          <w:rFonts w:ascii="Times New Roman" w:hAnsi="Times New Roman" w:cs="Times New Roman"/>
          <w:sz w:val="24"/>
          <w:szCs w:val="24"/>
        </w:rPr>
        <w:softHyphen/>
      </w:r>
      <w:r w:rsidRPr="0057068C">
        <w:rPr>
          <w:rFonts w:ascii="Times New Roman" w:hAnsi="Times New Roman" w:cs="Times New Roman"/>
          <w:sz w:val="24"/>
          <w:szCs w:val="24"/>
        </w:rPr>
        <w:t xml:space="preserve">ло, что жизненные перспективы в период взрослости – явление весьма </w:t>
      </w:r>
      <w:r w:rsidRPr="0057068C">
        <w:rPr>
          <w:rFonts w:ascii="Times New Roman" w:hAnsi="Times New Roman" w:cs="Times New Roman"/>
          <w:sz w:val="24"/>
          <w:szCs w:val="24"/>
        </w:rPr>
        <w:lastRenderedPageBreak/>
        <w:t>динамичное и неустойчивое. Мы видим, что для ‏стадии ‏ранней ‏взрослости ‏присуще ‏овладение ролью взрослого человека, получение‏ избирательного права, полная ‏юридическая ‏и экономи</w:t>
      </w:r>
      <w:r w:rsidR="002B1C69" w:rsidRPr="0057068C">
        <w:rPr>
          <w:rFonts w:ascii="Times New Roman" w:hAnsi="Times New Roman" w:cs="Times New Roman"/>
          <w:sz w:val="24"/>
          <w:szCs w:val="24"/>
        </w:rPr>
        <w:softHyphen/>
      </w:r>
      <w:r w:rsidRPr="0057068C">
        <w:rPr>
          <w:rFonts w:ascii="Times New Roman" w:hAnsi="Times New Roman" w:cs="Times New Roman"/>
          <w:sz w:val="24"/>
          <w:szCs w:val="24"/>
        </w:rPr>
        <w:t>ческая ‏ответственность. У ‏большинства складывается ‏собственная семья, рождается первый ребенок. Завершается получение ‏высшего образования. На работе усваиваются ‏профессиональные ‏роли, образуется ‏круг ‏общения, в ‏основе ‏которого ‏избранная ‏профессия.</w:t>
      </w:r>
    </w:p>
    <w:p w:rsidR="00D60C80" w:rsidRPr="0057068C" w:rsidRDefault="00D60C80" w:rsidP="0057068C">
      <w:pPr>
        <w:pStyle w:val="af1"/>
        <w:widowControl w:val="0"/>
        <w:ind w:firstLine="567"/>
        <w:jc w:val="both"/>
        <w:rPr>
          <w:rFonts w:ascii="Times New Roman" w:hAnsi="Times New Roman" w:cs="Times New Roman"/>
          <w:sz w:val="24"/>
          <w:szCs w:val="24"/>
        </w:rPr>
      </w:pPr>
      <w:r w:rsidRPr="0057068C">
        <w:rPr>
          <w:rFonts w:ascii="Times New Roman" w:hAnsi="Times New Roman" w:cs="Times New Roman"/>
          <w:sz w:val="24"/>
          <w:szCs w:val="24"/>
        </w:rPr>
        <w:t>Средняя ‏взрослость ‏– это ‏этап совершенствования в профессии и принятия на себя ответственности. Это этап лидерства, возможно материальной самостоятельности, установление срав</w:t>
      </w:r>
      <w:r w:rsidR="002B1C69" w:rsidRPr="0057068C">
        <w:rPr>
          <w:rFonts w:ascii="Times New Roman" w:hAnsi="Times New Roman" w:cs="Times New Roman"/>
          <w:sz w:val="24"/>
          <w:szCs w:val="24"/>
        </w:rPr>
        <w:softHyphen/>
      </w:r>
      <w:r w:rsidRPr="0057068C">
        <w:rPr>
          <w:rFonts w:ascii="Times New Roman" w:hAnsi="Times New Roman" w:cs="Times New Roman"/>
          <w:sz w:val="24"/>
          <w:szCs w:val="24"/>
        </w:rPr>
        <w:t>нительно широкого круга общественных связей, а также возникновения хобби и интересов вне работы.</w:t>
      </w:r>
    </w:p>
    <w:p w:rsidR="00D60C80" w:rsidRPr="0057068C" w:rsidRDefault="00D60C80" w:rsidP="0057068C">
      <w:pPr>
        <w:pStyle w:val="af1"/>
        <w:widowControl w:val="0"/>
        <w:ind w:firstLine="567"/>
        <w:jc w:val="both"/>
        <w:rPr>
          <w:rFonts w:ascii="Times New Roman" w:hAnsi="Times New Roman" w:cs="Times New Roman"/>
          <w:sz w:val="24"/>
          <w:szCs w:val="24"/>
        </w:rPr>
      </w:pPr>
      <w:r w:rsidRPr="0057068C">
        <w:rPr>
          <w:rFonts w:ascii="Times New Roman" w:hAnsi="Times New Roman" w:cs="Times New Roman"/>
          <w:sz w:val="24"/>
          <w:szCs w:val="24"/>
        </w:rPr>
        <w:t>Таким образом, проведенное иссле</w:t>
      </w:r>
      <w:r w:rsidR="002B1C69" w:rsidRPr="0057068C">
        <w:rPr>
          <w:rFonts w:ascii="Times New Roman" w:hAnsi="Times New Roman" w:cs="Times New Roman"/>
          <w:sz w:val="24"/>
          <w:szCs w:val="24"/>
        </w:rPr>
        <w:softHyphen/>
      </w:r>
      <w:r w:rsidRPr="0057068C">
        <w:rPr>
          <w:rFonts w:ascii="Times New Roman" w:hAnsi="Times New Roman" w:cs="Times New Roman"/>
          <w:sz w:val="24"/>
          <w:szCs w:val="24"/>
        </w:rPr>
        <w:t>дование подтвердило, что жизненные перспективы в период взрослости существенно меняются при переходе из одной возрастной группы в другую.</w:t>
      </w:r>
    </w:p>
    <w:p w:rsidR="002B1C69" w:rsidRPr="0057068C" w:rsidRDefault="002B1C69" w:rsidP="0057068C">
      <w:pPr>
        <w:pStyle w:val="af1"/>
        <w:widowControl w:val="0"/>
        <w:jc w:val="both"/>
        <w:rPr>
          <w:rFonts w:ascii="Times New Roman" w:hAnsi="Times New Roman" w:cs="Times New Roman"/>
          <w:sz w:val="24"/>
          <w:szCs w:val="24"/>
        </w:rPr>
        <w:sectPr w:rsidR="002B1C69" w:rsidRPr="0057068C" w:rsidSect="002B1C69">
          <w:type w:val="continuous"/>
          <w:pgSz w:w="11906" w:h="16838"/>
          <w:pgMar w:top="1134" w:right="1418" w:bottom="1134" w:left="1418" w:header="567" w:footer="567" w:gutter="0"/>
          <w:cols w:num="2" w:space="567"/>
          <w:docGrid w:linePitch="360"/>
        </w:sectPr>
      </w:pPr>
    </w:p>
    <w:p w:rsidR="00D60C80" w:rsidRPr="0057068C" w:rsidRDefault="00D60C80" w:rsidP="0057068C">
      <w:pPr>
        <w:pStyle w:val="af1"/>
        <w:widowControl w:val="0"/>
        <w:jc w:val="both"/>
        <w:rPr>
          <w:rFonts w:ascii="Times New Roman" w:hAnsi="Times New Roman" w:cs="Times New Roman"/>
          <w:sz w:val="24"/>
          <w:szCs w:val="24"/>
        </w:rPr>
      </w:pPr>
    </w:p>
    <w:p w:rsidR="00D60C80" w:rsidRPr="002B1C69" w:rsidRDefault="00D60C80" w:rsidP="00D60C80">
      <w:pPr>
        <w:pStyle w:val="af1"/>
        <w:widowControl w:val="0"/>
        <w:jc w:val="center"/>
        <w:rPr>
          <w:rFonts w:ascii="Times New Roman" w:hAnsi="Times New Roman" w:cs="Times New Roman"/>
          <w:sz w:val="24"/>
          <w:szCs w:val="24"/>
          <w:lang w:val="ru-RU"/>
        </w:rPr>
      </w:pPr>
      <w:r w:rsidRPr="00D60C80">
        <w:rPr>
          <w:rFonts w:ascii="Times New Roman" w:hAnsi="Times New Roman" w:cs="Times New Roman"/>
          <w:b/>
          <w:sz w:val="24"/>
          <w:szCs w:val="24"/>
        </w:rPr>
        <w:t>Литература</w:t>
      </w:r>
      <w:r w:rsidR="002B1C69">
        <w:rPr>
          <w:rFonts w:ascii="Times New Roman" w:hAnsi="Times New Roman" w:cs="Times New Roman"/>
          <w:b/>
          <w:sz w:val="24"/>
          <w:szCs w:val="24"/>
          <w:lang w:val="ru-RU"/>
        </w:rPr>
        <w:t>:</w:t>
      </w:r>
    </w:p>
    <w:p w:rsidR="00D60C80" w:rsidRPr="002B1C69" w:rsidRDefault="00D60C80" w:rsidP="007977E6">
      <w:pPr>
        <w:pStyle w:val="af1"/>
        <w:widowControl w:val="0"/>
        <w:numPr>
          <w:ilvl w:val="0"/>
          <w:numId w:val="14"/>
        </w:numPr>
        <w:ind w:left="1134" w:right="990"/>
        <w:jc w:val="both"/>
        <w:rPr>
          <w:rFonts w:ascii="Times New Roman" w:hAnsi="Times New Roman" w:cs="Times New Roman"/>
          <w:sz w:val="20"/>
          <w:szCs w:val="20"/>
        </w:rPr>
      </w:pPr>
      <w:r w:rsidRPr="002B1C69">
        <w:rPr>
          <w:rFonts w:ascii="Times New Roman" w:hAnsi="Times New Roman" w:cs="Times New Roman"/>
          <w:sz w:val="20"/>
          <w:szCs w:val="20"/>
        </w:rPr>
        <w:t>Абульханова-Славская К.А. Личностная регуляция времени // Психология личности в социалистическом обществе: Личность и ее жизненный путь. М., 1990. С. 114–129.</w:t>
      </w:r>
    </w:p>
    <w:p w:rsidR="00D60C80" w:rsidRPr="002B1C69" w:rsidRDefault="00D60C80" w:rsidP="007977E6">
      <w:pPr>
        <w:pStyle w:val="af1"/>
        <w:widowControl w:val="0"/>
        <w:numPr>
          <w:ilvl w:val="0"/>
          <w:numId w:val="14"/>
        </w:numPr>
        <w:ind w:left="1134" w:right="990"/>
        <w:jc w:val="both"/>
        <w:rPr>
          <w:rFonts w:ascii="Times New Roman" w:hAnsi="Times New Roman" w:cs="Times New Roman"/>
          <w:sz w:val="20"/>
          <w:szCs w:val="20"/>
        </w:rPr>
      </w:pPr>
      <w:r w:rsidRPr="002B1C69">
        <w:rPr>
          <w:rFonts w:ascii="Times New Roman" w:hAnsi="Times New Roman" w:cs="Times New Roman"/>
          <w:sz w:val="20"/>
          <w:szCs w:val="20"/>
        </w:rPr>
        <w:t>Ананьев Б.Г. О проблемах современного человекознания. АН СССР, Ин-т психологии. М.: Наука, 1977. 380 с.</w:t>
      </w:r>
    </w:p>
    <w:p w:rsidR="00D60C80" w:rsidRPr="002B1C69" w:rsidRDefault="00D60C80" w:rsidP="007977E6">
      <w:pPr>
        <w:pStyle w:val="af1"/>
        <w:widowControl w:val="0"/>
        <w:numPr>
          <w:ilvl w:val="0"/>
          <w:numId w:val="14"/>
        </w:numPr>
        <w:ind w:left="1134" w:right="990"/>
        <w:jc w:val="both"/>
        <w:rPr>
          <w:rFonts w:ascii="Times New Roman" w:hAnsi="Times New Roman" w:cs="Times New Roman"/>
          <w:sz w:val="20"/>
          <w:szCs w:val="20"/>
        </w:rPr>
      </w:pPr>
      <w:r w:rsidRPr="002B1C69">
        <w:rPr>
          <w:rFonts w:ascii="Times New Roman" w:hAnsi="Times New Roman" w:cs="Times New Roman"/>
          <w:sz w:val="20"/>
          <w:szCs w:val="20"/>
        </w:rPr>
        <w:t>Брокгауз А.Ф., Ефрон И.А. Большая советская энциклопедия: В 66 томах (65 т. и 1 доп.) / Гл. ред. О.Ю. Шмидт. 1-е изд. М.: Советская энциклопедия, 1926–1947.</w:t>
      </w:r>
    </w:p>
    <w:p w:rsidR="00D60C80" w:rsidRPr="002B1C69" w:rsidRDefault="00D60C80" w:rsidP="007977E6">
      <w:pPr>
        <w:pStyle w:val="af1"/>
        <w:widowControl w:val="0"/>
        <w:numPr>
          <w:ilvl w:val="0"/>
          <w:numId w:val="14"/>
        </w:numPr>
        <w:ind w:left="1134" w:right="990"/>
        <w:jc w:val="both"/>
        <w:rPr>
          <w:rFonts w:ascii="Times New Roman" w:hAnsi="Times New Roman" w:cs="Times New Roman"/>
          <w:sz w:val="20"/>
          <w:szCs w:val="20"/>
        </w:rPr>
      </w:pPr>
      <w:r w:rsidRPr="002B1C69">
        <w:rPr>
          <w:rFonts w:ascii="Times New Roman" w:hAnsi="Times New Roman" w:cs="Times New Roman"/>
          <w:sz w:val="20"/>
          <w:szCs w:val="20"/>
        </w:rPr>
        <w:t>Головаха Е.И., Кроник А.А. Психологическое время личности. Киев, 1984.</w:t>
      </w:r>
    </w:p>
    <w:p w:rsidR="00D60C80" w:rsidRPr="002B1C69" w:rsidRDefault="00D60C80" w:rsidP="007977E6">
      <w:pPr>
        <w:pStyle w:val="af1"/>
        <w:widowControl w:val="0"/>
        <w:numPr>
          <w:ilvl w:val="0"/>
          <w:numId w:val="14"/>
        </w:numPr>
        <w:ind w:left="1134" w:right="990"/>
        <w:jc w:val="both"/>
        <w:rPr>
          <w:rFonts w:ascii="Times New Roman" w:hAnsi="Times New Roman" w:cs="Times New Roman"/>
          <w:sz w:val="20"/>
          <w:szCs w:val="20"/>
        </w:rPr>
      </w:pPr>
      <w:r w:rsidRPr="002B1C69">
        <w:rPr>
          <w:rFonts w:ascii="Times New Roman" w:hAnsi="Times New Roman" w:cs="Times New Roman"/>
          <w:sz w:val="20"/>
          <w:szCs w:val="20"/>
        </w:rPr>
        <w:t>Ковалев В.И. Личностное время и жизненный путь личности // Психология личности и время жизни человека. Черновцы, 1991. С. 5–14.</w:t>
      </w:r>
    </w:p>
    <w:p w:rsidR="00D60C80" w:rsidRPr="002B1C69" w:rsidRDefault="00D60C80" w:rsidP="007977E6">
      <w:pPr>
        <w:pStyle w:val="af1"/>
        <w:widowControl w:val="0"/>
        <w:numPr>
          <w:ilvl w:val="0"/>
          <w:numId w:val="14"/>
        </w:numPr>
        <w:ind w:left="1134" w:right="990"/>
        <w:jc w:val="both"/>
        <w:rPr>
          <w:rFonts w:ascii="Times New Roman" w:hAnsi="Times New Roman" w:cs="Times New Roman"/>
          <w:sz w:val="20"/>
          <w:szCs w:val="20"/>
        </w:rPr>
      </w:pPr>
      <w:r w:rsidRPr="002B1C69">
        <w:rPr>
          <w:rFonts w:ascii="Times New Roman" w:hAnsi="Times New Roman" w:cs="Times New Roman"/>
          <w:sz w:val="20"/>
          <w:szCs w:val="20"/>
        </w:rPr>
        <w:t>Некрасова Е.В. Временной аспект самосознания в юношеском возрасте // Сибирский психологический журнал, 1998. Томск. Вып. 8–9. С. 22–25.</w:t>
      </w:r>
    </w:p>
    <w:p w:rsidR="00D60C80" w:rsidRPr="002B1C69" w:rsidRDefault="00D60C80" w:rsidP="007977E6">
      <w:pPr>
        <w:pStyle w:val="af1"/>
        <w:widowControl w:val="0"/>
        <w:numPr>
          <w:ilvl w:val="0"/>
          <w:numId w:val="14"/>
        </w:numPr>
        <w:ind w:left="1134" w:right="990"/>
        <w:jc w:val="both"/>
        <w:rPr>
          <w:rFonts w:ascii="Times New Roman" w:hAnsi="Times New Roman" w:cs="Times New Roman"/>
          <w:sz w:val="20"/>
          <w:szCs w:val="20"/>
        </w:rPr>
      </w:pPr>
      <w:r w:rsidRPr="002B1C69">
        <w:rPr>
          <w:rFonts w:ascii="Times New Roman" w:hAnsi="Times New Roman" w:cs="Times New Roman"/>
          <w:sz w:val="20"/>
          <w:szCs w:val="20"/>
        </w:rPr>
        <w:t>Сердюкова Е.Ф., Лалаева М.С. Исследование влияния типа темперамента на иерархическую структуру системы ценностей молодых людей в Чеченской Республике // Вестник Чеченского государственного университета. 2015. № 2. С. 146–151.</w:t>
      </w:r>
    </w:p>
    <w:p w:rsidR="00D60C80" w:rsidRPr="002B1C69" w:rsidRDefault="00D60C80" w:rsidP="007977E6">
      <w:pPr>
        <w:pStyle w:val="af1"/>
        <w:widowControl w:val="0"/>
        <w:numPr>
          <w:ilvl w:val="0"/>
          <w:numId w:val="14"/>
        </w:numPr>
        <w:ind w:left="1134" w:right="990"/>
        <w:jc w:val="both"/>
        <w:rPr>
          <w:rFonts w:ascii="Times New Roman" w:hAnsi="Times New Roman" w:cs="Times New Roman"/>
          <w:sz w:val="20"/>
          <w:szCs w:val="20"/>
        </w:rPr>
      </w:pPr>
      <w:r w:rsidRPr="002B1C69">
        <w:rPr>
          <w:rFonts w:ascii="Times New Roman" w:hAnsi="Times New Roman" w:cs="Times New Roman"/>
          <w:sz w:val="20"/>
          <w:szCs w:val="20"/>
        </w:rPr>
        <w:t>Сопов В.Ф. Морфологический тест жизненных ценностей / Сопов В.Ф., Карпушина Л.В. // Прикладная психология.  2001, № 4, стр. 22.</w:t>
      </w:r>
    </w:p>
    <w:p w:rsidR="00D60C80" w:rsidRPr="00D60C80" w:rsidRDefault="00D60C80" w:rsidP="00D60C80">
      <w:pPr>
        <w:widowControl w:val="0"/>
      </w:pPr>
    </w:p>
    <w:p w:rsidR="00D60C80" w:rsidRDefault="00D60C80" w:rsidP="00D60C80">
      <w:pPr>
        <w:pStyle w:val="ab"/>
        <w:widowControl w:val="0"/>
        <w:spacing w:after="0" w:line="240" w:lineRule="auto"/>
        <w:jc w:val="both"/>
        <w:rPr>
          <w:rFonts w:ascii="Times New Roman" w:hAnsi="Times New Roman"/>
          <w:sz w:val="24"/>
          <w:szCs w:val="24"/>
        </w:rPr>
      </w:pPr>
    </w:p>
    <w:p w:rsidR="002B1C69" w:rsidRDefault="002B1C69" w:rsidP="00D60C80">
      <w:pPr>
        <w:pStyle w:val="ab"/>
        <w:widowControl w:val="0"/>
        <w:spacing w:after="0" w:line="240" w:lineRule="auto"/>
        <w:jc w:val="both"/>
        <w:rPr>
          <w:rFonts w:ascii="Times New Roman" w:hAnsi="Times New Roman"/>
          <w:sz w:val="24"/>
          <w:szCs w:val="24"/>
        </w:rPr>
      </w:pPr>
    </w:p>
    <w:p w:rsidR="002B1C69" w:rsidRDefault="002B1C69" w:rsidP="00D60C80">
      <w:pPr>
        <w:pStyle w:val="ab"/>
        <w:widowControl w:val="0"/>
        <w:spacing w:after="0" w:line="240" w:lineRule="auto"/>
        <w:jc w:val="both"/>
        <w:rPr>
          <w:rFonts w:ascii="Times New Roman" w:hAnsi="Times New Roman"/>
          <w:sz w:val="24"/>
          <w:szCs w:val="24"/>
        </w:rPr>
      </w:pPr>
    </w:p>
    <w:p w:rsidR="002B1C69" w:rsidRDefault="002B1C69" w:rsidP="00D60C80">
      <w:pPr>
        <w:pStyle w:val="ab"/>
        <w:widowControl w:val="0"/>
        <w:spacing w:after="0" w:line="240" w:lineRule="auto"/>
        <w:jc w:val="both"/>
        <w:rPr>
          <w:rFonts w:ascii="Times New Roman" w:hAnsi="Times New Roman"/>
          <w:sz w:val="24"/>
          <w:szCs w:val="24"/>
        </w:rPr>
      </w:pPr>
    </w:p>
    <w:p w:rsidR="002B1C69" w:rsidRDefault="002B1C69" w:rsidP="00D60C80">
      <w:pPr>
        <w:pStyle w:val="ab"/>
        <w:widowControl w:val="0"/>
        <w:spacing w:after="0" w:line="240" w:lineRule="auto"/>
        <w:jc w:val="both"/>
        <w:rPr>
          <w:rFonts w:ascii="Times New Roman" w:hAnsi="Times New Roman"/>
          <w:sz w:val="24"/>
          <w:szCs w:val="24"/>
        </w:rPr>
      </w:pPr>
    </w:p>
    <w:p w:rsidR="002B1C69" w:rsidRDefault="002B1C69" w:rsidP="00D60C80">
      <w:pPr>
        <w:pStyle w:val="ab"/>
        <w:widowControl w:val="0"/>
        <w:spacing w:after="0" w:line="240" w:lineRule="auto"/>
        <w:jc w:val="both"/>
        <w:rPr>
          <w:rFonts w:ascii="Times New Roman" w:hAnsi="Times New Roman"/>
          <w:sz w:val="24"/>
          <w:szCs w:val="24"/>
        </w:rPr>
      </w:pPr>
    </w:p>
    <w:p w:rsidR="002B1C69" w:rsidRDefault="002B1C69" w:rsidP="00D60C80">
      <w:pPr>
        <w:pStyle w:val="ab"/>
        <w:widowControl w:val="0"/>
        <w:spacing w:after="0" w:line="240" w:lineRule="auto"/>
        <w:jc w:val="both"/>
        <w:rPr>
          <w:rFonts w:ascii="Times New Roman" w:hAnsi="Times New Roman"/>
          <w:sz w:val="24"/>
          <w:szCs w:val="24"/>
        </w:rPr>
      </w:pPr>
    </w:p>
    <w:p w:rsidR="002B1C69" w:rsidRDefault="002B1C69" w:rsidP="00D60C80">
      <w:pPr>
        <w:pStyle w:val="ab"/>
        <w:widowControl w:val="0"/>
        <w:spacing w:after="0" w:line="240" w:lineRule="auto"/>
        <w:jc w:val="both"/>
        <w:rPr>
          <w:rFonts w:ascii="Times New Roman" w:hAnsi="Times New Roman"/>
          <w:sz w:val="24"/>
          <w:szCs w:val="24"/>
        </w:rPr>
      </w:pPr>
    </w:p>
    <w:p w:rsidR="002B1C69" w:rsidRPr="00D60C80" w:rsidRDefault="002B1C69" w:rsidP="00D60C80">
      <w:pPr>
        <w:pStyle w:val="ab"/>
        <w:widowControl w:val="0"/>
        <w:spacing w:after="0" w:line="240" w:lineRule="auto"/>
        <w:jc w:val="both"/>
        <w:rPr>
          <w:rFonts w:ascii="Times New Roman" w:hAnsi="Times New Roman"/>
          <w:sz w:val="24"/>
          <w:szCs w:val="24"/>
        </w:rPr>
      </w:pPr>
    </w:p>
    <w:p w:rsidR="00D60C80" w:rsidRPr="00D60C80" w:rsidRDefault="00D60C80" w:rsidP="002B1C69">
      <w:pPr>
        <w:pStyle w:val="af1"/>
        <w:widowControl w:val="0"/>
        <w:rPr>
          <w:rFonts w:ascii="Times New Roman" w:hAnsi="Times New Roman" w:cs="Times New Roman"/>
          <w:b/>
          <w:sz w:val="24"/>
          <w:szCs w:val="24"/>
        </w:rPr>
      </w:pPr>
      <w:r w:rsidRPr="00D60C80">
        <w:rPr>
          <w:rFonts w:ascii="Times New Roman" w:hAnsi="Times New Roman" w:cs="Times New Roman"/>
          <w:b/>
          <w:sz w:val="24"/>
          <w:szCs w:val="24"/>
        </w:rPr>
        <w:lastRenderedPageBreak/>
        <w:t>УДК 159.9</w:t>
      </w:r>
    </w:p>
    <w:p w:rsidR="002B1C69" w:rsidRDefault="002B1C69" w:rsidP="002B1C69">
      <w:pPr>
        <w:pStyle w:val="af1"/>
        <w:widowControl w:val="0"/>
        <w:jc w:val="center"/>
        <w:rPr>
          <w:rFonts w:ascii="Times New Roman" w:hAnsi="Times New Roman" w:cs="Times New Roman"/>
          <w:b/>
          <w:sz w:val="24"/>
          <w:szCs w:val="24"/>
        </w:rPr>
      </w:pPr>
    </w:p>
    <w:p w:rsidR="00F13397" w:rsidRDefault="00D60C80" w:rsidP="002B1C69">
      <w:pPr>
        <w:pStyle w:val="af1"/>
        <w:widowControl w:val="0"/>
        <w:jc w:val="center"/>
        <w:rPr>
          <w:rFonts w:ascii="Times New Roman" w:hAnsi="Times New Roman" w:cs="Times New Roman"/>
          <w:b/>
          <w:sz w:val="24"/>
          <w:szCs w:val="24"/>
        </w:rPr>
      </w:pPr>
      <w:r w:rsidRPr="00D60C80">
        <w:rPr>
          <w:rFonts w:ascii="Times New Roman" w:hAnsi="Times New Roman" w:cs="Times New Roman"/>
          <w:b/>
          <w:sz w:val="24"/>
          <w:szCs w:val="24"/>
        </w:rPr>
        <w:t xml:space="preserve">ИСПОЛЬЗОВАНИЕ МЕТОДА СИМВОЛДРАМЫ В </w:t>
      </w:r>
    </w:p>
    <w:p w:rsidR="00D60C80" w:rsidRPr="00D60C80" w:rsidRDefault="00D60C80" w:rsidP="002B1C69">
      <w:pPr>
        <w:pStyle w:val="af1"/>
        <w:widowControl w:val="0"/>
        <w:jc w:val="center"/>
        <w:rPr>
          <w:rFonts w:ascii="Times New Roman" w:hAnsi="Times New Roman" w:cs="Times New Roman"/>
          <w:b/>
          <w:sz w:val="24"/>
          <w:szCs w:val="24"/>
        </w:rPr>
      </w:pPr>
      <w:r w:rsidRPr="00D60C80">
        <w:rPr>
          <w:rFonts w:ascii="Times New Roman" w:hAnsi="Times New Roman" w:cs="Times New Roman"/>
          <w:b/>
          <w:sz w:val="24"/>
          <w:szCs w:val="24"/>
        </w:rPr>
        <w:t>ПСИХОКОРРЕКЦИОННОЙ РАБОТЕ С ПОДРОСТКАМИ</w:t>
      </w:r>
    </w:p>
    <w:p w:rsidR="00D60C80" w:rsidRPr="00D60C80" w:rsidRDefault="00D60C80" w:rsidP="002B1C69">
      <w:pPr>
        <w:pStyle w:val="af1"/>
        <w:widowControl w:val="0"/>
        <w:jc w:val="center"/>
        <w:rPr>
          <w:rFonts w:ascii="Times New Roman" w:hAnsi="Times New Roman" w:cs="Times New Roman"/>
          <w:b/>
          <w:sz w:val="24"/>
          <w:szCs w:val="24"/>
        </w:rPr>
      </w:pPr>
    </w:p>
    <w:p w:rsidR="00D60C80" w:rsidRPr="002B1C69" w:rsidRDefault="00D60C80" w:rsidP="002B1C69">
      <w:pPr>
        <w:pStyle w:val="af1"/>
        <w:widowControl w:val="0"/>
        <w:jc w:val="center"/>
        <w:rPr>
          <w:rFonts w:ascii="Times New Roman" w:hAnsi="Times New Roman" w:cs="Times New Roman"/>
          <w:b/>
          <w:i/>
          <w:sz w:val="24"/>
          <w:szCs w:val="24"/>
        </w:rPr>
      </w:pPr>
      <w:r w:rsidRPr="002B1C69">
        <w:rPr>
          <w:rFonts w:ascii="Times New Roman" w:hAnsi="Times New Roman" w:cs="Times New Roman"/>
          <w:b/>
          <w:i/>
          <w:sz w:val="24"/>
          <w:szCs w:val="24"/>
        </w:rPr>
        <w:t>Е.Ф. Сердюкова,</w:t>
      </w:r>
    </w:p>
    <w:p w:rsidR="00D60C80" w:rsidRPr="002B1C69" w:rsidRDefault="00D60C80" w:rsidP="002B1C69">
      <w:pPr>
        <w:pStyle w:val="af1"/>
        <w:widowControl w:val="0"/>
        <w:jc w:val="center"/>
        <w:rPr>
          <w:rFonts w:ascii="Times New Roman" w:hAnsi="Times New Roman" w:cs="Times New Roman"/>
          <w:i/>
          <w:sz w:val="24"/>
          <w:szCs w:val="24"/>
        </w:rPr>
      </w:pPr>
      <w:r w:rsidRPr="002B1C69">
        <w:rPr>
          <w:rFonts w:ascii="Times New Roman" w:hAnsi="Times New Roman" w:cs="Times New Roman"/>
          <w:i/>
          <w:sz w:val="24"/>
          <w:szCs w:val="24"/>
        </w:rPr>
        <w:t>ст. преподаватель кафедры педагогики и психологии</w:t>
      </w:r>
    </w:p>
    <w:p w:rsidR="00D60C80" w:rsidRPr="002B1C69" w:rsidRDefault="00D60C80" w:rsidP="002B1C69">
      <w:pPr>
        <w:pStyle w:val="af1"/>
        <w:widowControl w:val="0"/>
        <w:jc w:val="center"/>
        <w:rPr>
          <w:rFonts w:ascii="Times New Roman" w:hAnsi="Times New Roman" w:cs="Times New Roman"/>
          <w:b/>
          <w:i/>
          <w:sz w:val="24"/>
          <w:szCs w:val="24"/>
        </w:rPr>
      </w:pPr>
      <w:r w:rsidRPr="002B1C69">
        <w:rPr>
          <w:rFonts w:ascii="Times New Roman" w:hAnsi="Times New Roman" w:cs="Times New Roman"/>
          <w:i/>
          <w:sz w:val="24"/>
          <w:szCs w:val="24"/>
        </w:rPr>
        <w:t>Чеченского госуниверситета</w:t>
      </w:r>
    </w:p>
    <w:p w:rsidR="00D60C80" w:rsidRPr="002B1C69" w:rsidRDefault="00D60C80" w:rsidP="002B1C69">
      <w:pPr>
        <w:pStyle w:val="af1"/>
        <w:widowControl w:val="0"/>
        <w:jc w:val="center"/>
        <w:rPr>
          <w:rFonts w:ascii="Times New Roman" w:hAnsi="Times New Roman" w:cs="Times New Roman"/>
          <w:b/>
          <w:i/>
          <w:sz w:val="24"/>
          <w:szCs w:val="24"/>
        </w:rPr>
      </w:pPr>
      <w:r w:rsidRPr="002B1C69">
        <w:rPr>
          <w:rFonts w:ascii="Times New Roman" w:hAnsi="Times New Roman" w:cs="Times New Roman"/>
          <w:b/>
          <w:i/>
          <w:sz w:val="24"/>
          <w:szCs w:val="24"/>
        </w:rPr>
        <w:t>М.Л. Шаповалова,</w:t>
      </w:r>
    </w:p>
    <w:p w:rsidR="00D60C80" w:rsidRPr="002B1C69" w:rsidRDefault="00D60C80" w:rsidP="002B1C69">
      <w:pPr>
        <w:pStyle w:val="af1"/>
        <w:widowControl w:val="0"/>
        <w:jc w:val="center"/>
        <w:rPr>
          <w:rFonts w:ascii="Times New Roman" w:hAnsi="Times New Roman" w:cs="Times New Roman"/>
          <w:i/>
          <w:sz w:val="24"/>
          <w:szCs w:val="24"/>
        </w:rPr>
      </w:pPr>
      <w:r w:rsidRPr="002B1C69">
        <w:rPr>
          <w:rFonts w:ascii="Times New Roman" w:hAnsi="Times New Roman" w:cs="Times New Roman"/>
          <w:i/>
          <w:sz w:val="24"/>
          <w:szCs w:val="24"/>
        </w:rPr>
        <w:t>доцент кафедры общей и педагогической психологии</w:t>
      </w:r>
    </w:p>
    <w:p w:rsidR="00D60C80" w:rsidRPr="002B1C69" w:rsidRDefault="00D60C80" w:rsidP="002B1C69">
      <w:pPr>
        <w:pStyle w:val="af1"/>
        <w:widowControl w:val="0"/>
        <w:jc w:val="center"/>
        <w:rPr>
          <w:rFonts w:ascii="Times New Roman" w:hAnsi="Times New Roman" w:cs="Times New Roman"/>
          <w:i/>
          <w:sz w:val="24"/>
          <w:szCs w:val="24"/>
        </w:rPr>
      </w:pPr>
      <w:r w:rsidRPr="002B1C69">
        <w:rPr>
          <w:rFonts w:ascii="Times New Roman" w:hAnsi="Times New Roman" w:cs="Times New Roman"/>
          <w:i/>
          <w:sz w:val="24"/>
          <w:szCs w:val="24"/>
        </w:rPr>
        <w:t>Пятигорского государственного лингвистического университета</w:t>
      </w:r>
    </w:p>
    <w:p w:rsidR="00D60C80" w:rsidRPr="002B1C69" w:rsidRDefault="00D60C80" w:rsidP="002B1C69">
      <w:pPr>
        <w:pStyle w:val="af1"/>
        <w:widowControl w:val="0"/>
        <w:jc w:val="center"/>
        <w:rPr>
          <w:rFonts w:ascii="Times New Roman" w:hAnsi="Times New Roman" w:cs="Times New Roman"/>
          <w:i/>
          <w:sz w:val="24"/>
          <w:szCs w:val="24"/>
        </w:rPr>
      </w:pPr>
    </w:p>
    <w:p w:rsidR="00B50C31" w:rsidRPr="0057068C" w:rsidRDefault="00B50C31" w:rsidP="00B50C31">
      <w:pPr>
        <w:pStyle w:val="af1"/>
        <w:widowControl w:val="0"/>
        <w:jc w:val="center"/>
        <w:rPr>
          <w:rFonts w:ascii="Times New Roman" w:hAnsi="Times New Roman" w:cs="Times New Roman"/>
          <w:b/>
          <w:sz w:val="24"/>
          <w:szCs w:val="24"/>
        </w:rPr>
      </w:pPr>
      <w:r w:rsidRPr="0057068C">
        <w:rPr>
          <w:rFonts w:ascii="Times New Roman" w:hAnsi="Times New Roman" w:cs="Times New Roman"/>
          <w:b/>
          <w:sz w:val="24"/>
          <w:szCs w:val="24"/>
        </w:rPr>
        <w:t>THE USE OF SYMBOLDRAMA IN WORKING WITH ADOLESCENTS</w:t>
      </w:r>
    </w:p>
    <w:p w:rsidR="00B50C31" w:rsidRPr="0057068C" w:rsidRDefault="00B50C31" w:rsidP="00B50C31">
      <w:pPr>
        <w:pStyle w:val="af1"/>
        <w:widowControl w:val="0"/>
        <w:jc w:val="center"/>
        <w:rPr>
          <w:rFonts w:ascii="Times New Roman" w:hAnsi="Times New Roman" w:cs="Times New Roman"/>
          <w:b/>
          <w:sz w:val="24"/>
          <w:szCs w:val="24"/>
        </w:rPr>
      </w:pPr>
    </w:p>
    <w:p w:rsidR="00B50C31" w:rsidRPr="00B50C31" w:rsidRDefault="00B50C31" w:rsidP="00B50C31">
      <w:pPr>
        <w:pStyle w:val="af1"/>
        <w:widowControl w:val="0"/>
        <w:jc w:val="center"/>
        <w:rPr>
          <w:rFonts w:ascii="Times New Roman" w:hAnsi="Times New Roman" w:cs="Times New Roman"/>
          <w:b/>
          <w:i/>
          <w:sz w:val="24"/>
          <w:szCs w:val="24"/>
          <w:lang w:val="en-US"/>
        </w:rPr>
      </w:pPr>
      <w:r w:rsidRPr="00B50C31">
        <w:rPr>
          <w:rFonts w:ascii="Times New Roman" w:hAnsi="Times New Roman" w:cs="Times New Roman"/>
          <w:b/>
          <w:i/>
          <w:sz w:val="24"/>
          <w:szCs w:val="24"/>
          <w:lang w:val="en-US"/>
        </w:rPr>
        <w:t>E.F. Serdyukova,</w:t>
      </w:r>
    </w:p>
    <w:p w:rsidR="00B50C31" w:rsidRPr="00B50C31" w:rsidRDefault="00B50C31" w:rsidP="00B50C31">
      <w:pPr>
        <w:pStyle w:val="af1"/>
        <w:widowControl w:val="0"/>
        <w:jc w:val="center"/>
        <w:rPr>
          <w:rFonts w:ascii="Times New Roman" w:hAnsi="Times New Roman" w:cs="Times New Roman"/>
          <w:i/>
          <w:sz w:val="24"/>
          <w:szCs w:val="24"/>
          <w:lang w:val="en-US"/>
        </w:rPr>
      </w:pPr>
      <w:r w:rsidRPr="00B50C31">
        <w:rPr>
          <w:rFonts w:ascii="Times New Roman" w:hAnsi="Times New Roman" w:cs="Times New Roman"/>
          <w:i/>
          <w:sz w:val="24"/>
          <w:szCs w:val="24"/>
          <w:lang w:val="en-US"/>
        </w:rPr>
        <w:t>Senior Lecturer of the Department of Pedagogy and Psychology</w:t>
      </w:r>
    </w:p>
    <w:p w:rsidR="00B50C31" w:rsidRPr="00B50C31" w:rsidRDefault="00B50C31" w:rsidP="00B50C31">
      <w:pPr>
        <w:pStyle w:val="af1"/>
        <w:widowControl w:val="0"/>
        <w:jc w:val="center"/>
        <w:rPr>
          <w:rFonts w:ascii="Times New Roman" w:hAnsi="Times New Roman" w:cs="Times New Roman"/>
          <w:i/>
          <w:sz w:val="24"/>
          <w:szCs w:val="24"/>
          <w:lang w:val="en-US"/>
        </w:rPr>
      </w:pPr>
      <w:r w:rsidRPr="00B50C31">
        <w:rPr>
          <w:rFonts w:ascii="Times New Roman" w:hAnsi="Times New Roman" w:cs="Times New Roman"/>
          <w:i/>
          <w:sz w:val="24"/>
          <w:szCs w:val="24"/>
          <w:lang w:val="en-US"/>
        </w:rPr>
        <w:t>Chechen State University</w:t>
      </w:r>
    </w:p>
    <w:p w:rsidR="00B50C31" w:rsidRPr="00B50C31" w:rsidRDefault="00B50C31" w:rsidP="00B50C31">
      <w:pPr>
        <w:pStyle w:val="af1"/>
        <w:widowControl w:val="0"/>
        <w:jc w:val="center"/>
        <w:rPr>
          <w:rFonts w:ascii="Times New Roman" w:hAnsi="Times New Roman" w:cs="Times New Roman"/>
          <w:b/>
          <w:i/>
          <w:sz w:val="24"/>
          <w:szCs w:val="24"/>
          <w:lang w:val="en-US"/>
        </w:rPr>
      </w:pPr>
      <w:r w:rsidRPr="00B50C31">
        <w:rPr>
          <w:rFonts w:ascii="Times New Roman" w:hAnsi="Times New Roman" w:cs="Times New Roman"/>
          <w:b/>
          <w:i/>
          <w:sz w:val="24"/>
          <w:szCs w:val="24"/>
          <w:lang w:val="en-US"/>
        </w:rPr>
        <w:t>M.L. Shapovalova,</w:t>
      </w:r>
    </w:p>
    <w:p w:rsidR="00B50C31" w:rsidRPr="00B50C31" w:rsidRDefault="00B50C31" w:rsidP="00B50C31">
      <w:pPr>
        <w:pStyle w:val="af1"/>
        <w:widowControl w:val="0"/>
        <w:jc w:val="center"/>
        <w:rPr>
          <w:rFonts w:ascii="Times New Roman" w:hAnsi="Times New Roman" w:cs="Times New Roman"/>
          <w:i/>
          <w:sz w:val="24"/>
          <w:szCs w:val="24"/>
          <w:lang w:val="en-US"/>
        </w:rPr>
      </w:pPr>
      <w:r w:rsidRPr="00B50C31">
        <w:rPr>
          <w:rFonts w:ascii="Times New Roman" w:hAnsi="Times New Roman" w:cs="Times New Roman"/>
          <w:i/>
          <w:sz w:val="24"/>
          <w:szCs w:val="24"/>
          <w:lang w:val="en-US"/>
        </w:rPr>
        <w:t>Associate Professor of General and Pedagogical Psychology</w:t>
      </w:r>
    </w:p>
    <w:p w:rsidR="00B50C31" w:rsidRPr="00B50C31" w:rsidRDefault="00B50C31" w:rsidP="00B50C31">
      <w:pPr>
        <w:pStyle w:val="af1"/>
        <w:widowControl w:val="0"/>
        <w:jc w:val="center"/>
        <w:rPr>
          <w:rFonts w:ascii="Times New Roman" w:hAnsi="Times New Roman" w:cs="Times New Roman"/>
          <w:i/>
          <w:sz w:val="24"/>
          <w:szCs w:val="24"/>
          <w:lang w:val="en-US"/>
        </w:rPr>
      </w:pPr>
      <w:r w:rsidRPr="00B50C31">
        <w:rPr>
          <w:rFonts w:ascii="Times New Roman" w:hAnsi="Times New Roman" w:cs="Times New Roman"/>
          <w:i/>
          <w:sz w:val="24"/>
          <w:szCs w:val="24"/>
          <w:lang w:val="en-US"/>
        </w:rPr>
        <w:t>Pyatigorsk State Linguistic University</w:t>
      </w:r>
    </w:p>
    <w:p w:rsidR="00B50C31" w:rsidRDefault="00B50C31" w:rsidP="002B1C69">
      <w:pPr>
        <w:pStyle w:val="af1"/>
        <w:widowControl w:val="0"/>
        <w:jc w:val="both"/>
        <w:rPr>
          <w:rFonts w:ascii="Times New Roman" w:hAnsi="Times New Roman" w:cs="Times New Roman"/>
          <w:b/>
          <w:i/>
          <w:sz w:val="24"/>
          <w:szCs w:val="24"/>
        </w:rPr>
      </w:pPr>
    </w:p>
    <w:p w:rsidR="00D60C80" w:rsidRPr="00B50C31" w:rsidRDefault="00D60C80" w:rsidP="00B50C31">
      <w:pPr>
        <w:pStyle w:val="af1"/>
        <w:widowControl w:val="0"/>
        <w:ind w:left="993" w:right="990"/>
        <w:jc w:val="both"/>
        <w:rPr>
          <w:rFonts w:ascii="Times New Roman" w:hAnsi="Times New Roman" w:cs="Times New Roman"/>
          <w:i/>
          <w:sz w:val="20"/>
          <w:szCs w:val="20"/>
        </w:rPr>
      </w:pPr>
      <w:r w:rsidRPr="00B50C31">
        <w:rPr>
          <w:rFonts w:ascii="Times New Roman" w:hAnsi="Times New Roman" w:cs="Times New Roman"/>
          <w:b/>
          <w:i/>
          <w:sz w:val="20"/>
          <w:szCs w:val="20"/>
        </w:rPr>
        <w:t>Аннотация.</w:t>
      </w:r>
      <w:r w:rsidRPr="00B50C31">
        <w:rPr>
          <w:rFonts w:ascii="Times New Roman" w:hAnsi="Times New Roman" w:cs="Times New Roman"/>
          <w:i/>
          <w:sz w:val="20"/>
          <w:szCs w:val="20"/>
        </w:rPr>
        <w:t xml:space="preserve"> В статье представлены результаты психокоррекционной работы с подростками, основанной на применении метода символдрамы. Символдрама (кататимно-имагинативная психотерапия) основана на глубинно-психологической проработке имеющихся у подростков невротических и психосоматических проявлений, фобий, комплексов, замкнутости, нарушений концентрации внимания, проблем с успеваемостью в школе. В своей статье авторы на конкретных примерах показали эффективность применения данного метода в психокоррекционной работе с подростками.</w:t>
      </w:r>
    </w:p>
    <w:p w:rsidR="00D60C80" w:rsidRPr="00B50C31" w:rsidRDefault="00D60C80" w:rsidP="00B50C31">
      <w:pPr>
        <w:pStyle w:val="af1"/>
        <w:widowControl w:val="0"/>
        <w:ind w:left="993" w:right="990"/>
        <w:jc w:val="both"/>
        <w:rPr>
          <w:rFonts w:ascii="Times New Roman" w:hAnsi="Times New Roman" w:cs="Times New Roman"/>
          <w:i/>
          <w:sz w:val="20"/>
          <w:szCs w:val="20"/>
        </w:rPr>
      </w:pPr>
      <w:r w:rsidRPr="00B50C31">
        <w:rPr>
          <w:rFonts w:ascii="Times New Roman" w:hAnsi="Times New Roman" w:cs="Times New Roman"/>
          <w:b/>
          <w:i/>
          <w:sz w:val="20"/>
          <w:szCs w:val="20"/>
        </w:rPr>
        <w:t>Ключевые слова:</w:t>
      </w:r>
      <w:r w:rsidRPr="00B50C31">
        <w:rPr>
          <w:rFonts w:ascii="Times New Roman" w:hAnsi="Times New Roman" w:cs="Times New Roman"/>
          <w:i/>
          <w:sz w:val="20"/>
          <w:szCs w:val="20"/>
        </w:rPr>
        <w:t xml:space="preserve"> кататимно-имагинативная психотерапия, эмоциональное переживание образов, мотив, образная фантазия</w:t>
      </w:r>
    </w:p>
    <w:p w:rsidR="00D60C80" w:rsidRPr="0057068C" w:rsidRDefault="00D60C80" w:rsidP="00B50C31">
      <w:pPr>
        <w:pStyle w:val="af1"/>
        <w:widowControl w:val="0"/>
        <w:ind w:left="993" w:right="990"/>
        <w:jc w:val="center"/>
        <w:rPr>
          <w:rFonts w:ascii="Times New Roman" w:hAnsi="Times New Roman" w:cs="Times New Roman"/>
          <w:b/>
          <w:sz w:val="20"/>
          <w:szCs w:val="20"/>
          <w:lang w:val="ru-RU"/>
        </w:rPr>
      </w:pPr>
    </w:p>
    <w:p w:rsidR="00D60C80" w:rsidRPr="00B50C31" w:rsidRDefault="00D60C80" w:rsidP="00B50C31">
      <w:pPr>
        <w:pStyle w:val="af1"/>
        <w:widowControl w:val="0"/>
        <w:ind w:left="993" w:right="990"/>
        <w:jc w:val="both"/>
        <w:rPr>
          <w:rFonts w:ascii="Times New Roman" w:hAnsi="Times New Roman" w:cs="Times New Roman"/>
          <w:i/>
          <w:sz w:val="20"/>
          <w:szCs w:val="20"/>
          <w:lang w:val="en-US"/>
        </w:rPr>
      </w:pPr>
      <w:r w:rsidRPr="00B50C31">
        <w:rPr>
          <w:rFonts w:ascii="Times New Roman" w:hAnsi="Times New Roman" w:cs="Times New Roman"/>
          <w:b/>
          <w:i/>
          <w:sz w:val="20"/>
          <w:szCs w:val="20"/>
          <w:lang w:val="en-US"/>
        </w:rPr>
        <w:t>Annotation.</w:t>
      </w:r>
      <w:r w:rsidRPr="00B50C31">
        <w:rPr>
          <w:rFonts w:ascii="Times New Roman" w:hAnsi="Times New Roman" w:cs="Times New Roman"/>
          <w:i/>
          <w:sz w:val="20"/>
          <w:szCs w:val="20"/>
          <w:lang w:val="en-US"/>
        </w:rPr>
        <w:t xml:space="preserve"> The article presents the results of psychocorrectional work with teenagers, based on the method of symboldrama. Symboldrama (katatimno-imaginative psychotherapy) is based on a deep psychological elaboration of existing in adolescent neurotic and psychosomatic manifestations, phobias, complexes, isolation, concentration disorders, problems with school performance. In his article the author on concrete examples have shown the effectiveness of this method in the psychocorrectional work with teenagers.</w:t>
      </w:r>
    </w:p>
    <w:p w:rsidR="00D60C80" w:rsidRPr="00B50C31" w:rsidRDefault="00D60C80" w:rsidP="00B50C31">
      <w:pPr>
        <w:pStyle w:val="af1"/>
        <w:widowControl w:val="0"/>
        <w:ind w:left="993" w:right="990"/>
        <w:jc w:val="both"/>
        <w:rPr>
          <w:rFonts w:ascii="Times New Roman" w:hAnsi="Times New Roman" w:cs="Times New Roman"/>
          <w:i/>
          <w:sz w:val="20"/>
          <w:szCs w:val="20"/>
          <w:lang w:val="en-US"/>
        </w:rPr>
      </w:pPr>
      <w:r w:rsidRPr="00B50C31">
        <w:rPr>
          <w:rFonts w:ascii="Times New Roman" w:hAnsi="Times New Roman" w:cs="Times New Roman"/>
          <w:b/>
          <w:i/>
          <w:sz w:val="20"/>
          <w:szCs w:val="20"/>
          <w:lang w:val="en-US"/>
        </w:rPr>
        <w:t>Key</w:t>
      </w:r>
      <w:r w:rsidR="00B50C31" w:rsidRPr="00B50C31">
        <w:rPr>
          <w:rFonts w:ascii="Times New Roman" w:hAnsi="Times New Roman" w:cs="Times New Roman"/>
          <w:b/>
          <w:i/>
          <w:sz w:val="20"/>
          <w:szCs w:val="20"/>
          <w:lang w:val="en-US"/>
        </w:rPr>
        <w:t xml:space="preserve"> </w:t>
      </w:r>
      <w:r w:rsidRPr="00B50C31">
        <w:rPr>
          <w:rFonts w:ascii="Times New Roman" w:hAnsi="Times New Roman" w:cs="Times New Roman"/>
          <w:b/>
          <w:i/>
          <w:sz w:val="20"/>
          <w:szCs w:val="20"/>
          <w:lang w:val="en-US"/>
        </w:rPr>
        <w:t>words:</w:t>
      </w:r>
      <w:r w:rsidRPr="00B50C31">
        <w:rPr>
          <w:rFonts w:ascii="Times New Roman" w:hAnsi="Times New Roman" w:cs="Times New Roman"/>
          <w:i/>
          <w:sz w:val="20"/>
          <w:szCs w:val="20"/>
          <w:lang w:val="en-US"/>
        </w:rPr>
        <w:t xml:space="preserve"> katatimno-imaginative psychotherapy,</w:t>
      </w:r>
      <w:r w:rsidRPr="00B50C31">
        <w:rPr>
          <w:rFonts w:ascii="Times New Roman" w:hAnsi="Times New Roman" w:cs="Times New Roman"/>
          <w:sz w:val="20"/>
          <w:szCs w:val="20"/>
          <w:lang w:val="en-US"/>
        </w:rPr>
        <w:t xml:space="preserve"> </w:t>
      </w:r>
      <w:r w:rsidRPr="00B50C31">
        <w:rPr>
          <w:rFonts w:ascii="Times New Roman" w:hAnsi="Times New Roman" w:cs="Times New Roman"/>
          <w:i/>
          <w:sz w:val="20"/>
          <w:szCs w:val="20"/>
          <w:lang w:val="en-US"/>
        </w:rPr>
        <w:t>emotional experience images, shaped fantasy.</w:t>
      </w:r>
    </w:p>
    <w:p w:rsidR="00D60C80" w:rsidRPr="00D60C80" w:rsidRDefault="00D60C80" w:rsidP="00D60C80">
      <w:pPr>
        <w:pStyle w:val="af1"/>
        <w:widowControl w:val="0"/>
        <w:ind w:firstLine="708"/>
        <w:jc w:val="both"/>
        <w:rPr>
          <w:rFonts w:ascii="Times New Roman" w:hAnsi="Times New Roman" w:cs="Times New Roman"/>
          <w:i/>
          <w:sz w:val="24"/>
          <w:szCs w:val="24"/>
          <w:lang w:val="en-US"/>
        </w:rPr>
      </w:pPr>
    </w:p>
    <w:p w:rsidR="00B50C31" w:rsidRPr="0057068C" w:rsidRDefault="00B50C31" w:rsidP="00B50C31">
      <w:pPr>
        <w:widowControl w:val="0"/>
        <w:ind w:firstLine="567"/>
        <w:jc w:val="both"/>
        <w:rPr>
          <w:lang w:val="en-US"/>
        </w:rPr>
        <w:sectPr w:rsidR="00B50C31" w:rsidRPr="0057068C" w:rsidSect="00F64152">
          <w:type w:val="continuous"/>
          <w:pgSz w:w="11906" w:h="16838"/>
          <w:pgMar w:top="1134" w:right="1418" w:bottom="1134" w:left="1418" w:header="567" w:footer="567" w:gutter="0"/>
          <w:cols w:space="708"/>
          <w:docGrid w:linePitch="360"/>
        </w:sectPr>
      </w:pPr>
    </w:p>
    <w:p w:rsidR="00D60C80" w:rsidRPr="00D60C80" w:rsidRDefault="00D60C80" w:rsidP="00B50C31">
      <w:pPr>
        <w:widowControl w:val="0"/>
        <w:ind w:firstLine="567"/>
        <w:jc w:val="both"/>
      </w:pPr>
      <w:r w:rsidRPr="00D60C80">
        <w:lastRenderedPageBreak/>
        <w:t xml:space="preserve">Современные психологи и психотерапевты признают необходимость применения в психокоррекционной работе с детьми и подростками довольно простых в применении, но весьма эффективных проективных методик, в числе которых по праву числится и символдрама. </w:t>
      </w:r>
      <w:r w:rsidRPr="00D60C80">
        <w:tab/>
      </w:r>
    </w:p>
    <w:p w:rsidR="00D60C80" w:rsidRPr="00D60C80" w:rsidRDefault="00D60C80" w:rsidP="00B50C31">
      <w:pPr>
        <w:widowControl w:val="0"/>
        <w:ind w:firstLine="567"/>
        <w:jc w:val="both"/>
      </w:pPr>
      <w:r w:rsidRPr="00D60C80">
        <w:t>Символдрама (известная также и под другими названиями – кататимно-имагинативная психотерапия, кататимное переживание образов (КПО), метод «сновидений наяву») – является сравнительно молодым методом психологиче</w:t>
      </w:r>
      <w:r w:rsidRPr="00D60C80">
        <w:lastRenderedPageBreak/>
        <w:t>ски ориентированной психотерапии, который показал хорошие результаты, оказался высокоэффективным при краткосрочном избавлении клиентов от неврозов и психосоматических проявлений, а также при коррекции нарушений, в основе которых лежит невротическое развитие личности. Говоря проще, кататимно-имагинативную психотерапию можно представить как «психоанализ при помощи образов» [</w:t>
      </w:r>
      <w:r w:rsidRPr="00D60C80">
        <w:rPr>
          <w:color w:val="000099"/>
        </w:rPr>
        <w:t>2</w:t>
      </w:r>
      <w:r w:rsidRPr="00D60C80">
        <w:t xml:space="preserve">]. </w:t>
      </w:r>
    </w:p>
    <w:p w:rsidR="00D60C80" w:rsidRPr="00D60C80" w:rsidRDefault="00D60C80" w:rsidP="00B50C31">
      <w:pPr>
        <w:widowControl w:val="0"/>
        <w:ind w:firstLine="567"/>
        <w:jc w:val="both"/>
      </w:pPr>
      <w:r w:rsidRPr="00D60C80">
        <w:t xml:space="preserve">Своим названием метод обязан греческим словам «ката» – «соответствующий», «зависящий» и «тимос» – </w:t>
      </w:r>
      <w:r w:rsidRPr="00D60C80">
        <w:lastRenderedPageBreak/>
        <w:t>«эмоциональность». Таким образом, на русский язык название метода переводится как «эмоционально обусловленное переживание образов».</w:t>
      </w:r>
    </w:p>
    <w:p w:rsidR="00D60C80" w:rsidRPr="00D60C80" w:rsidRDefault="00D60C80" w:rsidP="00B50C31">
      <w:pPr>
        <w:widowControl w:val="0"/>
        <w:ind w:firstLine="567"/>
        <w:jc w:val="both"/>
      </w:pPr>
      <w:r w:rsidRPr="00D60C80">
        <w:t>Автором и разработчиком метода является известный немецкий психотерапевт, профессор, доктор медицины Ханскарл Лёйнер (1919–1996). В основу метода им было положено свободное фантазирование в форме представления образов, «картин» на заданную психологом тему, которую автор назвал «мотивом». Психолог при этом контролирует, сопровождает и направляет фантазирование клиента. Концептуальную основу метода составляют глубинно-психологические теории, ориентированные на психоанализ бессознательных и предсознательных конфликтов, эмоционально-инстинктивных импульсов, механизмов и процессов защиты, являющихся отражением актуальных аффективно-личностных проблем, а также конфликтов раннего детства.</w:t>
      </w:r>
    </w:p>
    <w:p w:rsidR="00D60C80" w:rsidRPr="00D60C80" w:rsidRDefault="00D60C80" w:rsidP="00B50C31">
      <w:pPr>
        <w:widowControl w:val="0"/>
        <w:ind w:firstLine="567"/>
        <w:jc w:val="both"/>
        <w:rPr>
          <w:color w:val="000099"/>
        </w:rPr>
      </w:pPr>
      <w:r w:rsidRPr="00D60C80">
        <w:t>Характерная особенность метода символдрамы заключается в предложение клиенту определенной темы (мотива) для направления его образной фантазии. Этим метод символдрамы отличается от метода активного воображения К.Г. Юнга, в котором стимулируется спонтанное развитие образа, и от классического психоанализа, при котором аналитик принципиально ничего «не дает» клиенту. Эту особенность кататимного переживания образов можно эффективно использовать в ряде случаев, когда затруднительно применение классического психоанализа, что позволяет признать символдраму прикладным методом современного психоанализа [</w:t>
      </w:r>
      <w:r w:rsidRPr="00D60C80">
        <w:rPr>
          <w:color w:val="000099"/>
        </w:rPr>
        <w:t>1</w:t>
      </w:r>
      <w:r w:rsidRPr="00D60C80">
        <w:t>].</w:t>
      </w:r>
    </w:p>
    <w:p w:rsidR="00D60C80" w:rsidRPr="00D60C80" w:rsidRDefault="00D60C80" w:rsidP="00B50C31">
      <w:pPr>
        <w:widowControl w:val="0"/>
        <w:ind w:firstLine="567"/>
        <w:jc w:val="both"/>
      </w:pPr>
      <w:r w:rsidRPr="00D60C80">
        <w:t>Мотивы, которые предлагают использовать приверженцы символдрамы, вырабатывались в ходе долгой экспериментальной работы. Из множества мотивов, которые наиболее часто спонтанно возникали у клиентов, были выбраны те, которые, с точки зрения психодиагностики, способны наиболее релевантно отражать внутреннее психодинамическое состояние клиента и, в то же время, несут в себе наиболее сильный психоте</w:t>
      </w:r>
      <w:r w:rsidRPr="00D60C80">
        <w:lastRenderedPageBreak/>
        <w:t>рапевтический эффект.</w:t>
      </w:r>
    </w:p>
    <w:p w:rsidR="00D60C80" w:rsidRPr="00D60C80" w:rsidRDefault="00D60C80" w:rsidP="00B50C31">
      <w:pPr>
        <w:widowControl w:val="0"/>
        <w:ind w:firstLine="567"/>
        <w:jc w:val="both"/>
      </w:pPr>
      <w:r w:rsidRPr="00D60C80">
        <w:t>Все темы (мотивы) имеют широкий диапазон диагностического и коррекционного применения. В то же время установлено соответствие между определенным мотивом и относительно конкретной проблематикой. Можно утверждать, что конкретные мотивы соотносятся с определенными проблемами и стадиями детского развития, а также показывают высокую эффективность в случае определенных нарушений и патологических симптомов.</w:t>
      </w:r>
    </w:p>
    <w:p w:rsidR="00D60C80" w:rsidRPr="00D60C80" w:rsidRDefault="00D60C80" w:rsidP="00B50C31">
      <w:pPr>
        <w:widowControl w:val="0"/>
        <w:ind w:firstLine="567"/>
        <w:jc w:val="both"/>
      </w:pPr>
      <w:r w:rsidRPr="00D60C80">
        <w:t xml:space="preserve">Лучше всего применение метода символдрамы зарекомендовало себя при работе с </w:t>
      </w:r>
      <w:r w:rsidRPr="00D60C80">
        <w:rPr>
          <w:i/>
        </w:rPr>
        <w:t>детскими фобиями.</w:t>
      </w:r>
      <w:r w:rsidRPr="00D60C80">
        <w:t xml:space="preserve"> При этом наибольшую эффективность дает постепенное пошаговое устранение условно-рефлекторных зависимостей, также как и при использовании методов поведенческой терапии.</w:t>
      </w:r>
    </w:p>
    <w:p w:rsidR="00D60C80" w:rsidRPr="00D60C80" w:rsidRDefault="00D60C80" w:rsidP="00B50C31">
      <w:pPr>
        <w:widowControl w:val="0"/>
        <w:ind w:firstLine="567"/>
        <w:jc w:val="both"/>
      </w:pPr>
      <w:r w:rsidRPr="00D60C80">
        <w:t>Символдрама показывает хорошие результаты в работе с детскими навязчивыми состояниями. Положительный эффект психокоррекции связан, в том числе, и с тем, что вытесненный из сознания материал «возвращается» в форме символов. Тем самым прекращается навязчивое повторение, выступающее в качестве защитного механизма против вытесненного.</w:t>
      </w:r>
    </w:p>
    <w:p w:rsidR="00D60C80" w:rsidRPr="00D60C80" w:rsidRDefault="00D60C80" w:rsidP="00B50C31">
      <w:pPr>
        <w:widowControl w:val="0"/>
        <w:ind w:firstLine="567"/>
        <w:jc w:val="both"/>
      </w:pPr>
      <w:r w:rsidRPr="00D60C80">
        <w:t>Символдраму можно успешно применять и при психосоматических расстройствах, ночном недержании мочи (энурезе), заикании, при нервных нарушениях питания, в случае развивающихся из-за невротического развития личности нарушений в адаптации, при наличии закомплексованности, замкнутости, в случаях нарушения концентрации внимания, при проблемах с успеваемостью в учебе [3].</w:t>
      </w:r>
    </w:p>
    <w:p w:rsidR="00D60C80" w:rsidRPr="00D60C80" w:rsidRDefault="00D60C80" w:rsidP="00B50C31">
      <w:pPr>
        <w:widowControl w:val="0"/>
        <w:ind w:firstLine="567"/>
        <w:jc w:val="both"/>
      </w:pPr>
      <w:r w:rsidRPr="00D60C80">
        <w:t xml:space="preserve">Явных противопоказаний для использования метода символдрамы в случаях эмоционально обусловленных поведенческих нарушений детей и подростков нет. Психика ребенка находится в постоянном развитии. Поэтому возможные нарушения еще окончательно не укрепились, их можно и нужно корректировать. Однако необходимо быть осторожным при острых приступах </w:t>
      </w:r>
      <w:r w:rsidRPr="00D60C80">
        <w:lastRenderedPageBreak/>
        <w:t>страха и тяжелых депрессивных состояниях.</w:t>
      </w:r>
    </w:p>
    <w:p w:rsidR="00D60C80" w:rsidRPr="00D60C80" w:rsidRDefault="00D60C80" w:rsidP="00B50C31">
      <w:pPr>
        <w:widowControl w:val="0"/>
        <w:ind w:firstLine="567"/>
        <w:jc w:val="both"/>
      </w:pPr>
      <w:r w:rsidRPr="00D60C80">
        <w:t>Для того чтобы показать, насколько эффективен метод символдрамы в психокоррекции, мы решили привести несколько наиболее интересных, на наш взгляд, фрагментов из нашей практики с подростками в возрасте от 8 до 12 лет, каждый из которых на момент начала эксперимента имел эмоциональные, поведенческие, учебные или соматические нарушения в развитии.</w:t>
      </w:r>
    </w:p>
    <w:p w:rsidR="00D60C80" w:rsidRPr="00D60C80" w:rsidRDefault="00D60C80" w:rsidP="00B50C31">
      <w:pPr>
        <w:widowControl w:val="0"/>
        <w:ind w:firstLine="567"/>
        <w:jc w:val="both"/>
      </w:pPr>
      <w:r w:rsidRPr="00D60C80">
        <w:rPr>
          <w:i/>
          <w:iCs/>
        </w:rPr>
        <w:t>Рустам</w:t>
      </w:r>
      <w:r w:rsidRPr="00D60C80">
        <w:t xml:space="preserve">, </w:t>
      </w:r>
      <w:r w:rsidRPr="00D60C80">
        <w:rPr>
          <w:i/>
          <w:iCs/>
        </w:rPr>
        <w:t>11 лет</w:t>
      </w:r>
      <w:r w:rsidRPr="00D60C80">
        <w:t>. Он представил себе дерево, за которое мог спрятаться. Таким образом, у него отразилось желание найти защиту у матери. Дерево Рустам описывает с восторгом, говорит, какое оно большое, стройное и красивое, оно дает защиту и помогает. Рустам представляет себя стоящим внизу под ветвями дерева и рассказывает, какая жизнь происходит в кроне дерева: птицы свили гнезда, бабочки порхают между ветвями, пчелы собирают пыльцу и т.д. К дереву подходят домашние животные, которые общипали внизу не только листья, но и кору, от этого на стволе дерева появились раны. «Дереву больно». Пришел старик, он прогнал животных. Овцы и коровы могут символизировать эмоциональную зависимость и инфантильные желания постоянно находиться рядом с матерью. Ребенок на уровне образного сознания понимает, что затянувшаяся эмоциональная зависимость мешает не только ему, но и матери. Старик, символизируя фигуру отца, помогает преодолеть эмоциональную зависимость от матери.</w:t>
      </w:r>
    </w:p>
    <w:p w:rsidR="00D60C80" w:rsidRPr="00D60C80" w:rsidRDefault="00D60C80" w:rsidP="00B50C31">
      <w:pPr>
        <w:widowControl w:val="0"/>
        <w:ind w:firstLine="567"/>
        <w:jc w:val="both"/>
      </w:pPr>
      <w:r w:rsidRPr="00D60C80">
        <w:t>На вопрос «Что можно сделать, чтобы спасти дерево от коз и коров?», Рустам говорит, что лучше всего было бы перенести дерево в другое место, где нет никого, где красиво и ему никто ничего плохого не сделает. Но так как дерево перенести нельзя, можно попросить крестьянина построить вокруг дерева забор. Настроение в образе дерева после этого изменилось, «...птицы успокоились и дерево тоже».</w:t>
      </w:r>
    </w:p>
    <w:p w:rsidR="00D60C80" w:rsidRPr="00D60C80" w:rsidRDefault="00D60C80" w:rsidP="00B50C31">
      <w:pPr>
        <w:widowControl w:val="0"/>
        <w:ind w:firstLine="567"/>
        <w:jc w:val="both"/>
      </w:pPr>
      <w:r w:rsidRPr="00D60C80">
        <w:t xml:space="preserve">Таким образом, ребенок на символическом уровне нашел разрешение </w:t>
      </w:r>
      <w:r w:rsidRPr="00D60C80">
        <w:lastRenderedPageBreak/>
        <w:t>важной для него проблемы. После нескольких сеансов психокоррекции сильные страхи перестали беспокоить ребенка, а через два месяца у него в классе появились друзья.</w:t>
      </w:r>
    </w:p>
    <w:p w:rsidR="00D60C80" w:rsidRPr="00D60C80" w:rsidRDefault="00D60C80" w:rsidP="00B50C31">
      <w:pPr>
        <w:widowControl w:val="0"/>
        <w:ind w:firstLine="567"/>
        <w:jc w:val="both"/>
      </w:pPr>
      <w:r w:rsidRPr="00D60C80">
        <w:t>Использование мотива «встреча со значимым лицом» позволило выявить, как по-разному проявляется отношение двух братьев к своему отцу.</w:t>
      </w:r>
    </w:p>
    <w:p w:rsidR="00D60C80" w:rsidRPr="00D60C80" w:rsidRDefault="00D60C80" w:rsidP="00B50C31">
      <w:pPr>
        <w:widowControl w:val="0"/>
        <w:ind w:firstLine="567"/>
        <w:jc w:val="both"/>
      </w:pPr>
      <w:r w:rsidRPr="00D60C80">
        <w:t>Два брата – Али, 11 лет, чувствительный астеник, и Умар, 10 лет, крепкий и самостоятельный мальчик, – по-разному переживают свои отношения со строгим и раздражительным отцом.</w:t>
      </w:r>
    </w:p>
    <w:p w:rsidR="00D60C80" w:rsidRPr="00D60C80" w:rsidRDefault="00D60C80" w:rsidP="00B50C31">
      <w:pPr>
        <w:widowControl w:val="0"/>
        <w:ind w:firstLine="567"/>
        <w:jc w:val="both"/>
      </w:pPr>
      <w:r w:rsidRPr="00D60C80">
        <w:t xml:space="preserve">Мальчиков поочередно просят представить себе луг, спрятаться за кустом и посмотреть, как издалека появляется слон. </w:t>
      </w:r>
    </w:p>
    <w:p w:rsidR="00D60C80" w:rsidRPr="00D60C80" w:rsidRDefault="00D60C80" w:rsidP="00B50C31">
      <w:pPr>
        <w:widowControl w:val="0"/>
        <w:ind w:firstLine="567"/>
        <w:jc w:val="both"/>
      </w:pPr>
      <w:r w:rsidRPr="00D60C80">
        <w:t>Мальчики по-разному представили себе эту встречу. Слон появляется с топотом и криком, он замечает мальчиков и направляется к ним. Али с ужасом бросился бежать, спрятался в какой-то хижине, но слон преследует его, ломает стену и пытается достать съежившегося в углу Али.</w:t>
      </w:r>
    </w:p>
    <w:p w:rsidR="00D60C80" w:rsidRPr="00D60C80" w:rsidRDefault="00D60C80" w:rsidP="00B50C31">
      <w:pPr>
        <w:widowControl w:val="0"/>
        <w:ind w:firstLine="567"/>
        <w:jc w:val="both"/>
      </w:pPr>
      <w:r w:rsidRPr="00D60C80">
        <w:t xml:space="preserve">В воображении Умара все происходит иначе. На лугу появляется ров, наполненный водой, а за ним целое войско вооруженных людей, которые преследуют слона, настигают и связывают его. </w:t>
      </w:r>
    </w:p>
    <w:p w:rsidR="00D60C80" w:rsidRPr="00D60C80" w:rsidRDefault="00D60C80" w:rsidP="00B50C31">
      <w:pPr>
        <w:widowControl w:val="0"/>
        <w:ind w:firstLine="567"/>
        <w:jc w:val="both"/>
      </w:pPr>
      <w:r w:rsidRPr="00D60C80">
        <w:t xml:space="preserve">Сцены, которые представили себе мальчики, затем обсуждались с ними, находились аналогичные ситуации дома, прорабатывались и находились пути их решения. </w:t>
      </w:r>
    </w:p>
    <w:p w:rsidR="00D60C80" w:rsidRPr="00D60C80" w:rsidRDefault="00D60C80" w:rsidP="00B50C31">
      <w:pPr>
        <w:widowControl w:val="0"/>
        <w:ind w:firstLine="567"/>
        <w:jc w:val="both"/>
      </w:pPr>
      <w:r w:rsidRPr="00D60C80">
        <w:t xml:space="preserve">В результате применения символдрамы дети, страдающие невротическими нарушениями засыпания, полностью избавились от этой проблемы. Хорошие результаты показала психокоррекция невротических нарушений школьной успеваемости, детской утомляемости, коррекция психосоматических расстройств и эмоциональных нарушений. Наименьшую эффективность метода мы обнаружили при коррекции заикания и асоциального поведения. У большой части детей с энурезом после использования символдрамы наметилось определенное улучшение в состоянии, у </w:t>
      </w:r>
      <w:r w:rsidRPr="00D60C80">
        <w:lastRenderedPageBreak/>
        <w:t xml:space="preserve">других после отмены занятий симптомы вновь возобновились. Подводя итоги, можно утверждать, что эффективность кататимно-имагинативной психотерапии детей и подростков подтверждается примерно в 85% случаев. При энурезе показано проведение дополнительной коррекции другими методами. При заикании целесообразность символдрамы проблематична, таким детям сложно говорить о своих воображаемых образах и связанных с ними ощущениях из-за проблем с произношением. Для детей со склонностью к асоциальному поведению </w:t>
      </w:r>
      <w:r w:rsidRPr="00D60C80">
        <w:lastRenderedPageBreak/>
        <w:t>символдрама в изолированном виде противопоказана, так как она раскрепощает и освобождает от имеющихся комплексов, но желаемые модели поведения формирует с трудом.</w:t>
      </w:r>
    </w:p>
    <w:p w:rsidR="00D60C80" w:rsidRPr="00D60C80" w:rsidRDefault="00D60C80" w:rsidP="00B50C31">
      <w:pPr>
        <w:widowControl w:val="0"/>
        <w:ind w:firstLine="567"/>
        <w:jc w:val="both"/>
      </w:pPr>
      <w:r w:rsidRPr="00D60C80">
        <w:t>В целом, метод символдрамы дает высокие положительные результаты, прост в применении, так как не требует дополнительного инструментария и особой организации помещения, а также с интересом воспринимается детьми вследствие их возрастного интереса и способности к активному воображению.</w:t>
      </w:r>
    </w:p>
    <w:p w:rsidR="00B50C31" w:rsidRDefault="00B50C31" w:rsidP="00D60C80">
      <w:pPr>
        <w:widowControl w:val="0"/>
        <w:ind w:firstLine="720"/>
        <w:jc w:val="both"/>
        <w:sectPr w:rsidR="00B50C31" w:rsidSect="00B50C31">
          <w:type w:val="continuous"/>
          <w:pgSz w:w="11906" w:h="16838"/>
          <w:pgMar w:top="1134" w:right="1418" w:bottom="1134" w:left="1418" w:header="567" w:footer="567" w:gutter="0"/>
          <w:cols w:num="2" w:space="567"/>
          <w:docGrid w:linePitch="360"/>
        </w:sectPr>
      </w:pPr>
    </w:p>
    <w:p w:rsidR="00D60C80" w:rsidRPr="00D60C80" w:rsidRDefault="00D60C80" w:rsidP="00D60C80">
      <w:pPr>
        <w:widowControl w:val="0"/>
        <w:ind w:firstLine="720"/>
        <w:jc w:val="both"/>
      </w:pPr>
    </w:p>
    <w:p w:rsidR="00D60C80" w:rsidRPr="00D60C80" w:rsidRDefault="00D60C80" w:rsidP="00B50C31">
      <w:pPr>
        <w:widowControl w:val="0"/>
        <w:jc w:val="center"/>
      </w:pPr>
      <w:r w:rsidRPr="00D60C80">
        <w:rPr>
          <w:b/>
        </w:rPr>
        <w:t>Литература</w:t>
      </w:r>
      <w:r w:rsidR="00B50C31">
        <w:rPr>
          <w:b/>
        </w:rPr>
        <w:t>:</w:t>
      </w:r>
    </w:p>
    <w:p w:rsidR="00D60C80" w:rsidRPr="00B50C31" w:rsidRDefault="00D60C80" w:rsidP="007977E6">
      <w:pPr>
        <w:pStyle w:val="ab"/>
        <w:widowControl w:val="0"/>
        <w:numPr>
          <w:ilvl w:val="0"/>
          <w:numId w:val="15"/>
        </w:numPr>
        <w:autoSpaceDE w:val="0"/>
        <w:autoSpaceDN w:val="0"/>
        <w:spacing w:after="0" w:line="240" w:lineRule="auto"/>
        <w:ind w:left="1134" w:right="990"/>
        <w:jc w:val="both"/>
        <w:rPr>
          <w:rFonts w:ascii="Times New Roman" w:hAnsi="Times New Roman"/>
          <w:sz w:val="20"/>
          <w:szCs w:val="20"/>
        </w:rPr>
      </w:pPr>
      <w:r w:rsidRPr="00B50C31">
        <w:rPr>
          <w:rFonts w:ascii="Times New Roman" w:hAnsi="Times New Roman"/>
          <w:sz w:val="20"/>
          <w:szCs w:val="20"/>
        </w:rPr>
        <w:t>Лазарус А. Мысленным взором: Образы как средство психотерапии. М.: НФ «Класс», 2006.</w:t>
      </w:r>
    </w:p>
    <w:p w:rsidR="00D60C80" w:rsidRPr="00B50C31" w:rsidRDefault="00D60C80" w:rsidP="007977E6">
      <w:pPr>
        <w:pStyle w:val="ab"/>
        <w:widowControl w:val="0"/>
        <w:numPr>
          <w:ilvl w:val="0"/>
          <w:numId w:val="15"/>
        </w:numPr>
        <w:autoSpaceDE w:val="0"/>
        <w:autoSpaceDN w:val="0"/>
        <w:spacing w:after="0" w:line="240" w:lineRule="auto"/>
        <w:ind w:left="1134" w:right="990"/>
        <w:jc w:val="both"/>
        <w:rPr>
          <w:rFonts w:ascii="Times New Roman" w:hAnsi="Times New Roman"/>
          <w:sz w:val="20"/>
          <w:szCs w:val="20"/>
        </w:rPr>
      </w:pPr>
      <w:r w:rsidRPr="00B50C31">
        <w:rPr>
          <w:rFonts w:ascii="Times New Roman" w:hAnsi="Times New Roman"/>
          <w:sz w:val="20"/>
          <w:szCs w:val="20"/>
        </w:rPr>
        <w:t>Обухов Я.Л. Психотерапия детей и подростков. Символдрама. М., 2008.</w:t>
      </w:r>
    </w:p>
    <w:p w:rsidR="00D60C80" w:rsidRPr="00B50C31" w:rsidRDefault="00D60C80" w:rsidP="007977E6">
      <w:pPr>
        <w:pStyle w:val="ab"/>
        <w:widowControl w:val="0"/>
        <w:numPr>
          <w:ilvl w:val="0"/>
          <w:numId w:val="15"/>
        </w:numPr>
        <w:autoSpaceDE w:val="0"/>
        <w:autoSpaceDN w:val="0"/>
        <w:spacing w:after="0" w:line="240" w:lineRule="auto"/>
        <w:ind w:left="1134" w:right="990"/>
        <w:jc w:val="both"/>
        <w:rPr>
          <w:rFonts w:ascii="Times New Roman" w:hAnsi="Times New Roman"/>
          <w:sz w:val="20"/>
          <w:szCs w:val="20"/>
        </w:rPr>
      </w:pPr>
      <w:r w:rsidRPr="00B50C31">
        <w:rPr>
          <w:rFonts w:ascii="Times New Roman" w:hAnsi="Times New Roman"/>
          <w:sz w:val="20"/>
          <w:szCs w:val="20"/>
        </w:rPr>
        <w:t>Обухов Я.Л. Символдрама: Кататимно-имагинативная психотерапия детей и подростков. М., 2010.</w:t>
      </w:r>
    </w:p>
    <w:p w:rsidR="00D60C80" w:rsidRPr="00D60C80" w:rsidRDefault="00D60C80" w:rsidP="00D60C80">
      <w:pPr>
        <w:widowControl w:val="0"/>
      </w:pPr>
    </w:p>
    <w:p w:rsidR="00B50C31" w:rsidRDefault="00B50C31" w:rsidP="00D60C80">
      <w:pPr>
        <w:pStyle w:val="1f"/>
        <w:widowControl w:val="0"/>
        <w:spacing w:before="0"/>
      </w:pPr>
    </w:p>
    <w:p w:rsidR="00D60C80" w:rsidRPr="00D60C80" w:rsidRDefault="00D60C80" w:rsidP="00083241">
      <w:pPr>
        <w:pStyle w:val="1f"/>
        <w:widowControl w:val="0"/>
        <w:spacing w:before="0"/>
      </w:pPr>
      <w:r w:rsidRPr="00D60C80">
        <w:t>УДК 159.9</w:t>
      </w:r>
    </w:p>
    <w:p w:rsidR="00083241" w:rsidRDefault="00083241" w:rsidP="00083241">
      <w:pPr>
        <w:pStyle w:val="1f"/>
        <w:widowControl w:val="0"/>
        <w:spacing w:before="0"/>
        <w:jc w:val="center"/>
      </w:pPr>
    </w:p>
    <w:p w:rsidR="00D60C80" w:rsidRPr="00D60C80" w:rsidRDefault="00D60C80" w:rsidP="00083241">
      <w:pPr>
        <w:pStyle w:val="1f"/>
        <w:widowControl w:val="0"/>
        <w:spacing w:before="0"/>
        <w:jc w:val="center"/>
      </w:pPr>
      <w:r w:rsidRPr="00D60C80">
        <w:t>МЕТАФОРИЧЕСКИЕ АССОЦИАТИВНЫЕ КАРТЫ: ДИАЛОГ С СОБОЙ О СТРАТЕГИЯХ ПРЕОДОЛЕНИЯ НЕГАТИВНОГО ЖИЗНЕННОГО ОПЫТА</w:t>
      </w:r>
    </w:p>
    <w:p w:rsidR="00D60C80" w:rsidRPr="00D60C80" w:rsidRDefault="00D60C80" w:rsidP="00083241">
      <w:pPr>
        <w:pStyle w:val="21-"/>
        <w:widowControl w:val="0"/>
        <w:spacing w:before="0"/>
        <w:rPr>
          <w:rFonts w:ascii="Times New Roman" w:hAnsi="Times New Roman"/>
          <w:sz w:val="24"/>
          <w:szCs w:val="24"/>
        </w:rPr>
      </w:pPr>
    </w:p>
    <w:p w:rsidR="00D60C80" w:rsidRPr="00083241" w:rsidRDefault="00D60C80" w:rsidP="00083241">
      <w:pPr>
        <w:pStyle w:val="21-"/>
        <w:widowControl w:val="0"/>
        <w:spacing w:before="0"/>
        <w:jc w:val="center"/>
        <w:rPr>
          <w:rFonts w:ascii="Times New Roman" w:hAnsi="Times New Roman"/>
          <w:i/>
          <w:sz w:val="24"/>
          <w:szCs w:val="24"/>
        </w:rPr>
      </w:pPr>
      <w:r w:rsidRPr="00083241">
        <w:rPr>
          <w:rFonts w:ascii="Times New Roman" w:hAnsi="Times New Roman"/>
          <w:i/>
          <w:sz w:val="24"/>
          <w:szCs w:val="24"/>
        </w:rPr>
        <w:t>Е.Ф. Сердюкова,</w:t>
      </w:r>
    </w:p>
    <w:p w:rsidR="00D60C80" w:rsidRPr="00083241" w:rsidRDefault="00D60C80" w:rsidP="00083241">
      <w:pPr>
        <w:pStyle w:val="22-"/>
        <w:widowControl w:val="0"/>
        <w:jc w:val="center"/>
        <w:rPr>
          <w:rFonts w:ascii="Times New Roman" w:eastAsia="Calibri" w:hAnsi="Times New Roman"/>
          <w:sz w:val="24"/>
          <w:szCs w:val="24"/>
        </w:rPr>
      </w:pPr>
      <w:r w:rsidRPr="00083241">
        <w:rPr>
          <w:rFonts w:ascii="Times New Roman" w:eastAsia="Calibri" w:hAnsi="Times New Roman"/>
          <w:sz w:val="24"/>
          <w:szCs w:val="24"/>
        </w:rPr>
        <w:t>старший преподаватель кафедры педагогики и психологии</w:t>
      </w:r>
    </w:p>
    <w:p w:rsidR="00D60C80" w:rsidRPr="00083241" w:rsidRDefault="00D60C80" w:rsidP="00083241">
      <w:pPr>
        <w:pStyle w:val="22-"/>
        <w:widowControl w:val="0"/>
        <w:jc w:val="center"/>
        <w:rPr>
          <w:rFonts w:ascii="Times New Roman" w:eastAsia="Calibri" w:hAnsi="Times New Roman"/>
          <w:b/>
          <w:sz w:val="24"/>
          <w:szCs w:val="24"/>
        </w:rPr>
      </w:pPr>
      <w:r w:rsidRPr="00083241">
        <w:rPr>
          <w:rFonts w:ascii="Times New Roman" w:hAnsi="Times New Roman"/>
          <w:sz w:val="24"/>
          <w:szCs w:val="24"/>
        </w:rPr>
        <w:t>Чеченского государственного университета</w:t>
      </w:r>
    </w:p>
    <w:p w:rsidR="00D60C80" w:rsidRPr="00083241" w:rsidRDefault="00D60C80" w:rsidP="00083241">
      <w:pPr>
        <w:pStyle w:val="22-"/>
        <w:widowControl w:val="0"/>
        <w:jc w:val="center"/>
        <w:rPr>
          <w:rFonts w:ascii="Times New Roman" w:eastAsia="Calibri" w:hAnsi="Times New Roman"/>
          <w:b/>
          <w:sz w:val="24"/>
          <w:szCs w:val="24"/>
        </w:rPr>
      </w:pPr>
      <w:r w:rsidRPr="00083241">
        <w:rPr>
          <w:rFonts w:ascii="Times New Roman" w:eastAsia="Calibri" w:hAnsi="Times New Roman"/>
          <w:b/>
          <w:sz w:val="24"/>
          <w:szCs w:val="24"/>
        </w:rPr>
        <w:t>М.Л. Шаповалова,</w:t>
      </w:r>
    </w:p>
    <w:p w:rsidR="00D60C80" w:rsidRPr="00083241" w:rsidRDefault="00D60C80" w:rsidP="00083241">
      <w:pPr>
        <w:pStyle w:val="22-"/>
        <w:widowControl w:val="0"/>
        <w:jc w:val="center"/>
        <w:rPr>
          <w:rFonts w:ascii="Times New Roman" w:eastAsia="Calibri" w:hAnsi="Times New Roman"/>
          <w:sz w:val="24"/>
          <w:szCs w:val="24"/>
        </w:rPr>
      </w:pPr>
      <w:r w:rsidRPr="00083241">
        <w:rPr>
          <w:rFonts w:ascii="Times New Roman" w:eastAsia="Calibri" w:hAnsi="Times New Roman"/>
          <w:sz w:val="24"/>
          <w:szCs w:val="24"/>
        </w:rPr>
        <w:t>доцент кафедры общей и педагогической психологии</w:t>
      </w:r>
    </w:p>
    <w:p w:rsidR="00D60C80" w:rsidRPr="0057068C" w:rsidRDefault="00D60C80" w:rsidP="00083241">
      <w:pPr>
        <w:pStyle w:val="22-"/>
        <w:widowControl w:val="0"/>
        <w:jc w:val="center"/>
        <w:rPr>
          <w:rFonts w:ascii="Times New Roman" w:eastAsia="Calibri" w:hAnsi="Times New Roman"/>
          <w:sz w:val="24"/>
          <w:szCs w:val="24"/>
          <w:lang w:val="en-US"/>
        </w:rPr>
      </w:pPr>
      <w:r w:rsidRPr="00083241">
        <w:rPr>
          <w:rFonts w:ascii="Times New Roman" w:eastAsia="Calibri" w:hAnsi="Times New Roman"/>
          <w:sz w:val="24"/>
          <w:szCs w:val="24"/>
        </w:rPr>
        <w:t>Пятигорского</w:t>
      </w:r>
      <w:r w:rsidRPr="0057068C">
        <w:rPr>
          <w:rFonts w:ascii="Times New Roman" w:eastAsia="Calibri" w:hAnsi="Times New Roman"/>
          <w:sz w:val="24"/>
          <w:szCs w:val="24"/>
          <w:lang w:val="en-US"/>
        </w:rPr>
        <w:t xml:space="preserve"> </w:t>
      </w:r>
      <w:r w:rsidRPr="00083241">
        <w:rPr>
          <w:rFonts w:ascii="Times New Roman" w:eastAsia="Calibri" w:hAnsi="Times New Roman"/>
          <w:sz w:val="24"/>
          <w:szCs w:val="24"/>
        </w:rPr>
        <w:t>государственного</w:t>
      </w:r>
      <w:r w:rsidRPr="0057068C">
        <w:rPr>
          <w:rFonts w:ascii="Times New Roman" w:eastAsia="Calibri" w:hAnsi="Times New Roman"/>
          <w:sz w:val="24"/>
          <w:szCs w:val="24"/>
          <w:lang w:val="en-US"/>
        </w:rPr>
        <w:t xml:space="preserve"> </w:t>
      </w:r>
      <w:r w:rsidRPr="00083241">
        <w:rPr>
          <w:rFonts w:ascii="Times New Roman" w:eastAsia="Calibri" w:hAnsi="Times New Roman"/>
          <w:sz w:val="24"/>
          <w:szCs w:val="24"/>
        </w:rPr>
        <w:t>лингвистического</w:t>
      </w:r>
      <w:r w:rsidRPr="0057068C">
        <w:rPr>
          <w:rFonts w:ascii="Times New Roman" w:eastAsia="Calibri" w:hAnsi="Times New Roman"/>
          <w:sz w:val="24"/>
          <w:szCs w:val="24"/>
          <w:lang w:val="en-US"/>
        </w:rPr>
        <w:t xml:space="preserve"> </w:t>
      </w:r>
      <w:r w:rsidRPr="00083241">
        <w:rPr>
          <w:rFonts w:ascii="Times New Roman" w:eastAsia="Calibri" w:hAnsi="Times New Roman"/>
          <w:sz w:val="24"/>
          <w:szCs w:val="24"/>
        </w:rPr>
        <w:t>университета</w:t>
      </w:r>
    </w:p>
    <w:p w:rsidR="00D60C80" w:rsidRPr="0057068C" w:rsidRDefault="00D60C80" w:rsidP="00083241">
      <w:pPr>
        <w:widowControl w:val="0"/>
        <w:jc w:val="center"/>
        <w:rPr>
          <w:i/>
          <w:lang w:val="en-US"/>
        </w:rPr>
      </w:pPr>
    </w:p>
    <w:p w:rsidR="00083241" w:rsidRPr="00D60C80" w:rsidRDefault="00083241" w:rsidP="00083241">
      <w:pPr>
        <w:pStyle w:val="1f"/>
        <w:widowControl w:val="0"/>
        <w:spacing w:before="0"/>
        <w:jc w:val="center"/>
        <w:rPr>
          <w:lang w:val="en-US"/>
        </w:rPr>
      </w:pPr>
      <w:r w:rsidRPr="00D60C80">
        <w:rPr>
          <w:lang w:val="en-US"/>
        </w:rPr>
        <w:t>METAPHORICAL ASSOCIATIVE CARDS: A DIALOGUE WITH YOURSELF ABOUT STRATEGIES TO OVERCOME NEGATIVE LIFE EXPERIENCES</w:t>
      </w:r>
    </w:p>
    <w:p w:rsidR="00083241" w:rsidRPr="00D60C80" w:rsidRDefault="00083241" w:rsidP="00083241">
      <w:pPr>
        <w:pStyle w:val="21-"/>
        <w:widowControl w:val="0"/>
        <w:spacing w:before="0"/>
        <w:jc w:val="center"/>
        <w:rPr>
          <w:rFonts w:ascii="Times New Roman" w:hAnsi="Times New Roman"/>
          <w:sz w:val="24"/>
          <w:szCs w:val="24"/>
          <w:lang w:val="en-US"/>
        </w:rPr>
      </w:pPr>
    </w:p>
    <w:p w:rsidR="00083241" w:rsidRPr="00083241" w:rsidRDefault="00083241" w:rsidP="00083241">
      <w:pPr>
        <w:pStyle w:val="21-"/>
        <w:widowControl w:val="0"/>
        <w:spacing w:before="0"/>
        <w:jc w:val="center"/>
        <w:rPr>
          <w:rFonts w:ascii="Times New Roman" w:hAnsi="Times New Roman"/>
          <w:i/>
          <w:sz w:val="24"/>
          <w:szCs w:val="24"/>
          <w:lang w:val="en-US"/>
        </w:rPr>
      </w:pPr>
      <w:r w:rsidRPr="00083241">
        <w:rPr>
          <w:rFonts w:ascii="Times New Roman" w:hAnsi="Times New Roman"/>
          <w:i/>
          <w:sz w:val="24"/>
          <w:szCs w:val="24"/>
          <w:lang w:val="en-US"/>
        </w:rPr>
        <w:t>E.F. Serdyukova,</w:t>
      </w:r>
    </w:p>
    <w:p w:rsidR="00083241" w:rsidRPr="00083241" w:rsidRDefault="00083241" w:rsidP="00083241">
      <w:pPr>
        <w:pStyle w:val="22-"/>
        <w:widowControl w:val="0"/>
        <w:jc w:val="center"/>
        <w:rPr>
          <w:rFonts w:ascii="Times New Roman" w:hAnsi="Times New Roman"/>
          <w:sz w:val="24"/>
          <w:szCs w:val="24"/>
          <w:lang w:val="en-US"/>
        </w:rPr>
      </w:pPr>
      <w:r w:rsidRPr="00083241">
        <w:rPr>
          <w:rFonts w:ascii="Times New Roman" w:hAnsi="Times New Roman"/>
          <w:sz w:val="24"/>
          <w:szCs w:val="24"/>
          <w:lang w:val="en-US"/>
        </w:rPr>
        <w:t>senior lecturer of pedagogy &amp; psychology,</w:t>
      </w:r>
    </w:p>
    <w:p w:rsidR="00083241" w:rsidRPr="00083241" w:rsidRDefault="00083241" w:rsidP="00083241">
      <w:pPr>
        <w:pStyle w:val="22-"/>
        <w:widowControl w:val="0"/>
        <w:jc w:val="center"/>
        <w:rPr>
          <w:rFonts w:ascii="Times New Roman" w:hAnsi="Times New Roman"/>
          <w:sz w:val="24"/>
          <w:szCs w:val="24"/>
          <w:lang w:val="en-US"/>
        </w:rPr>
      </w:pPr>
      <w:r w:rsidRPr="00083241">
        <w:rPr>
          <w:rFonts w:ascii="Times New Roman" w:hAnsi="Times New Roman"/>
          <w:sz w:val="24"/>
          <w:szCs w:val="24"/>
          <w:lang w:val="en-US"/>
        </w:rPr>
        <w:t>Chechen state University, Grozny, Russia</w:t>
      </w:r>
    </w:p>
    <w:p w:rsidR="00083241" w:rsidRPr="00083241" w:rsidRDefault="00083241" w:rsidP="00083241">
      <w:pPr>
        <w:pStyle w:val="22-"/>
        <w:widowControl w:val="0"/>
        <w:jc w:val="center"/>
        <w:rPr>
          <w:rFonts w:ascii="Times New Roman" w:hAnsi="Times New Roman"/>
          <w:b/>
          <w:sz w:val="24"/>
          <w:szCs w:val="24"/>
          <w:lang w:val="en-US"/>
        </w:rPr>
      </w:pPr>
      <w:r w:rsidRPr="00083241">
        <w:rPr>
          <w:rFonts w:ascii="Times New Roman" w:hAnsi="Times New Roman"/>
          <w:b/>
          <w:sz w:val="24"/>
          <w:szCs w:val="24"/>
          <w:lang w:val="en-US"/>
        </w:rPr>
        <w:t>M.L. Shapovalova,</w:t>
      </w:r>
    </w:p>
    <w:p w:rsidR="00083241" w:rsidRPr="00083241" w:rsidRDefault="00083241" w:rsidP="00083241">
      <w:pPr>
        <w:pStyle w:val="22-"/>
        <w:widowControl w:val="0"/>
        <w:jc w:val="center"/>
        <w:rPr>
          <w:rFonts w:ascii="Times New Roman" w:hAnsi="Times New Roman"/>
          <w:sz w:val="24"/>
          <w:szCs w:val="24"/>
          <w:lang w:val="en-US"/>
        </w:rPr>
      </w:pPr>
      <w:r w:rsidRPr="00083241">
        <w:rPr>
          <w:rFonts w:ascii="Times New Roman" w:hAnsi="Times New Roman"/>
          <w:sz w:val="24"/>
          <w:szCs w:val="24"/>
          <w:lang w:val="en-US"/>
        </w:rPr>
        <w:t>Associate Professor of General and Pedagogical Psychology</w:t>
      </w:r>
    </w:p>
    <w:p w:rsidR="00083241" w:rsidRPr="00083241" w:rsidRDefault="00083241" w:rsidP="00083241">
      <w:pPr>
        <w:pStyle w:val="22-"/>
        <w:widowControl w:val="0"/>
        <w:jc w:val="center"/>
        <w:rPr>
          <w:rFonts w:ascii="Times New Roman" w:hAnsi="Times New Roman"/>
          <w:sz w:val="24"/>
          <w:szCs w:val="24"/>
          <w:lang w:val="en-US"/>
        </w:rPr>
      </w:pPr>
      <w:r w:rsidRPr="00083241">
        <w:rPr>
          <w:rFonts w:ascii="Times New Roman" w:hAnsi="Times New Roman"/>
          <w:sz w:val="24"/>
          <w:szCs w:val="24"/>
          <w:lang w:val="en-US"/>
        </w:rPr>
        <w:t>Pyatigorsk State Linguistic University</w:t>
      </w:r>
    </w:p>
    <w:p w:rsidR="00083241" w:rsidRPr="0057068C" w:rsidRDefault="00083241" w:rsidP="00083241">
      <w:pPr>
        <w:widowControl w:val="0"/>
        <w:jc w:val="both"/>
        <w:rPr>
          <w:rFonts w:eastAsia="Calibri"/>
          <w:b/>
          <w:i/>
          <w:lang w:val="en-US"/>
        </w:rPr>
      </w:pPr>
    </w:p>
    <w:p w:rsidR="00D60C80" w:rsidRPr="00083241" w:rsidRDefault="00D60C80" w:rsidP="00083241">
      <w:pPr>
        <w:widowControl w:val="0"/>
        <w:ind w:left="993" w:right="990"/>
        <w:jc w:val="both"/>
        <w:rPr>
          <w:i/>
          <w:sz w:val="20"/>
          <w:szCs w:val="20"/>
        </w:rPr>
      </w:pPr>
      <w:r w:rsidRPr="00083241">
        <w:rPr>
          <w:rFonts w:eastAsia="Calibri"/>
          <w:b/>
          <w:i/>
          <w:sz w:val="20"/>
          <w:szCs w:val="20"/>
        </w:rPr>
        <w:t>Аннотация</w:t>
      </w:r>
      <w:r w:rsidRPr="0057068C">
        <w:rPr>
          <w:rFonts w:eastAsia="Calibri"/>
          <w:i/>
          <w:sz w:val="20"/>
          <w:szCs w:val="20"/>
          <w:lang w:val="en-US"/>
        </w:rPr>
        <w:t xml:space="preserve">. </w:t>
      </w:r>
      <w:r w:rsidRPr="00083241">
        <w:rPr>
          <w:rFonts w:eastAsia="Calibri"/>
          <w:i/>
          <w:sz w:val="20"/>
          <w:szCs w:val="20"/>
        </w:rPr>
        <w:t>В статье представлена характеристика метафорических ассоциативных карт как эффективного проективного психодиагностического и психотерапевтического инструмента в работе практического психолога, описаны психотерапевтические возможности метафорических ассоциативных карт в преодолении последствий негативного жизненного опыта, а также их диагностические возможности при выявлении преобладающих стратегий выхода из трудных жизненных ситуаций. Метафорические карты позволяют говорить о своих проблемах опосредованно, через некие символы, не от первого лица, не нарушая основные принципы культуры молчания. Они позволяют нейтрализовать механизмы сопротивления и неосознаваемый саботаж со стороны клиен</w:t>
      </w:r>
      <w:r w:rsidRPr="00083241">
        <w:rPr>
          <w:rFonts w:eastAsia="Calibri"/>
          <w:i/>
          <w:sz w:val="20"/>
          <w:szCs w:val="20"/>
        </w:rPr>
        <w:lastRenderedPageBreak/>
        <w:t>та, при этом осуществить глубинное погружение в его проблему. Карты очень быстро помогают прояснить и осознать актуальные переживания и потребности клиента, его незавершенные внутренние процессы. При работе со зрительными образами у клиента отсутствует или значительно снижена сознательная цензура, это облегчает работу с его внутренними подсознательными конфликтами.</w:t>
      </w:r>
    </w:p>
    <w:p w:rsidR="00D60C80" w:rsidRPr="00083241" w:rsidRDefault="00D60C80" w:rsidP="00083241">
      <w:pPr>
        <w:widowControl w:val="0"/>
        <w:ind w:left="993" w:right="990"/>
        <w:jc w:val="both"/>
        <w:rPr>
          <w:rFonts w:eastAsia="Calibri"/>
          <w:i/>
          <w:sz w:val="20"/>
          <w:szCs w:val="20"/>
        </w:rPr>
      </w:pPr>
      <w:r w:rsidRPr="00083241">
        <w:rPr>
          <w:b/>
          <w:i/>
          <w:sz w:val="20"/>
          <w:szCs w:val="20"/>
        </w:rPr>
        <w:t>Ключевые слова:</w:t>
      </w:r>
      <w:r w:rsidRPr="00083241">
        <w:rPr>
          <w:i/>
          <w:sz w:val="20"/>
          <w:szCs w:val="20"/>
        </w:rPr>
        <w:t xml:space="preserve"> </w:t>
      </w:r>
      <w:r w:rsidRPr="00083241">
        <w:rPr>
          <w:rFonts w:eastAsia="Calibri"/>
          <w:i/>
          <w:sz w:val="20"/>
          <w:szCs w:val="20"/>
        </w:rPr>
        <w:t>проективные методы, ассоциации, личностный рост, негативный жизненный опыт.</w:t>
      </w:r>
    </w:p>
    <w:p w:rsidR="00D60C80" w:rsidRPr="00083241" w:rsidRDefault="00D60C80" w:rsidP="00083241">
      <w:pPr>
        <w:widowControl w:val="0"/>
        <w:ind w:left="993" w:right="990"/>
        <w:jc w:val="both"/>
        <w:rPr>
          <w:sz w:val="20"/>
          <w:szCs w:val="20"/>
        </w:rPr>
      </w:pPr>
    </w:p>
    <w:p w:rsidR="00D60C80" w:rsidRPr="00083241" w:rsidRDefault="00D60C80" w:rsidP="00083241">
      <w:pPr>
        <w:pStyle w:val="21-"/>
        <w:widowControl w:val="0"/>
        <w:spacing w:before="0"/>
        <w:ind w:left="993" w:right="990"/>
        <w:rPr>
          <w:rFonts w:ascii="Times New Roman" w:eastAsia="Calibri" w:hAnsi="Times New Roman"/>
          <w:b w:val="0"/>
          <w:i/>
          <w:sz w:val="20"/>
          <w:szCs w:val="20"/>
          <w:lang w:val="en-US"/>
        </w:rPr>
      </w:pPr>
      <w:r w:rsidRPr="00083241">
        <w:rPr>
          <w:rFonts w:ascii="Times New Roman" w:hAnsi="Times New Roman"/>
          <w:i/>
          <w:sz w:val="20"/>
          <w:szCs w:val="20"/>
          <w:lang w:val="en-US"/>
        </w:rPr>
        <w:t>Annotation.</w:t>
      </w:r>
      <w:r w:rsidRPr="00083241">
        <w:rPr>
          <w:rFonts w:ascii="Times New Roman" w:hAnsi="Times New Roman"/>
          <w:b w:val="0"/>
          <w:i/>
          <w:sz w:val="20"/>
          <w:szCs w:val="20"/>
          <w:lang w:val="en-US"/>
        </w:rPr>
        <w:t xml:space="preserve"> The article presents the characteristics of metaphorical associative maps as an effective tool projective psychodiagnostic and psychotherapeutic the work of the practical psychologist, describes therapeutic opportunities metaphorical associative cards in overcoming the consequences of negative life experiences, as well as their diagnostic capabilities in detecting prevalent exit strategies from difficult life situations. Metaphorical cards allow you to talk about their problems indirectly, through some characters that are not in the first person, without violating the basic principles of a culture of silence. They allow you to neutralize the resistance mechanisms and unconscious sabotage on the part of the client, in this case to carry out a deep dive into his problem. Maps very quickly help to clarify and understand the actual experiences and needs of the client, its unfinished internal processes. When working with visual images on the client is absent or greatly reduced conscious censorship, it is easier to work with his inner subconscious conflicts.</w:t>
      </w:r>
    </w:p>
    <w:p w:rsidR="00D60C80" w:rsidRPr="00D60C80" w:rsidRDefault="00D60C80" w:rsidP="00083241">
      <w:pPr>
        <w:widowControl w:val="0"/>
        <w:tabs>
          <w:tab w:val="left" w:pos="851"/>
        </w:tabs>
        <w:ind w:left="993" w:right="990"/>
        <w:jc w:val="both"/>
        <w:rPr>
          <w:lang w:val="en-US"/>
        </w:rPr>
      </w:pPr>
      <w:r w:rsidRPr="00083241">
        <w:rPr>
          <w:b/>
          <w:i/>
          <w:sz w:val="20"/>
          <w:szCs w:val="20"/>
          <w:lang w:val="en-US"/>
        </w:rPr>
        <w:t>Keywords</w:t>
      </w:r>
      <w:r w:rsidRPr="00083241">
        <w:rPr>
          <w:i/>
          <w:sz w:val="20"/>
          <w:szCs w:val="20"/>
          <w:lang w:val="en-US"/>
        </w:rPr>
        <w:t>: projective techniques, association, personal growth, negative life experience.</w:t>
      </w:r>
      <w:r w:rsidRPr="00D60C80">
        <w:rPr>
          <w:lang w:val="en-US"/>
        </w:rPr>
        <w:tab/>
      </w:r>
    </w:p>
    <w:p w:rsidR="00083241" w:rsidRDefault="00083241" w:rsidP="00D60C80">
      <w:pPr>
        <w:pStyle w:val="af1"/>
        <w:widowControl w:val="0"/>
        <w:ind w:firstLine="708"/>
        <w:jc w:val="both"/>
        <w:rPr>
          <w:rFonts w:ascii="Times New Roman" w:hAnsi="Times New Roman" w:cs="Times New Roman"/>
          <w:sz w:val="24"/>
          <w:szCs w:val="24"/>
        </w:rPr>
      </w:pPr>
    </w:p>
    <w:p w:rsidR="00083241" w:rsidRDefault="00083241" w:rsidP="00083241">
      <w:pPr>
        <w:pStyle w:val="af1"/>
        <w:widowControl w:val="0"/>
        <w:ind w:firstLine="567"/>
        <w:jc w:val="both"/>
        <w:rPr>
          <w:rFonts w:ascii="Times New Roman" w:hAnsi="Times New Roman" w:cs="Times New Roman"/>
          <w:sz w:val="24"/>
          <w:szCs w:val="24"/>
        </w:rPr>
        <w:sectPr w:rsidR="00083241" w:rsidSect="00F64152">
          <w:type w:val="continuous"/>
          <w:pgSz w:w="11906" w:h="16838"/>
          <w:pgMar w:top="1134" w:right="1418" w:bottom="1134" w:left="1418" w:header="567" w:footer="567" w:gutter="0"/>
          <w:cols w:space="708"/>
          <w:docGrid w:linePitch="360"/>
        </w:sectPr>
      </w:pP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lastRenderedPageBreak/>
        <w:t>Метафорические ассоциативные карты (проективные карты, ОН-карты) являются одним из наиболее эффек</w:t>
      </w:r>
      <w:r w:rsidR="00083241">
        <w:rPr>
          <w:rFonts w:ascii="Times New Roman" w:hAnsi="Times New Roman" w:cs="Times New Roman"/>
          <w:sz w:val="24"/>
          <w:szCs w:val="24"/>
        </w:rPr>
        <w:softHyphen/>
      </w:r>
      <w:r w:rsidRPr="00D60C80">
        <w:rPr>
          <w:rFonts w:ascii="Times New Roman" w:hAnsi="Times New Roman" w:cs="Times New Roman"/>
          <w:sz w:val="24"/>
          <w:szCs w:val="24"/>
        </w:rPr>
        <w:t>тивных проективных инструментов практического психолога, который поз</w:t>
      </w:r>
      <w:r w:rsidR="00D55C61">
        <w:rPr>
          <w:rFonts w:ascii="Times New Roman" w:hAnsi="Times New Roman" w:cs="Times New Roman"/>
          <w:sz w:val="24"/>
          <w:szCs w:val="24"/>
        </w:rPr>
        <w:softHyphen/>
      </w:r>
      <w:r w:rsidRPr="00D60C80">
        <w:rPr>
          <w:rFonts w:ascii="Times New Roman" w:hAnsi="Times New Roman" w:cs="Times New Roman"/>
          <w:sz w:val="24"/>
          <w:szCs w:val="24"/>
        </w:rPr>
        <w:t>воляет в короткие сроки получить довольно большой объем информации о проблемных областях в картине мира клиента.</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Этот метод одинаково хорошо подходит как для индивидуальной, так и групповой работы; метод дает хорошие результаты в работе и с детьми, и со взрослыми.</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Проективные карты имеют широкий диапазон применения:</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xml:space="preserve">- работа с ресурсами и личностным ростом, </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xml:space="preserve">- проработка посттравматического стрессового расстройства, </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гармонизация детско-родительс</w:t>
      </w:r>
      <w:r w:rsidR="00083241">
        <w:rPr>
          <w:rFonts w:ascii="Times New Roman" w:hAnsi="Times New Roman" w:cs="Times New Roman"/>
          <w:sz w:val="24"/>
          <w:szCs w:val="24"/>
        </w:rPr>
        <w:softHyphen/>
      </w:r>
      <w:r w:rsidRPr="00D60C80">
        <w:rPr>
          <w:rFonts w:ascii="Times New Roman" w:hAnsi="Times New Roman" w:cs="Times New Roman"/>
          <w:sz w:val="24"/>
          <w:szCs w:val="24"/>
        </w:rPr>
        <w:t xml:space="preserve">ких и супружеских отношений, </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xml:space="preserve">- профилактика и разрешение конфликтов, </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xml:space="preserve">- психотерапия зависимостей, </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xml:space="preserve">- работа с целеполаганием, </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помощь в поиске смысла и др.</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Список возможностей метафори</w:t>
      </w:r>
      <w:r w:rsidR="00083241">
        <w:rPr>
          <w:rFonts w:ascii="Times New Roman" w:hAnsi="Times New Roman" w:cs="Times New Roman"/>
          <w:sz w:val="24"/>
          <w:szCs w:val="24"/>
        </w:rPr>
        <w:softHyphen/>
      </w:r>
      <w:r w:rsidRPr="00D60C80">
        <w:rPr>
          <w:rFonts w:ascii="Times New Roman" w:hAnsi="Times New Roman" w:cs="Times New Roman"/>
          <w:sz w:val="24"/>
          <w:szCs w:val="24"/>
        </w:rPr>
        <w:t>ческих карт можно продолжать, они полезны во всех случаях, если необходи</w:t>
      </w:r>
      <w:r w:rsidR="00083241">
        <w:rPr>
          <w:rFonts w:ascii="Times New Roman" w:hAnsi="Times New Roman" w:cs="Times New Roman"/>
          <w:sz w:val="24"/>
          <w:szCs w:val="24"/>
        </w:rPr>
        <w:softHyphen/>
      </w:r>
      <w:r w:rsidRPr="00D60C80">
        <w:rPr>
          <w:rFonts w:ascii="Times New Roman" w:hAnsi="Times New Roman" w:cs="Times New Roman"/>
          <w:sz w:val="24"/>
          <w:szCs w:val="24"/>
        </w:rPr>
        <w:t xml:space="preserve">мо активизировать воображение, </w:t>
      </w:r>
      <w:r w:rsidRPr="00D60C80">
        <w:rPr>
          <w:rFonts w:ascii="Times New Roman" w:hAnsi="Times New Roman" w:cs="Times New Roman"/>
          <w:sz w:val="24"/>
          <w:szCs w:val="24"/>
        </w:rPr>
        <w:lastRenderedPageBreak/>
        <w:t>способствовать потоку ассоциаций.</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Метод метафорических ассоциа</w:t>
      </w:r>
      <w:r w:rsidR="00083241">
        <w:rPr>
          <w:rFonts w:ascii="Times New Roman" w:hAnsi="Times New Roman" w:cs="Times New Roman"/>
          <w:sz w:val="24"/>
          <w:szCs w:val="24"/>
        </w:rPr>
        <w:softHyphen/>
      </w:r>
      <w:r w:rsidRPr="00D60C80">
        <w:rPr>
          <w:rFonts w:ascii="Times New Roman" w:hAnsi="Times New Roman" w:cs="Times New Roman"/>
          <w:sz w:val="24"/>
          <w:szCs w:val="24"/>
        </w:rPr>
        <w:t>тивных карт применяется международ</w:t>
      </w:r>
      <w:r w:rsidR="00083241">
        <w:rPr>
          <w:rFonts w:ascii="Times New Roman" w:hAnsi="Times New Roman" w:cs="Times New Roman"/>
          <w:sz w:val="24"/>
          <w:szCs w:val="24"/>
        </w:rPr>
        <w:softHyphen/>
      </w:r>
      <w:r w:rsidRPr="00D60C80">
        <w:rPr>
          <w:rFonts w:ascii="Times New Roman" w:hAnsi="Times New Roman" w:cs="Times New Roman"/>
          <w:sz w:val="24"/>
          <w:szCs w:val="24"/>
        </w:rPr>
        <w:t>ным психологическим сообществом на протяжении уже 20 лет, однако российские психологи стали применять этот метод не так давно. Популярность, которую сразу же приобрел этот замечательный метод, объясняется простотой его применения и высокой эффективностью: образы, предъявля</w:t>
      </w:r>
      <w:r w:rsidR="00083241">
        <w:rPr>
          <w:rFonts w:ascii="Times New Roman" w:hAnsi="Times New Roman" w:cs="Times New Roman"/>
          <w:sz w:val="24"/>
          <w:szCs w:val="24"/>
        </w:rPr>
        <w:softHyphen/>
      </w:r>
      <w:r w:rsidRPr="00D60C80">
        <w:rPr>
          <w:rFonts w:ascii="Times New Roman" w:hAnsi="Times New Roman" w:cs="Times New Roman"/>
          <w:sz w:val="24"/>
          <w:szCs w:val="24"/>
        </w:rPr>
        <w:t>емые на картах, воспринимаются нами бессознательно, что называется «без цензуры» со стороны сознания, таким образом, информация, которую трансли</w:t>
      </w:r>
      <w:r w:rsidR="00D55C61">
        <w:rPr>
          <w:rFonts w:ascii="Times New Roman" w:hAnsi="Times New Roman" w:cs="Times New Roman"/>
          <w:sz w:val="24"/>
          <w:szCs w:val="24"/>
        </w:rPr>
        <w:softHyphen/>
      </w:r>
      <w:r w:rsidRPr="00D60C80">
        <w:rPr>
          <w:rFonts w:ascii="Times New Roman" w:hAnsi="Times New Roman" w:cs="Times New Roman"/>
          <w:sz w:val="24"/>
          <w:szCs w:val="24"/>
        </w:rPr>
        <w:t>рует клиент, дает истинное представ</w:t>
      </w:r>
      <w:r w:rsidR="00D55C61">
        <w:rPr>
          <w:rFonts w:ascii="Times New Roman" w:hAnsi="Times New Roman" w:cs="Times New Roman"/>
          <w:sz w:val="24"/>
          <w:szCs w:val="24"/>
        </w:rPr>
        <w:softHyphen/>
      </w:r>
      <w:r w:rsidRPr="00D60C80">
        <w:rPr>
          <w:rFonts w:ascii="Times New Roman" w:hAnsi="Times New Roman" w:cs="Times New Roman"/>
          <w:sz w:val="24"/>
          <w:szCs w:val="24"/>
        </w:rPr>
        <w:t xml:space="preserve">ление о содержании его проблемы и причинах ее возникновения. </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xml:space="preserve">Родоначальником метода является канадский профессор искусствоведения Эли Раман. В 1975 году они совместно с психотерапевтом Джо Шлихтером разработали первую колоду карт, а также сформулировали принципы и правила использования карт в психологической практике. Карты получили название «Оh», потому что предъявление карт клиентам неизменно вызывало у них возглас, выражающий удивление. </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xml:space="preserve">Метафорические ассоциативные карты, как и другие проективные </w:t>
      </w:r>
      <w:r w:rsidRPr="00D60C80">
        <w:rPr>
          <w:rFonts w:ascii="Times New Roman" w:hAnsi="Times New Roman" w:cs="Times New Roman"/>
          <w:sz w:val="24"/>
          <w:szCs w:val="24"/>
        </w:rPr>
        <w:lastRenderedPageBreak/>
        <w:t>методики, одновременно могут нести как диагностическую, так и коррекци</w:t>
      </w:r>
      <w:r w:rsidR="00D55C61">
        <w:rPr>
          <w:rFonts w:ascii="Times New Roman" w:hAnsi="Times New Roman" w:cs="Times New Roman"/>
          <w:sz w:val="24"/>
          <w:szCs w:val="24"/>
        </w:rPr>
        <w:softHyphen/>
      </w:r>
      <w:r w:rsidRPr="00D60C80">
        <w:rPr>
          <w:rFonts w:ascii="Times New Roman" w:hAnsi="Times New Roman" w:cs="Times New Roman"/>
          <w:sz w:val="24"/>
          <w:szCs w:val="24"/>
        </w:rPr>
        <w:t>онную нагрузку.</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Визуальные метафоры на картах способствуют активизации воображения и ассоциаций, причем интерпретирует эти образы сам человек, опираясь на свой жизненный опыт и свои представ</w:t>
      </w:r>
      <w:r w:rsidR="00D55C61">
        <w:rPr>
          <w:rFonts w:ascii="Times New Roman" w:hAnsi="Times New Roman" w:cs="Times New Roman"/>
          <w:sz w:val="24"/>
          <w:szCs w:val="24"/>
        </w:rPr>
        <w:softHyphen/>
      </w:r>
      <w:r w:rsidRPr="00D60C80">
        <w:rPr>
          <w:rFonts w:ascii="Times New Roman" w:hAnsi="Times New Roman" w:cs="Times New Roman"/>
          <w:sz w:val="24"/>
          <w:szCs w:val="24"/>
        </w:rPr>
        <w:t>ления о жизни. К тому же, ассоциации являются отражением актуального состояния психики человека, а возмож</w:t>
      </w:r>
      <w:r w:rsidR="00D55C61">
        <w:rPr>
          <w:rFonts w:ascii="Times New Roman" w:hAnsi="Times New Roman" w:cs="Times New Roman"/>
          <w:sz w:val="24"/>
          <w:szCs w:val="24"/>
        </w:rPr>
        <w:softHyphen/>
      </w:r>
      <w:r w:rsidRPr="00D60C80">
        <w:rPr>
          <w:rFonts w:ascii="Times New Roman" w:hAnsi="Times New Roman" w:cs="Times New Roman"/>
          <w:sz w:val="24"/>
          <w:szCs w:val="24"/>
        </w:rPr>
        <w:t xml:space="preserve">ность говорить метафорическим языком позволяет с легкостью обходить психологические защиты. </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И здесь не лишним будет вспом</w:t>
      </w:r>
      <w:r w:rsidR="00D55C61">
        <w:rPr>
          <w:rFonts w:ascii="Times New Roman" w:hAnsi="Times New Roman" w:cs="Times New Roman"/>
          <w:sz w:val="24"/>
          <w:szCs w:val="24"/>
        </w:rPr>
        <w:softHyphen/>
      </w:r>
      <w:r w:rsidRPr="00D60C80">
        <w:rPr>
          <w:rFonts w:ascii="Times New Roman" w:hAnsi="Times New Roman" w:cs="Times New Roman"/>
          <w:sz w:val="24"/>
          <w:szCs w:val="24"/>
        </w:rPr>
        <w:t xml:space="preserve">нить важный принцип проекции: приоритет проецируемого содержания над тем объектом, который послужил предметом проекции. </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В настоящее время интерес психологов и психотерапевтов к возмож</w:t>
      </w:r>
      <w:r w:rsidR="00D55C61">
        <w:rPr>
          <w:rFonts w:ascii="Times New Roman" w:hAnsi="Times New Roman" w:cs="Times New Roman"/>
          <w:sz w:val="24"/>
          <w:szCs w:val="24"/>
        </w:rPr>
        <w:softHyphen/>
      </w:r>
      <w:r w:rsidRPr="00D60C80">
        <w:rPr>
          <w:rFonts w:ascii="Times New Roman" w:hAnsi="Times New Roman" w:cs="Times New Roman"/>
          <w:sz w:val="24"/>
          <w:szCs w:val="24"/>
        </w:rPr>
        <w:t>ностям проективных методик все более возрастает. И это не случайно – проек</w:t>
      </w:r>
      <w:r w:rsidR="00D55C61">
        <w:rPr>
          <w:rFonts w:ascii="Times New Roman" w:hAnsi="Times New Roman" w:cs="Times New Roman"/>
          <w:sz w:val="24"/>
          <w:szCs w:val="24"/>
        </w:rPr>
        <w:softHyphen/>
      </w:r>
      <w:r w:rsidRPr="00D60C80">
        <w:rPr>
          <w:rFonts w:ascii="Times New Roman" w:hAnsi="Times New Roman" w:cs="Times New Roman"/>
          <w:sz w:val="24"/>
          <w:szCs w:val="24"/>
        </w:rPr>
        <w:t>тивные методики позволяют проникнуть в глубинные слои подсознания; именно поэтому очень важно не вмешиваться в рассказ клиента, предоставить ему полную возможность самостоятельно давать интерпретацию всего, что он видит на картинке.</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Отсюда правило: хозяин карты – хозяин рассказа.</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«Мы вытягиваем определенные карты не случайно. Мы смотрим на картинку, и слова и образы сами приходят на ум. И мы поражены, потому что они попадают сразу в самую суть, открывают самое сокровенное и запрятанное, проскальзывая сквозь все границы и защиты. Это чудо. Это удивительно. Но удивительно и то, что разные люди дают совершенно разные интерпретации одних и тех же карт» [1].</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В 1983 году Э. Раман познакомился с М. Эгетмейером, который сразу понял, что ассоциативные карты – это и есть тот давно искомый инструмент, который может настроить клиента на откровен</w:t>
      </w:r>
      <w:r w:rsidR="00D55C61">
        <w:rPr>
          <w:rFonts w:ascii="Times New Roman" w:hAnsi="Times New Roman" w:cs="Times New Roman"/>
          <w:sz w:val="24"/>
          <w:szCs w:val="24"/>
        </w:rPr>
        <w:softHyphen/>
      </w:r>
      <w:r w:rsidRPr="00D60C80">
        <w:rPr>
          <w:rFonts w:ascii="Times New Roman" w:hAnsi="Times New Roman" w:cs="Times New Roman"/>
          <w:sz w:val="24"/>
          <w:szCs w:val="24"/>
        </w:rPr>
        <w:t xml:space="preserve">ный разговор о себе и своей проблеме. Метафорические карты хороши тем, что они создают безопасное пространство, где человек может раскрыться, </w:t>
      </w:r>
      <w:r w:rsidRPr="00D60C80">
        <w:rPr>
          <w:rFonts w:ascii="Times New Roman" w:hAnsi="Times New Roman" w:cs="Times New Roman"/>
          <w:sz w:val="24"/>
          <w:szCs w:val="24"/>
        </w:rPr>
        <w:lastRenderedPageBreak/>
        <w:t>погрузившись очень глубоко в собст</w:t>
      </w:r>
      <w:r w:rsidR="00D55C61">
        <w:rPr>
          <w:rFonts w:ascii="Times New Roman" w:hAnsi="Times New Roman" w:cs="Times New Roman"/>
          <w:sz w:val="24"/>
          <w:szCs w:val="24"/>
        </w:rPr>
        <w:softHyphen/>
      </w:r>
      <w:r w:rsidRPr="00D60C80">
        <w:rPr>
          <w:rFonts w:ascii="Times New Roman" w:hAnsi="Times New Roman" w:cs="Times New Roman"/>
          <w:sz w:val="24"/>
          <w:szCs w:val="24"/>
        </w:rPr>
        <w:t xml:space="preserve">венный внутренний мир, но не причиняя каких-либо страданий и страхов. </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Для некоторых категорий клиентов карты являются прекрасным способом начать работу, точнее выразить свою мысль. Посредством карт происходит знакомство с собственными надеждами, опасениями, ресурсами, раскрывается позитивный творческий потенциал. Стоит отметить и другие преимущества работы с картами. Они пробуждают и стимулируют следующие внутренние процессы:</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1. Обход рационального мышления</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2. Помощь в создании диалога между внешним и внутренним.</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3. Карты/образы помогают нам выразить, сформулировать и конкретизировать события.</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4. Карты/образы дают возможность для ассоциаций и проекции.</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5. Комплексность процесса снижа</w:t>
      </w:r>
      <w:r w:rsidR="00D55C61">
        <w:rPr>
          <w:rFonts w:ascii="Times New Roman" w:hAnsi="Times New Roman" w:cs="Times New Roman"/>
          <w:sz w:val="24"/>
          <w:szCs w:val="24"/>
        </w:rPr>
        <w:softHyphen/>
      </w:r>
      <w:r w:rsidRPr="00D60C80">
        <w:rPr>
          <w:rFonts w:ascii="Times New Roman" w:hAnsi="Times New Roman" w:cs="Times New Roman"/>
          <w:sz w:val="24"/>
          <w:szCs w:val="24"/>
        </w:rPr>
        <w:t>ет наши защиты.</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Для жителей Чеченской Респуб</w:t>
      </w:r>
      <w:r w:rsidR="00D55C61">
        <w:rPr>
          <w:rFonts w:ascii="Times New Roman" w:hAnsi="Times New Roman" w:cs="Times New Roman"/>
          <w:sz w:val="24"/>
          <w:szCs w:val="24"/>
        </w:rPr>
        <w:softHyphen/>
      </w:r>
      <w:r w:rsidRPr="00D60C80">
        <w:rPr>
          <w:rFonts w:ascii="Times New Roman" w:hAnsi="Times New Roman" w:cs="Times New Roman"/>
          <w:sz w:val="24"/>
          <w:szCs w:val="24"/>
        </w:rPr>
        <w:t>лики это просто находка по многим причинам.</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Во-первых, уровень вторичной травматизации лиц, переживших виталь</w:t>
      </w:r>
      <w:r w:rsidR="00D55C61">
        <w:rPr>
          <w:rFonts w:ascii="Times New Roman" w:hAnsi="Times New Roman" w:cs="Times New Roman"/>
          <w:sz w:val="24"/>
          <w:szCs w:val="24"/>
        </w:rPr>
        <w:softHyphen/>
      </w:r>
      <w:r w:rsidRPr="00D60C80">
        <w:rPr>
          <w:rFonts w:ascii="Times New Roman" w:hAnsi="Times New Roman" w:cs="Times New Roman"/>
          <w:sz w:val="24"/>
          <w:szCs w:val="24"/>
        </w:rPr>
        <w:t xml:space="preserve">ную угрозу и имеющих на сегодняшний день существенные искажения в картине мира, увеличивается с каждым годом. При этом незначительные по силе и интенсивности стимулы могут вызывать неадекватное психическое реагирование до тех пор, пока не будут проработаны и устранены психотравма и ее последствия. </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Во-вторых, чеченскому ментали</w:t>
      </w:r>
      <w:r w:rsidR="00D55C61">
        <w:rPr>
          <w:rFonts w:ascii="Times New Roman" w:hAnsi="Times New Roman" w:cs="Times New Roman"/>
          <w:sz w:val="24"/>
          <w:szCs w:val="24"/>
        </w:rPr>
        <w:softHyphen/>
      </w:r>
      <w:r w:rsidRPr="00D60C80">
        <w:rPr>
          <w:rFonts w:ascii="Times New Roman" w:hAnsi="Times New Roman" w:cs="Times New Roman"/>
          <w:sz w:val="24"/>
          <w:szCs w:val="24"/>
        </w:rPr>
        <w:t>тету свойственна так называемая «культура молчания», согласно которой не принято «выносить сор из избы», не принято делиться даже с самыми близкими людьми своими семейными проблемами, не принято показывать свои эмоции. Женщины имеют большое количество проблем, но при этом не умеют говорить о них, и даже распоз</w:t>
      </w:r>
      <w:r w:rsidR="00D55C61">
        <w:rPr>
          <w:rFonts w:ascii="Times New Roman" w:hAnsi="Times New Roman" w:cs="Times New Roman"/>
          <w:sz w:val="24"/>
          <w:szCs w:val="24"/>
        </w:rPr>
        <w:softHyphen/>
      </w:r>
      <w:r w:rsidRPr="00D60C80">
        <w:rPr>
          <w:rFonts w:ascii="Times New Roman" w:hAnsi="Times New Roman" w:cs="Times New Roman"/>
          <w:sz w:val="24"/>
          <w:szCs w:val="24"/>
        </w:rPr>
        <w:t xml:space="preserve">навать их. Поэтому им трудно обсуждать свои проблемы с посторонним человеком, даже если он является высококлассным специалистом. </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lastRenderedPageBreak/>
        <w:t>Метафорические карты позволяют говорить о своих проблемах опосредо</w:t>
      </w:r>
      <w:r w:rsidR="00D55C61">
        <w:rPr>
          <w:rFonts w:ascii="Times New Roman" w:hAnsi="Times New Roman" w:cs="Times New Roman"/>
          <w:sz w:val="24"/>
          <w:szCs w:val="24"/>
        </w:rPr>
        <w:softHyphen/>
      </w:r>
      <w:r w:rsidRPr="00D60C80">
        <w:rPr>
          <w:rFonts w:ascii="Times New Roman" w:hAnsi="Times New Roman" w:cs="Times New Roman"/>
          <w:sz w:val="24"/>
          <w:szCs w:val="24"/>
        </w:rPr>
        <w:t>ванно, через некие символы, не от первого лица, не нарушая основные принципы культуры молчания. Они позволяют нейтрализовать механизмы сопротивления и неосознаваемый сабо</w:t>
      </w:r>
      <w:r w:rsidR="00D55C61">
        <w:rPr>
          <w:rFonts w:ascii="Times New Roman" w:hAnsi="Times New Roman" w:cs="Times New Roman"/>
          <w:sz w:val="24"/>
          <w:szCs w:val="24"/>
        </w:rPr>
        <w:softHyphen/>
      </w:r>
      <w:r w:rsidRPr="00D60C80">
        <w:rPr>
          <w:rFonts w:ascii="Times New Roman" w:hAnsi="Times New Roman" w:cs="Times New Roman"/>
          <w:sz w:val="24"/>
          <w:szCs w:val="24"/>
        </w:rPr>
        <w:t>таж, при этом осуществить глубинное погружение в проблему клиента.</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Использование карт значительно упрощает работу с детьми, которые не умеют порой объяснить суть своей проблемы просто словами, но делают это в игре, даже не подозревая, что это непосредственно их касается.</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В индивидуальном консультиро</w:t>
      </w:r>
      <w:r w:rsidR="00D55C61">
        <w:rPr>
          <w:rFonts w:ascii="Times New Roman" w:hAnsi="Times New Roman" w:cs="Times New Roman"/>
          <w:sz w:val="24"/>
          <w:szCs w:val="24"/>
        </w:rPr>
        <w:softHyphen/>
      </w:r>
      <w:r w:rsidRPr="00D60C80">
        <w:rPr>
          <w:rFonts w:ascii="Times New Roman" w:hAnsi="Times New Roman" w:cs="Times New Roman"/>
          <w:sz w:val="24"/>
          <w:szCs w:val="24"/>
        </w:rPr>
        <w:t>вании хорошие результаты показывает упражнение «Рост после разрушения» (Cope). Благодаря этому упражнению клиент осознает, что в следствие психотравмы в числе прочих последствий обязательно происходит личностный рост. Это упражнение позволяет изменить отношение человека к негативному или психотравмиру</w:t>
      </w:r>
      <w:r w:rsidR="00D55C61">
        <w:rPr>
          <w:rFonts w:ascii="Times New Roman" w:hAnsi="Times New Roman" w:cs="Times New Roman"/>
          <w:sz w:val="24"/>
          <w:szCs w:val="24"/>
        </w:rPr>
        <w:softHyphen/>
      </w:r>
      <w:r w:rsidRPr="00D60C80">
        <w:rPr>
          <w:rFonts w:ascii="Times New Roman" w:hAnsi="Times New Roman" w:cs="Times New Roman"/>
          <w:sz w:val="24"/>
          <w:szCs w:val="24"/>
        </w:rPr>
        <w:t>ющему событию с однозначно отрица</w:t>
      </w:r>
      <w:r w:rsidR="00D55C61">
        <w:rPr>
          <w:rFonts w:ascii="Times New Roman" w:hAnsi="Times New Roman" w:cs="Times New Roman"/>
          <w:sz w:val="24"/>
          <w:szCs w:val="24"/>
        </w:rPr>
        <w:softHyphen/>
      </w:r>
      <w:r w:rsidRPr="00D60C80">
        <w:rPr>
          <w:rFonts w:ascii="Times New Roman" w:hAnsi="Times New Roman" w:cs="Times New Roman"/>
          <w:sz w:val="24"/>
          <w:szCs w:val="24"/>
        </w:rPr>
        <w:t xml:space="preserve">тельного на нейтральное, почувствовать, к каким внутренним силам и ресурсам ему необходимо обращаться в трудных жизненных ситуациях. Клиентки, в работе с которыми мы применяли это упражнение, удивлялись, что существующие у них довольно сложные проблемы постепенно теряли свою остроту и актуальность. </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В ситуациях выбора, когда чело</w:t>
      </w:r>
      <w:r w:rsidR="00D55C61">
        <w:rPr>
          <w:rFonts w:ascii="Times New Roman" w:hAnsi="Times New Roman" w:cs="Times New Roman"/>
          <w:sz w:val="24"/>
          <w:szCs w:val="24"/>
        </w:rPr>
        <w:softHyphen/>
      </w:r>
      <w:r w:rsidRPr="00D60C80">
        <w:rPr>
          <w:rFonts w:ascii="Times New Roman" w:hAnsi="Times New Roman" w:cs="Times New Roman"/>
          <w:sz w:val="24"/>
          <w:szCs w:val="24"/>
        </w:rPr>
        <w:t>века буквально раздирают внутренние противоречия, когда он стоит перед сложным выбором и никак не может сделать решающий шаг, хорошие результаты дает упражнение «Внутрен</w:t>
      </w:r>
      <w:r w:rsidR="00D55C61">
        <w:rPr>
          <w:rFonts w:ascii="Times New Roman" w:hAnsi="Times New Roman" w:cs="Times New Roman"/>
          <w:sz w:val="24"/>
          <w:szCs w:val="24"/>
        </w:rPr>
        <w:softHyphen/>
      </w:r>
      <w:r w:rsidRPr="00D60C80">
        <w:rPr>
          <w:rFonts w:ascii="Times New Roman" w:hAnsi="Times New Roman" w:cs="Times New Roman"/>
          <w:sz w:val="24"/>
          <w:szCs w:val="24"/>
        </w:rPr>
        <w:t>няя тень». Некоторые клиентки только после выполнения упражнения понимали, что мешает им осуществить выбор, что социальные стереотипы неосознаваемо руководят ими. «Эти простые картинки помогли мне понять, что мне мешает, и к чему я стремлюсь. Это такое облегчение – понять, что с тобой», – призналась одна клиентка.</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xml:space="preserve">Человек, испытавший длительное переживание, стресс, находящийся в </w:t>
      </w:r>
      <w:r w:rsidRPr="00D60C80">
        <w:rPr>
          <w:rFonts w:ascii="Times New Roman" w:hAnsi="Times New Roman" w:cs="Times New Roman"/>
          <w:sz w:val="24"/>
          <w:szCs w:val="24"/>
        </w:rPr>
        <w:lastRenderedPageBreak/>
        <w:t>трудной жизненной ситуации, испы</w:t>
      </w:r>
      <w:r w:rsidR="00D55C61">
        <w:rPr>
          <w:rFonts w:ascii="Times New Roman" w:hAnsi="Times New Roman" w:cs="Times New Roman"/>
          <w:sz w:val="24"/>
          <w:szCs w:val="24"/>
        </w:rPr>
        <w:softHyphen/>
      </w:r>
      <w:r w:rsidRPr="00D60C80">
        <w:rPr>
          <w:rFonts w:ascii="Times New Roman" w:hAnsi="Times New Roman" w:cs="Times New Roman"/>
          <w:sz w:val="24"/>
          <w:szCs w:val="24"/>
        </w:rPr>
        <w:t>тывает сильнейшую деформацию всех жизненных устоев, останавливается в личностном росте, поскольку пережи</w:t>
      </w:r>
      <w:r w:rsidR="00D55C61">
        <w:rPr>
          <w:rFonts w:ascii="Times New Roman" w:hAnsi="Times New Roman" w:cs="Times New Roman"/>
          <w:sz w:val="24"/>
          <w:szCs w:val="24"/>
        </w:rPr>
        <w:softHyphen/>
      </w:r>
      <w:r w:rsidRPr="00D60C80">
        <w:rPr>
          <w:rFonts w:ascii="Times New Roman" w:hAnsi="Times New Roman" w:cs="Times New Roman"/>
          <w:sz w:val="24"/>
          <w:szCs w:val="24"/>
        </w:rPr>
        <w:t>вает сильные душевные и физические страдания. Кроме того, в повседневной жизни человек подвергается воздейст</w:t>
      </w:r>
      <w:r w:rsidR="00D55C61">
        <w:rPr>
          <w:rFonts w:ascii="Times New Roman" w:hAnsi="Times New Roman" w:cs="Times New Roman"/>
          <w:sz w:val="24"/>
          <w:szCs w:val="24"/>
        </w:rPr>
        <w:softHyphen/>
      </w:r>
      <w:r w:rsidRPr="00D60C80">
        <w:rPr>
          <w:rFonts w:ascii="Times New Roman" w:hAnsi="Times New Roman" w:cs="Times New Roman"/>
          <w:sz w:val="24"/>
          <w:szCs w:val="24"/>
        </w:rPr>
        <w:t>вию множества как внешних, так и внутренних факторов, которые, так или иначе, напоминают ему о психотрав</w:t>
      </w:r>
      <w:r w:rsidR="00D55C61">
        <w:rPr>
          <w:rFonts w:ascii="Times New Roman" w:hAnsi="Times New Roman" w:cs="Times New Roman"/>
          <w:sz w:val="24"/>
          <w:szCs w:val="24"/>
        </w:rPr>
        <w:softHyphen/>
      </w:r>
      <w:r w:rsidRPr="00D60C80">
        <w:rPr>
          <w:rFonts w:ascii="Times New Roman" w:hAnsi="Times New Roman" w:cs="Times New Roman"/>
          <w:sz w:val="24"/>
          <w:szCs w:val="24"/>
        </w:rPr>
        <w:t xml:space="preserve">мирующем событии [3, С. 100]. </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xml:space="preserve">В таком случае главная цель психологической коррекции – это возможность «нащупать» основные направления для личностного роста, следствием которого, как это ни странно, является пережитый травматический опыт. Говоря проще, использование метафорических карт позволяет «увидеть» то, что человек приобрел вследствие пережитой травмы: что понял, чему научился, какие выводы сделал, какие навыки сформировал. </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Важно, что человек при помощи метафорических карт может осознать, что, попав в кризисную ситуацию, он подвергается влиянию противоречивых чувств, внутренних противоречий, кото</w:t>
      </w:r>
      <w:r w:rsidR="00D55C61">
        <w:rPr>
          <w:rFonts w:ascii="Times New Roman" w:hAnsi="Times New Roman" w:cs="Times New Roman"/>
          <w:sz w:val="24"/>
          <w:szCs w:val="24"/>
        </w:rPr>
        <w:softHyphen/>
      </w:r>
      <w:r w:rsidRPr="00D60C80">
        <w:rPr>
          <w:rFonts w:ascii="Times New Roman" w:hAnsi="Times New Roman" w:cs="Times New Roman"/>
          <w:sz w:val="24"/>
          <w:szCs w:val="24"/>
        </w:rPr>
        <w:t>рые являются следствием внутреннего конфликта между силами саморазру</w:t>
      </w:r>
      <w:r w:rsidR="00D55C61">
        <w:rPr>
          <w:rFonts w:ascii="Times New Roman" w:hAnsi="Times New Roman" w:cs="Times New Roman"/>
          <w:sz w:val="24"/>
          <w:szCs w:val="24"/>
        </w:rPr>
        <w:softHyphen/>
      </w:r>
      <w:r w:rsidRPr="00D60C80">
        <w:rPr>
          <w:rFonts w:ascii="Times New Roman" w:hAnsi="Times New Roman" w:cs="Times New Roman"/>
          <w:sz w:val="24"/>
          <w:szCs w:val="24"/>
        </w:rPr>
        <w:t>шения и личностного роста, ведущими к построению новых жизненных перспек</w:t>
      </w:r>
      <w:r w:rsidR="00D55C61">
        <w:rPr>
          <w:rFonts w:ascii="Times New Roman" w:hAnsi="Times New Roman" w:cs="Times New Roman"/>
          <w:sz w:val="24"/>
          <w:szCs w:val="24"/>
        </w:rPr>
        <w:softHyphen/>
      </w:r>
      <w:r w:rsidRPr="00D60C80">
        <w:rPr>
          <w:rFonts w:ascii="Times New Roman" w:hAnsi="Times New Roman" w:cs="Times New Roman"/>
          <w:sz w:val="24"/>
          <w:szCs w:val="24"/>
        </w:rPr>
        <w:t>тив, целей и установок. Грамотное применение метафорических карт спо</w:t>
      </w:r>
      <w:r w:rsidR="00D55C61">
        <w:rPr>
          <w:rFonts w:ascii="Times New Roman" w:hAnsi="Times New Roman" w:cs="Times New Roman"/>
          <w:sz w:val="24"/>
          <w:szCs w:val="24"/>
        </w:rPr>
        <w:softHyphen/>
      </w:r>
      <w:r w:rsidRPr="00D60C80">
        <w:rPr>
          <w:rFonts w:ascii="Times New Roman" w:hAnsi="Times New Roman" w:cs="Times New Roman"/>
          <w:sz w:val="24"/>
          <w:szCs w:val="24"/>
        </w:rPr>
        <w:t>собно выявить подобные противоречия и трансформировать внутреннюю борьбу в мощный жизненный импульс. Однако, если человек чувствует, что выбранная наугад карта не несет достаточно информации для ответа на вопрос или клиент заявляет, что изображение на карте совершенно не соответствует его переживаниям, психолог может разре</w:t>
      </w:r>
      <w:r w:rsidR="00D55C61">
        <w:rPr>
          <w:rFonts w:ascii="Times New Roman" w:hAnsi="Times New Roman" w:cs="Times New Roman"/>
          <w:sz w:val="24"/>
          <w:szCs w:val="24"/>
        </w:rPr>
        <w:softHyphen/>
      </w:r>
      <w:r w:rsidRPr="00D60C80">
        <w:rPr>
          <w:rFonts w:ascii="Times New Roman" w:hAnsi="Times New Roman" w:cs="Times New Roman"/>
          <w:sz w:val="24"/>
          <w:szCs w:val="24"/>
        </w:rPr>
        <w:t xml:space="preserve">шить клиенту ее заменить. </w:t>
      </w:r>
    </w:p>
    <w:p w:rsidR="00D60C80" w:rsidRPr="00D60C80" w:rsidRDefault="00D60C80" w:rsidP="00083241">
      <w:pPr>
        <w:pStyle w:val="af1"/>
        <w:widowControl w:val="0"/>
        <w:ind w:firstLine="567"/>
        <w:jc w:val="both"/>
        <w:rPr>
          <w:rFonts w:ascii="Times New Roman" w:hAnsi="Times New Roman" w:cs="Times New Roman"/>
          <w:sz w:val="24"/>
          <w:szCs w:val="24"/>
        </w:rPr>
      </w:pPr>
      <w:r w:rsidRPr="00D60C80">
        <w:rPr>
          <w:rFonts w:ascii="Times New Roman" w:hAnsi="Times New Roman" w:cs="Times New Roman"/>
          <w:sz w:val="24"/>
          <w:szCs w:val="24"/>
        </w:rPr>
        <w:t xml:space="preserve">Метафорические ассоциативные карты позволяют удивительным образом сочетать в себе элементы сказкотерапии и организационной структуры народных сказок. Если предложить участникам группы, опираясь на предложенную схему, составить собственную сказку (историю), то эта несложная, но </w:t>
      </w:r>
      <w:r w:rsidRPr="00D60C80">
        <w:rPr>
          <w:rFonts w:ascii="Times New Roman" w:hAnsi="Times New Roman" w:cs="Times New Roman"/>
          <w:sz w:val="24"/>
          <w:szCs w:val="24"/>
        </w:rPr>
        <w:lastRenderedPageBreak/>
        <w:t>увлекательная процедура поможет каждому увидеть свой собственный путь преодоления трудностей, а карты будут хорошей подсказкой в этой работе.</w:t>
      </w:r>
    </w:p>
    <w:p w:rsidR="00D60C80" w:rsidRPr="00D60C80" w:rsidRDefault="00D60C80" w:rsidP="00D55C61">
      <w:pPr>
        <w:pStyle w:val="af1"/>
        <w:widowControl w:val="0"/>
        <w:spacing w:line="276" w:lineRule="auto"/>
        <w:ind w:firstLine="567"/>
        <w:jc w:val="both"/>
        <w:rPr>
          <w:rFonts w:ascii="Times New Roman" w:hAnsi="Times New Roman" w:cs="Times New Roman"/>
          <w:sz w:val="24"/>
          <w:szCs w:val="24"/>
        </w:rPr>
      </w:pPr>
      <w:r w:rsidRPr="00D60C80">
        <w:rPr>
          <w:rFonts w:ascii="Times New Roman" w:hAnsi="Times New Roman" w:cs="Times New Roman"/>
          <w:sz w:val="24"/>
          <w:szCs w:val="24"/>
        </w:rPr>
        <w:t>Последовательность выбираемых карт и содержание рассказа представляет собой символический мост между проб</w:t>
      </w:r>
      <w:r w:rsidR="00D55C61">
        <w:rPr>
          <w:rFonts w:ascii="Times New Roman" w:hAnsi="Times New Roman" w:cs="Times New Roman"/>
          <w:sz w:val="24"/>
          <w:szCs w:val="24"/>
        </w:rPr>
        <w:softHyphen/>
      </w:r>
      <w:r w:rsidRPr="00D60C80">
        <w:rPr>
          <w:rFonts w:ascii="Times New Roman" w:hAnsi="Times New Roman" w:cs="Times New Roman"/>
          <w:sz w:val="24"/>
          <w:szCs w:val="24"/>
        </w:rPr>
        <w:t>лемой (стрессовой ситуацией, кризисом) и конечным результатом, своеобразным завершением этого события. Иногда у участников возникает желание поменять местами какие-либо карты, из которых складывается их рассказ. Они могут менять местами любые карты за исключением первой и последней, так как невозможно игнорировать проблему и невозможно изменить конечный результат, то, чем она в итоге закончилась (для разбора при помощи этого упражнения мы выбираем ситуации, которые уже произошли).</w:t>
      </w:r>
    </w:p>
    <w:p w:rsidR="00D60C80" w:rsidRPr="00D60C80" w:rsidRDefault="00D60C80" w:rsidP="00D55C61">
      <w:pPr>
        <w:pStyle w:val="af1"/>
        <w:widowControl w:val="0"/>
        <w:spacing w:line="276" w:lineRule="auto"/>
        <w:ind w:firstLine="567"/>
        <w:jc w:val="both"/>
        <w:rPr>
          <w:rFonts w:ascii="Times New Roman" w:hAnsi="Times New Roman" w:cs="Times New Roman"/>
          <w:sz w:val="24"/>
          <w:szCs w:val="24"/>
        </w:rPr>
      </w:pPr>
      <w:r w:rsidRPr="00D60C80">
        <w:rPr>
          <w:rFonts w:ascii="Times New Roman" w:hAnsi="Times New Roman" w:cs="Times New Roman"/>
          <w:sz w:val="24"/>
          <w:szCs w:val="24"/>
        </w:rPr>
        <w:t>Каждое изображение на карте несет в себе информацию о том, какие стратегии вы предпочитаете использо</w:t>
      </w:r>
      <w:r w:rsidR="00D55C61">
        <w:rPr>
          <w:rFonts w:ascii="Times New Roman" w:hAnsi="Times New Roman" w:cs="Times New Roman"/>
          <w:sz w:val="24"/>
          <w:szCs w:val="24"/>
        </w:rPr>
        <w:softHyphen/>
      </w:r>
      <w:r w:rsidRPr="00D60C80">
        <w:rPr>
          <w:rFonts w:ascii="Times New Roman" w:hAnsi="Times New Roman" w:cs="Times New Roman"/>
          <w:sz w:val="24"/>
          <w:szCs w:val="24"/>
        </w:rPr>
        <w:t>вать, преодолевая кризисы. Например, если на карте, символизирующей героя, изображена фея, это может послужить нам намеком на необходимость исполь</w:t>
      </w:r>
      <w:r w:rsidR="00D55C61">
        <w:rPr>
          <w:rFonts w:ascii="Times New Roman" w:hAnsi="Times New Roman" w:cs="Times New Roman"/>
          <w:sz w:val="24"/>
          <w:szCs w:val="24"/>
        </w:rPr>
        <w:softHyphen/>
      </w:r>
      <w:r w:rsidRPr="00D60C80">
        <w:rPr>
          <w:rFonts w:ascii="Times New Roman" w:hAnsi="Times New Roman" w:cs="Times New Roman"/>
          <w:sz w:val="24"/>
          <w:szCs w:val="24"/>
        </w:rPr>
        <w:t>зования воображения. Миссия, которую герою необходимо исполнить, может указывать на систему ценностей и убеждений клиента. Препятствия, которые встречаются на пути героя, могут быть как реальными, так и мнимыми, воображаемыми, надуманны</w:t>
      </w:r>
      <w:r w:rsidR="00D55C61">
        <w:rPr>
          <w:rFonts w:ascii="Times New Roman" w:hAnsi="Times New Roman" w:cs="Times New Roman"/>
          <w:sz w:val="24"/>
          <w:szCs w:val="24"/>
        </w:rPr>
        <w:softHyphen/>
      </w:r>
      <w:r w:rsidRPr="00D60C80">
        <w:rPr>
          <w:rFonts w:ascii="Times New Roman" w:hAnsi="Times New Roman" w:cs="Times New Roman"/>
          <w:sz w:val="24"/>
          <w:szCs w:val="24"/>
        </w:rPr>
        <w:t>ми. То же можно сказать и о помощни</w:t>
      </w:r>
      <w:r w:rsidR="00D55C61">
        <w:rPr>
          <w:rFonts w:ascii="Times New Roman" w:hAnsi="Times New Roman" w:cs="Times New Roman"/>
          <w:sz w:val="24"/>
          <w:szCs w:val="24"/>
        </w:rPr>
        <w:softHyphen/>
      </w:r>
      <w:r w:rsidRPr="00D60C80">
        <w:rPr>
          <w:rFonts w:ascii="Times New Roman" w:hAnsi="Times New Roman" w:cs="Times New Roman"/>
          <w:sz w:val="24"/>
          <w:szCs w:val="24"/>
        </w:rPr>
        <w:t>ках. К тому же их описание может указывать на взаимоотношения клиента, как с ближайшим окружением, так и с внешней средой, с социумом.</w:t>
      </w:r>
    </w:p>
    <w:p w:rsidR="00D60C80" w:rsidRPr="00D60C80" w:rsidRDefault="00D60C80" w:rsidP="00D55C61">
      <w:pPr>
        <w:pStyle w:val="af1"/>
        <w:widowControl w:val="0"/>
        <w:spacing w:line="276" w:lineRule="auto"/>
        <w:ind w:firstLine="567"/>
        <w:jc w:val="both"/>
        <w:rPr>
          <w:rFonts w:ascii="Times New Roman" w:hAnsi="Times New Roman" w:cs="Times New Roman"/>
          <w:sz w:val="24"/>
          <w:szCs w:val="24"/>
        </w:rPr>
      </w:pPr>
      <w:r w:rsidRPr="00D60C80">
        <w:rPr>
          <w:rFonts w:ascii="Times New Roman" w:hAnsi="Times New Roman" w:cs="Times New Roman"/>
          <w:sz w:val="24"/>
          <w:szCs w:val="24"/>
        </w:rPr>
        <w:t>Конец истории может нести эмоци</w:t>
      </w:r>
      <w:r w:rsidR="00D55C61">
        <w:rPr>
          <w:rFonts w:ascii="Times New Roman" w:hAnsi="Times New Roman" w:cs="Times New Roman"/>
          <w:sz w:val="24"/>
          <w:szCs w:val="24"/>
        </w:rPr>
        <w:softHyphen/>
      </w:r>
      <w:r w:rsidRPr="00D60C80">
        <w:rPr>
          <w:rFonts w:ascii="Times New Roman" w:hAnsi="Times New Roman" w:cs="Times New Roman"/>
          <w:sz w:val="24"/>
          <w:szCs w:val="24"/>
        </w:rPr>
        <w:t>ональную, интеллектуальную, социаль</w:t>
      </w:r>
      <w:r w:rsidR="00D55C61">
        <w:rPr>
          <w:rFonts w:ascii="Times New Roman" w:hAnsi="Times New Roman" w:cs="Times New Roman"/>
          <w:sz w:val="24"/>
          <w:szCs w:val="24"/>
        </w:rPr>
        <w:softHyphen/>
      </w:r>
      <w:r w:rsidRPr="00D60C80">
        <w:rPr>
          <w:rFonts w:ascii="Times New Roman" w:hAnsi="Times New Roman" w:cs="Times New Roman"/>
          <w:sz w:val="24"/>
          <w:szCs w:val="24"/>
        </w:rPr>
        <w:t xml:space="preserve">ную или вообще воображаемую нагрузку. Поэтому психолог должен обращать внимание на то, какие способы преодоления трудностей выбирает </w:t>
      </w:r>
      <w:r w:rsidRPr="00D60C80">
        <w:rPr>
          <w:rFonts w:ascii="Times New Roman" w:hAnsi="Times New Roman" w:cs="Times New Roman"/>
          <w:sz w:val="24"/>
          <w:szCs w:val="24"/>
        </w:rPr>
        <w:lastRenderedPageBreak/>
        <w:t xml:space="preserve">клиент, а какие стратегии он настойчиво не использует, хотя необходимость их использования по сюжету истории очевидна. Вполне возможно, что в реальной жизни клиент чаще всего использует те способы преодоления трудностей, которые он описывает в своей истории, и избегает тех, которые в сказке не используются. </w:t>
      </w:r>
    </w:p>
    <w:p w:rsidR="00D60C80" w:rsidRPr="00D60C80" w:rsidRDefault="00D60C80" w:rsidP="00D55C61">
      <w:pPr>
        <w:pStyle w:val="af1"/>
        <w:widowControl w:val="0"/>
        <w:spacing w:line="276" w:lineRule="auto"/>
        <w:ind w:firstLine="567"/>
        <w:jc w:val="both"/>
        <w:rPr>
          <w:rFonts w:ascii="Times New Roman" w:hAnsi="Times New Roman" w:cs="Times New Roman"/>
          <w:sz w:val="24"/>
          <w:szCs w:val="24"/>
        </w:rPr>
      </w:pPr>
      <w:r w:rsidRPr="00D60C80">
        <w:rPr>
          <w:rFonts w:ascii="Times New Roman" w:hAnsi="Times New Roman" w:cs="Times New Roman"/>
          <w:sz w:val="24"/>
          <w:szCs w:val="24"/>
        </w:rPr>
        <w:t xml:space="preserve">При составлении сказки можно использовать любую колоду карт, однако лучше всего для этой цели подходит колода COPE (преодоление), которая изначально создана авторами для выхода из трудных жизненных ситуаций и преодоления последствий негативного жизненного опыта, вплоть до последствий психотравм разной степени тяжести. </w:t>
      </w:r>
    </w:p>
    <w:p w:rsidR="00D60C80" w:rsidRPr="00D60C80" w:rsidRDefault="00D60C80" w:rsidP="00D55C61">
      <w:pPr>
        <w:pStyle w:val="af1"/>
        <w:widowControl w:val="0"/>
        <w:spacing w:line="276" w:lineRule="auto"/>
        <w:ind w:firstLine="567"/>
        <w:jc w:val="both"/>
        <w:rPr>
          <w:rFonts w:ascii="Times New Roman" w:hAnsi="Times New Roman" w:cs="Times New Roman"/>
          <w:sz w:val="24"/>
          <w:szCs w:val="24"/>
        </w:rPr>
      </w:pPr>
      <w:r w:rsidRPr="00D60C80">
        <w:rPr>
          <w:rFonts w:ascii="Times New Roman" w:hAnsi="Times New Roman" w:cs="Times New Roman"/>
          <w:sz w:val="24"/>
          <w:szCs w:val="24"/>
        </w:rPr>
        <w:t>Метафорические ассоциативные карты обладают всеми преимуществами проективных методов, существенно расширяя терапевтический арсенал психолога. Карты позволяют получить доступ к целостной картине собствен</w:t>
      </w:r>
      <w:r w:rsidR="00D55C61">
        <w:rPr>
          <w:rFonts w:ascii="Times New Roman" w:hAnsi="Times New Roman" w:cs="Times New Roman"/>
          <w:sz w:val="24"/>
          <w:szCs w:val="24"/>
        </w:rPr>
        <w:softHyphen/>
      </w:r>
      <w:r w:rsidRPr="00D60C80">
        <w:rPr>
          <w:rFonts w:ascii="Times New Roman" w:hAnsi="Times New Roman" w:cs="Times New Roman"/>
          <w:sz w:val="24"/>
          <w:szCs w:val="24"/>
        </w:rPr>
        <w:t>ного «Я» клиента, его личностному мифу о мире и о себе в нем, а также о субъективном образе ситуации с точки зрения клиента. Карты очень быстро помогают прояснить и осознать актуальные переживания и потребности клиента, его незавершенные внутренние процессы. При работе со зрительными образами у клиента отсутствует или значительно снижена сознательная цен</w:t>
      </w:r>
      <w:r w:rsidR="00D55C61">
        <w:rPr>
          <w:rFonts w:ascii="Times New Roman" w:hAnsi="Times New Roman" w:cs="Times New Roman"/>
          <w:sz w:val="24"/>
          <w:szCs w:val="24"/>
        </w:rPr>
        <w:softHyphen/>
      </w:r>
      <w:r w:rsidRPr="00D60C80">
        <w:rPr>
          <w:rFonts w:ascii="Times New Roman" w:hAnsi="Times New Roman" w:cs="Times New Roman"/>
          <w:sz w:val="24"/>
          <w:szCs w:val="24"/>
        </w:rPr>
        <w:t>зу</w:t>
      </w:r>
      <w:r w:rsidR="00D55C61">
        <w:rPr>
          <w:rFonts w:ascii="Times New Roman" w:hAnsi="Times New Roman" w:cs="Times New Roman"/>
          <w:sz w:val="24"/>
          <w:szCs w:val="24"/>
        </w:rPr>
        <w:softHyphen/>
      </w:r>
      <w:r w:rsidRPr="00D60C80">
        <w:rPr>
          <w:rFonts w:ascii="Times New Roman" w:hAnsi="Times New Roman" w:cs="Times New Roman"/>
          <w:sz w:val="24"/>
          <w:szCs w:val="24"/>
        </w:rPr>
        <w:t>ра, это облегчает работу с его внутрен</w:t>
      </w:r>
      <w:r w:rsidR="00D55C61">
        <w:rPr>
          <w:rFonts w:ascii="Times New Roman" w:hAnsi="Times New Roman" w:cs="Times New Roman"/>
          <w:sz w:val="24"/>
          <w:szCs w:val="24"/>
        </w:rPr>
        <w:softHyphen/>
      </w:r>
      <w:r w:rsidRPr="00D60C80">
        <w:rPr>
          <w:rFonts w:ascii="Times New Roman" w:hAnsi="Times New Roman" w:cs="Times New Roman"/>
          <w:sz w:val="24"/>
          <w:szCs w:val="24"/>
        </w:rPr>
        <w:t>ними подсознательными конфликтами.</w:t>
      </w:r>
    </w:p>
    <w:p w:rsidR="00D60C80" w:rsidRPr="00D60C80" w:rsidRDefault="00D60C80" w:rsidP="00D55C61">
      <w:pPr>
        <w:pStyle w:val="af1"/>
        <w:widowControl w:val="0"/>
        <w:spacing w:line="276" w:lineRule="auto"/>
        <w:ind w:firstLine="567"/>
        <w:jc w:val="both"/>
        <w:rPr>
          <w:rFonts w:ascii="Times New Roman" w:hAnsi="Times New Roman" w:cs="Times New Roman"/>
          <w:sz w:val="24"/>
          <w:szCs w:val="24"/>
        </w:rPr>
      </w:pPr>
      <w:r w:rsidRPr="00D60C80">
        <w:rPr>
          <w:rFonts w:ascii="Times New Roman" w:hAnsi="Times New Roman" w:cs="Times New Roman"/>
          <w:sz w:val="24"/>
          <w:szCs w:val="24"/>
        </w:rPr>
        <w:t>Проективные карты предоставляют нам возможность увидеть наглядную картину любых межличностных отноше</w:t>
      </w:r>
      <w:r w:rsidR="00D55C61">
        <w:rPr>
          <w:rFonts w:ascii="Times New Roman" w:hAnsi="Times New Roman" w:cs="Times New Roman"/>
          <w:sz w:val="24"/>
          <w:szCs w:val="24"/>
        </w:rPr>
        <w:softHyphen/>
      </w:r>
      <w:r w:rsidRPr="00D60C80">
        <w:rPr>
          <w:rFonts w:ascii="Times New Roman" w:hAnsi="Times New Roman" w:cs="Times New Roman"/>
          <w:sz w:val="24"/>
          <w:szCs w:val="24"/>
        </w:rPr>
        <w:t>ний, или взаимоотношений человека с любыми идеями и образами из его внешней или внутренней реальности. Использование карт для обращения к психотравмирующей ситуации через метафору, позволяет избежать дополни</w:t>
      </w:r>
      <w:r w:rsidR="00D55C61">
        <w:rPr>
          <w:rFonts w:ascii="Times New Roman" w:hAnsi="Times New Roman" w:cs="Times New Roman"/>
          <w:sz w:val="24"/>
          <w:szCs w:val="24"/>
        </w:rPr>
        <w:softHyphen/>
      </w:r>
      <w:r w:rsidRPr="00D60C80">
        <w:rPr>
          <w:rFonts w:ascii="Times New Roman" w:hAnsi="Times New Roman" w:cs="Times New Roman"/>
          <w:sz w:val="24"/>
          <w:szCs w:val="24"/>
        </w:rPr>
        <w:lastRenderedPageBreak/>
        <w:t>тельной ретравматизации и создает безопасный контекст для поиска и моделирования решения. Oh-карты запускают внутренние процессы самоис</w:t>
      </w:r>
      <w:r w:rsidR="00D55C61">
        <w:rPr>
          <w:rFonts w:ascii="Times New Roman" w:hAnsi="Times New Roman" w:cs="Times New Roman"/>
          <w:sz w:val="24"/>
          <w:szCs w:val="24"/>
        </w:rPr>
        <w:softHyphen/>
      </w:r>
      <w:r w:rsidRPr="00D60C80">
        <w:rPr>
          <w:rFonts w:ascii="Times New Roman" w:hAnsi="Times New Roman" w:cs="Times New Roman"/>
          <w:sz w:val="24"/>
          <w:szCs w:val="24"/>
        </w:rPr>
        <w:t xml:space="preserve">целения и поиска своего уникального </w:t>
      </w:r>
      <w:r w:rsidRPr="00D60C80">
        <w:rPr>
          <w:rFonts w:ascii="Times New Roman" w:hAnsi="Times New Roman" w:cs="Times New Roman"/>
          <w:sz w:val="24"/>
          <w:szCs w:val="24"/>
        </w:rPr>
        <w:lastRenderedPageBreak/>
        <w:t>пути выхода из кризиса, находя с помощью карт метафорические образы решений, создающих для клиента осо</w:t>
      </w:r>
      <w:r w:rsidR="00D55C61">
        <w:rPr>
          <w:rFonts w:ascii="Times New Roman" w:hAnsi="Times New Roman" w:cs="Times New Roman"/>
          <w:sz w:val="24"/>
          <w:szCs w:val="24"/>
        </w:rPr>
        <w:softHyphen/>
      </w:r>
      <w:r w:rsidRPr="00D60C80">
        <w:rPr>
          <w:rFonts w:ascii="Times New Roman" w:hAnsi="Times New Roman" w:cs="Times New Roman"/>
          <w:sz w:val="24"/>
          <w:szCs w:val="24"/>
        </w:rPr>
        <w:t>бую, в последующем воплощающуюся в его жизни, реальность.</w:t>
      </w:r>
    </w:p>
    <w:p w:rsidR="00083241" w:rsidRDefault="00083241" w:rsidP="00D60C80">
      <w:pPr>
        <w:pStyle w:val="51-"/>
        <w:keepNext w:val="0"/>
        <w:keepLines w:val="0"/>
        <w:widowControl w:val="0"/>
        <w:suppressAutoHyphens w:val="0"/>
        <w:spacing w:before="0" w:after="0"/>
        <w:jc w:val="center"/>
        <w:rPr>
          <w:rFonts w:ascii="Times New Roman" w:hAnsi="Times New Roman"/>
          <w:sz w:val="24"/>
          <w:szCs w:val="24"/>
        </w:rPr>
        <w:sectPr w:rsidR="00083241" w:rsidSect="00083241">
          <w:type w:val="continuous"/>
          <w:pgSz w:w="11906" w:h="16838"/>
          <w:pgMar w:top="1134" w:right="1418" w:bottom="1134" w:left="1418" w:header="567" w:footer="567" w:gutter="0"/>
          <w:cols w:num="2" w:space="567"/>
          <w:docGrid w:linePitch="360"/>
        </w:sectPr>
      </w:pPr>
    </w:p>
    <w:p w:rsidR="00D55C61" w:rsidRDefault="00D55C61" w:rsidP="00D60C80">
      <w:pPr>
        <w:pStyle w:val="51-"/>
        <w:keepNext w:val="0"/>
        <w:keepLines w:val="0"/>
        <w:widowControl w:val="0"/>
        <w:suppressAutoHyphens w:val="0"/>
        <w:spacing w:before="0" w:after="0"/>
        <w:jc w:val="center"/>
        <w:rPr>
          <w:rFonts w:ascii="Times New Roman" w:hAnsi="Times New Roman"/>
          <w:sz w:val="24"/>
          <w:szCs w:val="24"/>
        </w:rPr>
      </w:pPr>
    </w:p>
    <w:p w:rsidR="00D60C80" w:rsidRPr="00D60C80" w:rsidRDefault="00D60C80" w:rsidP="00D55C61">
      <w:pPr>
        <w:pStyle w:val="51-"/>
        <w:keepNext w:val="0"/>
        <w:keepLines w:val="0"/>
        <w:widowControl w:val="0"/>
        <w:suppressAutoHyphens w:val="0"/>
        <w:spacing w:before="0" w:after="0"/>
        <w:ind w:firstLine="0"/>
        <w:jc w:val="center"/>
        <w:rPr>
          <w:rFonts w:ascii="Times New Roman" w:hAnsi="Times New Roman"/>
          <w:sz w:val="24"/>
          <w:szCs w:val="24"/>
        </w:rPr>
      </w:pPr>
      <w:r w:rsidRPr="00D60C80">
        <w:rPr>
          <w:rFonts w:ascii="Times New Roman" w:hAnsi="Times New Roman"/>
          <w:sz w:val="24"/>
          <w:szCs w:val="24"/>
        </w:rPr>
        <w:t>Литература</w:t>
      </w:r>
      <w:r w:rsidR="00D55C61">
        <w:rPr>
          <w:rFonts w:ascii="Times New Roman" w:hAnsi="Times New Roman"/>
          <w:sz w:val="24"/>
          <w:szCs w:val="24"/>
        </w:rPr>
        <w:t>:</w:t>
      </w:r>
    </w:p>
    <w:p w:rsidR="00D60C80" w:rsidRPr="00D55C61" w:rsidRDefault="00D60C80" w:rsidP="00D55C61">
      <w:pPr>
        <w:pStyle w:val="52-"/>
        <w:widowControl w:val="0"/>
        <w:spacing w:before="0"/>
        <w:ind w:left="1134" w:right="990"/>
        <w:rPr>
          <w:rFonts w:ascii="Times New Roman" w:eastAsia="Calibri" w:hAnsi="Times New Roman"/>
          <w:sz w:val="20"/>
        </w:rPr>
      </w:pPr>
      <w:r w:rsidRPr="00D55C61">
        <w:rPr>
          <w:rFonts w:ascii="Times New Roman" w:eastAsia="Calibri" w:hAnsi="Times New Roman"/>
          <w:sz w:val="20"/>
        </w:rPr>
        <w:t>Метафорические ассоциативные карты: начало пути / Авторские статьи. Минск, 2010.</w:t>
      </w:r>
    </w:p>
    <w:p w:rsidR="00D60C80" w:rsidRPr="00D55C61" w:rsidRDefault="00D60C80" w:rsidP="00D55C61">
      <w:pPr>
        <w:pStyle w:val="52-"/>
        <w:widowControl w:val="0"/>
        <w:spacing w:before="0"/>
        <w:ind w:left="1134" w:right="990"/>
        <w:rPr>
          <w:rFonts w:ascii="Times New Roman" w:eastAsia="Calibri" w:hAnsi="Times New Roman"/>
          <w:sz w:val="20"/>
        </w:rPr>
      </w:pPr>
      <w:r w:rsidRPr="00D55C61">
        <w:rPr>
          <w:rFonts w:ascii="Times New Roman" w:eastAsia="Calibri" w:hAnsi="Times New Roman"/>
          <w:sz w:val="20"/>
        </w:rPr>
        <w:t xml:space="preserve">По следам ассоциаций. Метафорические ассоциативные карты: глубокий разговор с собой, творческий поиск и удовольствие [Электронный ресурс] // </w:t>
      </w:r>
      <w:r w:rsidRPr="00D55C61">
        <w:rPr>
          <w:rFonts w:ascii="Times New Roman" w:hAnsi="Times New Roman"/>
          <w:sz w:val="20"/>
        </w:rPr>
        <w:t xml:space="preserve">URL: </w:t>
      </w:r>
      <w:hyperlink r:id="rId725" w:history="1">
        <w:r w:rsidRPr="00F13397">
          <w:rPr>
            <w:rStyle w:val="aa"/>
            <w:rFonts w:ascii="Times New Roman" w:eastAsia="Calibri" w:hAnsi="Times New Roman"/>
            <w:color w:val="auto"/>
            <w:sz w:val="20"/>
            <w:u w:val="none"/>
          </w:rPr>
          <w:t>http://www.meta-cards.ru/articles.html/</w:t>
        </w:r>
      </w:hyperlink>
      <w:r w:rsidRPr="00D55C61">
        <w:rPr>
          <w:rFonts w:ascii="Times New Roman" w:eastAsia="Calibri" w:hAnsi="Times New Roman"/>
          <w:sz w:val="20"/>
        </w:rPr>
        <w:t xml:space="preserve"> </w:t>
      </w:r>
      <w:r w:rsidRPr="00D55C61">
        <w:rPr>
          <w:rFonts w:ascii="Times New Roman" w:hAnsi="Times New Roman"/>
          <w:sz w:val="20"/>
        </w:rPr>
        <w:t>(дата обращения: 22.09.2016).</w:t>
      </w:r>
    </w:p>
    <w:p w:rsidR="00D60C80" w:rsidRPr="00D55C61" w:rsidRDefault="00D60C80" w:rsidP="00D55C61">
      <w:pPr>
        <w:pStyle w:val="52-"/>
        <w:widowControl w:val="0"/>
        <w:spacing w:before="0"/>
        <w:ind w:left="1134" w:right="990"/>
        <w:rPr>
          <w:rFonts w:ascii="Times New Roman" w:eastAsia="Calibri" w:hAnsi="Times New Roman"/>
          <w:sz w:val="20"/>
        </w:rPr>
      </w:pPr>
      <w:r w:rsidRPr="00D55C61">
        <w:rPr>
          <w:rFonts w:ascii="Times New Roman" w:hAnsi="Times New Roman"/>
          <w:sz w:val="20"/>
        </w:rPr>
        <w:t xml:space="preserve">Сердюкова Е.Ф. </w:t>
      </w:r>
      <w:hyperlink r:id="rId726" w:history="1">
        <w:r w:rsidRPr="00D55C61">
          <w:rPr>
            <w:rFonts w:ascii="Times New Roman" w:hAnsi="Times New Roman"/>
            <w:sz w:val="20"/>
          </w:rPr>
          <w:t>Десенсибилизация и переработка движениями глаз как экспресс-помощь в работе с негативным жизненным опытом</w:t>
        </w:r>
      </w:hyperlink>
      <w:r w:rsidRPr="00D55C61">
        <w:rPr>
          <w:rFonts w:ascii="Times New Roman" w:hAnsi="Times New Roman"/>
          <w:sz w:val="20"/>
        </w:rPr>
        <w:t xml:space="preserve"> // </w:t>
      </w:r>
      <w:hyperlink r:id="rId727" w:history="1">
        <w:r w:rsidRPr="00D55C61">
          <w:rPr>
            <w:rFonts w:ascii="Times New Roman" w:hAnsi="Times New Roman"/>
            <w:sz w:val="20"/>
          </w:rPr>
          <w:t>Вестник Костромского государственного университета им. Н.А. Некрасова. Серия: Педагогика. Психология. Социальная работа. Ювенология. Социокинетика</w:t>
        </w:r>
      </w:hyperlink>
      <w:r w:rsidRPr="00D55C61">
        <w:rPr>
          <w:rFonts w:ascii="Times New Roman" w:hAnsi="Times New Roman"/>
          <w:sz w:val="20"/>
        </w:rPr>
        <w:t xml:space="preserve">. 2015. Т. 21. </w:t>
      </w:r>
      <w:hyperlink r:id="rId728" w:history="1">
        <w:r w:rsidRPr="00D55C61">
          <w:rPr>
            <w:rFonts w:ascii="Times New Roman" w:hAnsi="Times New Roman"/>
            <w:sz w:val="20"/>
          </w:rPr>
          <w:t>№ 2</w:t>
        </w:r>
      </w:hyperlink>
      <w:r w:rsidRPr="00D55C61">
        <w:rPr>
          <w:rFonts w:ascii="Times New Roman" w:hAnsi="Times New Roman"/>
          <w:sz w:val="20"/>
        </w:rPr>
        <w:t>. С. 99–101.</w:t>
      </w:r>
    </w:p>
    <w:p w:rsidR="00D60C80" w:rsidRPr="00D60C80" w:rsidRDefault="00D60C80" w:rsidP="00D60C80">
      <w:pPr>
        <w:widowControl w:val="0"/>
        <w:tabs>
          <w:tab w:val="left" w:pos="1557"/>
        </w:tabs>
      </w:pPr>
    </w:p>
    <w:p w:rsidR="00D60C80" w:rsidRPr="00D60C80" w:rsidRDefault="00D60C80" w:rsidP="00D60C80">
      <w:pPr>
        <w:widowControl w:val="0"/>
        <w:tabs>
          <w:tab w:val="left" w:pos="2817"/>
        </w:tabs>
      </w:pPr>
    </w:p>
    <w:p w:rsidR="00D60C80" w:rsidRPr="00D60C80" w:rsidRDefault="00D60C80" w:rsidP="00D55C61">
      <w:pPr>
        <w:widowControl w:val="0"/>
        <w:rPr>
          <w:b/>
          <w:color w:val="000000"/>
          <w:shd w:val="clear" w:color="auto" w:fill="FFFFFF"/>
        </w:rPr>
      </w:pPr>
      <w:r w:rsidRPr="00D60C80">
        <w:rPr>
          <w:b/>
          <w:color w:val="000000"/>
          <w:shd w:val="clear" w:color="auto" w:fill="FFFFFF"/>
        </w:rPr>
        <w:t>УДК 159.9</w:t>
      </w:r>
    </w:p>
    <w:p w:rsidR="00D55C61" w:rsidRDefault="00D55C61" w:rsidP="00D55C61">
      <w:pPr>
        <w:widowControl w:val="0"/>
        <w:jc w:val="center"/>
        <w:rPr>
          <w:b/>
        </w:rPr>
      </w:pPr>
    </w:p>
    <w:p w:rsidR="00D60C80" w:rsidRPr="00D60C80" w:rsidRDefault="00D60C80" w:rsidP="00D55C61">
      <w:pPr>
        <w:widowControl w:val="0"/>
        <w:jc w:val="center"/>
        <w:rPr>
          <w:b/>
        </w:rPr>
      </w:pPr>
      <w:r w:rsidRPr="00D60C80">
        <w:rPr>
          <w:b/>
        </w:rPr>
        <w:t>КРИЗИСНЫЕ ПЕРИОДЫ ЧЕЛОВЕКА. ОСОБЕННОСТИ ИХ ПРОТЕКАНИЯ</w:t>
      </w:r>
    </w:p>
    <w:p w:rsidR="00D55C61" w:rsidRDefault="00D55C61" w:rsidP="00D55C61">
      <w:pPr>
        <w:widowControl w:val="0"/>
        <w:jc w:val="center"/>
      </w:pPr>
    </w:p>
    <w:p w:rsidR="00D60C80" w:rsidRPr="00CB5C87" w:rsidRDefault="00D55C61" w:rsidP="00D55C61">
      <w:pPr>
        <w:widowControl w:val="0"/>
        <w:jc w:val="center"/>
        <w:rPr>
          <w:i/>
        </w:rPr>
      </w:pPr>
      <w:r w:rsidRPr="00CB5C87">
        <w:rPr>
          <w:b/>
          <w:i/>
        </w:rPr>
        <w:t xml:space="preserve">Р.М. </w:t>
      </w:r>
      <w:r w:rsidR="00D60C80" w:rsidRPr="00CB5C87">
        <w:rPr>
          <w:b/>
          <w:i/>
        </w:rPr>
        <w:t>Эхаева</w:t>
      </w:r>
      <w:r w:rsidRPr="00CB5C87">
        <w:rPr>
          <w:i/>
        </w:rPr>
        <w:t>,</w:t>
      </w:r>
    </w:p>
    <w:p w:rsidR="00D60C80" w:rsidRPr="00CB5C87" w:rsidRDefault="00D60C80" w:rsidP="00D55C61">
      <w:pPr>
        <w:widowControl w:val="0"/>
        <w:jc w:val="center"/>
        <w:rPr>
          <w:i/>
        </w:rPr>
      </w:pPr>
      <w:r w:rsidRPr="00CB5C87">
        <w:rPr>
          <w:i/>
        </w:rPr>
        <w:t>к.п.н., доцент кафедры педагогики и психологии</w:t>
      </w:r>
    </w:p>
    <w:p w:rsidR="00D60C80" w:rsidRPr="00CB5C87" w:rsidRDefault="00D60C80" w:rsidP="00D55C61">
      <w:pPr>
        <w:widowControl w:val="0"/>
        <w:jc w:val="center"/>
        <w:rPr>
          <w:i/>
        </w:rPr>
      </w:pPr>
      <w:r w:rsidRPr="00CB5C87">
        <w:rPr>
          <w:i/>
        </w:rPr>
        <w:t>Чеченск</w:t>
      </w:r>
      <w:r w:rsidR="00D55C61" w:rsidRPr="00CB5C87">
        <w:rPr>
          <w:i/>
        </w:rPr>
        <w:t>ого</w:t>
      </w:r>
      <w:r w:rsidRPr="00CB5C87">
        <w:rPr>
          <w:i/>
        </w:rPr>
        <w:t xml:space="preserve"> госу</w:t>
      </w:r>
      <w:r w:rsidR="00D55C61" w:rsidRPr="00CB5C87">
        <w:rPr>
          <w:i/>
        </w:rPr>
        <w:t>ни</w:t>
      </w:r>
      <w:r w:rsidRPr="00CB5C87">
        <w:rPr>
          <w:i/>
        </w:rPr>
        <w:t>верситет</w:t>
      </w:r>
      <w:r w:rsidR="00D55C61" w:rsidRPr="00CB5C87">
        <w:rPr>
          <w:i/>
        </w:rPr>
        <w:t>а</w:t>
      </w:r>
    </w:p>
    <w:p w:rsidR="00D60C80" w:rsidRPr="00273D5F" w:rsidRDefault="00D55C61" w:rsidP="00D55C61">
      <w:pPr>
        <w:widowControl w:val="0"/>
        <w:jc w:val="center"/>
        <w:rPr>
          <w:b/>
          <w:i/>
        </w:rPr>
      </w:pPr>
      <w:r w:rsidRPr="00273D5F">
        <w:rPr>
          <w:b/>
          <w:i/>
        </w:rPr>
        <w:t xml:space="preserve">Ф.М. </w:t>
      </w:r>
      <w:r w:rsidR="00D60C80" w:rsidRPr="00273D5F">
        <w:rPr>
          <w:b/>
          <w:i/>
        </w:rPr>
        <w:t>Сугаипова</w:t>
      </w:r>
      <w:r w:rsidRPr="00273D5F">
        <w:rPr>
          <w:b/>
          <w:i/>
        </w:rPr>
        <w:t>,</w:t>
      </w:r>
    </w:p>
    <w:p w:rsidR="00D60C80" w:rsidRPr="00D55C61" w:rsidRDefault="00D55C61" w:rsidP="00D55C61">
      <w:pPr>
        <w:widowControl w:val="0"/>
        <w:jc w:val="center"/>
        <w:rPr>
          <w:i/>
          <w:color w:val="000000"/>
          <w:shd w:val="clear" w:color="auto" w:fill="FFFFFF"/>
        </w:rPr>
      </w:pPr>
      <w:r w:rsidRPr="00D55C61">
        <w:rPr>
          <w:i/>
          <w:color w:val="000000"/>
          <w:shd w:val="clear" w:color="auto" w:fill="FFFFFF"/>
        </w:rPr>
        <w:t>с</w:t>
      </w:r>
      <w:r w:rsidR="00D60C80" w:rsidRPr="00D55C61">
        <w:rPr>
          <w:i/>
          <w:color w:val="000000"/>
          <w:shd w:val="clear" w:color="auto" w:fill="FFFFFF"/>
        </w:rPr>
        <w:t>тудент</w:t>
      </w:r>
      <w:r w:rsidRPr="00D55C61">
        <w:rPr>
          <w:i/>
          <w:color w:val="000000"/>
          <w:shd w:val="clear" w:color="auto" w:fill="FFFFFF"/>
        </w:rPr>
        <w:t>ка</w:t>
      </w:r>
      <w:r w:rsidR="00D60C80" w:rsidRPr="00D55C61">
        <w:rPr>
          <w:i/>
          <w:color w:val="000000"/>
          <w:shd w:val="clear" w:color="auto" w:fill="FFFFFF"/>
        </w:rPr>
        <w:t>а</w:t>
      </w:r>
      <w:r w:rsidRPr="00D55C61">
        <w:rPr>
          <w:i/>
          <w:color w:val="000000"/>
          <w:shd w:val="clear" w:color="auto" w:fill="FFFFFF"/>
        </w:rPr>
        <w:t xml:space="preserve"> </w:t>
      </w:r>
      <w:r>
        <w:rPr>
          <w:i/>
          <w:color w:val="000000"/>
          <w:shd w:val="clear" w:color="auto" w:fill="FFFFFF"/>
        </w:rPr>
        <w:t>3</w:t>
      </w:r>
      <w:r w:rsidRPr="00D55C61">
        <w:rPr>
          <w:i/>
          <w:color w:val="000000"/>
          <w:shd w:val="clear" w:color="auto" w:fill="FFFFFF"/>
        </w:rPr>
        <w:t xml:space="preserve">-го </w:t>
      </w:r>
      <w:r w:rsidR="00D60C80" w:rsidRPr="00D55C61">
        <w:rPr>
          <w:i/>
          <w:color w:val="000000"/>
          <w:shd w:val="clear" w:color="auto" w:fill="FFFFFF"/>
        </w:rPr>
        <w:t>курса направления подготовки</w:t>
      </w:r>
    </w:p>
    <w:p w:rsidR="00D60C80" w:rsidRPr="00D55C61" w:rsidRDefault="00D60C80" w:rsidP="00D55C61">
      <w:pPr>
        <w:widowControl w:val="0"/>
        <w:jc w:val="center"/>
        <w:rPr>
          <w:i/>
          <w:color w:val="000000"/>
          <w:shd w:val="clear" w:color="auto" w:fill="FFFFFF"/>
        </w:rPr>
      </w:pPr>
      <w:r w:rsidRPr="00D55C61">
        <w:rPr>
          <w:i/>
          <w:color w:val="000000"/>
          <w:shd w:val="clear" w:color="auto" w:fill="FFFFFF"/>
        </w:rPr>
        <w:t>«Психолого-педагогическое образование»</w:t>
      </w:r>
    </w:p>
    <w:p w:rsidR="00385246" w:rsidRPr="0057068C" w:rsidRDefault="00385246" w:rsidP="00385246">
      <w:pPr>
        <w:widowControl w:val="0"/>
        <w:jc w:val="center"/>
        <w:rPr>
          <w:b/>
        </w:rPr>
      </w:pPr>
    </w:p>
    <w:p w:rsidR="00385246" w:rsidRPr="00D60C80" w:rsidRDefault="00385246" w:rsidP="00385246">
      <w:pPr>
        <w:widowControl w:val="0"/>
        <w:jc w:val="center"/>
        <w:rPr>
          <w:b/>
          <w:lang w:val="en-US"/>
        </w:rPr>
      </w:pPr>
      <w:r w:rsidRPr="00D60C80">
        <w:rPr>
          <w:b/>
          <w:lang w:val="en-US"/>
        </w:rPr>
        <w:t>CRITICAL PERIODS HUMAN. FEATURES OF THEIR COURSE</w:t>
      </w:r>
    </w:p>
    <w:p w:rsidR="00D60C80" w:rsidRPr="0057068C" w:rsidRDefault="00D60C80" w:rsidP="00D55C61">
      <w:pPr>
        <w:widowControl w:val="0"/>
        <w:jc w:val="center"/>
        <w:rPr>
          <w:b/>
          <w:lang w:val="en-US"/>
        </w:rPr>
      </w:pPr>
    </w:p>
    <w:p w:rsidR="00385246" w:rsidRPr="00385246" w:rsidRDefault="00385246" w:rsidP="00385246">
      <w:pPr>
        <w:widowControl w:val="0"/>
        <w:jc w:val="center"/>
        <w:rPr>
          <w:b/>
          <w:i/>
          <w:lang w:val="en-US"/>
        </w:rPr>
      </w:pPr>
      <w:r w:rsidRPr="00385246">
        <w:rPr>
          <w:b/>
          <w:i/>
          <w:lang w:val="en-US"/>
        </w:rPr>
        <w:t>R</w:t>
      </w:r>
      <w:r w:rsidRPr="0057068C">
        <w:rPr>
          <w:b/>
          <w:i/>
          <w:lang w:val="en-US"/>
        </w:rPr>
        <w:t>.</w:t>
      </w:r>
      <w:r w:rsidRPr="00385246">
        <w:rPr>
          <w:b/>
          <w:i/>
          <w:lang w:val="en-US"/>
        </w:rPr>
        <w:t>M</w:t>
      </w:r>
      <w:r w:rsidRPr="0057068C">
        <w:rPr>
          <w:b/>
          <w:i/>
          <w:lang w:val="en-US"/>
        </w:rPr>
        <w:t>.</w:t>
      </w:r>
      <w:r w:rsidRPr="00385246">
        <w:rPr>
          <w:b/>
          <w:i/>
          <w:lang w:val="en-US"/>
        </w:rPr>
        <w:t xml:space="preserve"> Ehaeva,</w:t>
      </w:r>
    </w:p>
    <w:p w:rsidR="00385246" w:rsidRPr="00385246" w:rsidRDefault="00385246" w:rsidP="00385246">
      <w:pPr>
        <w:widowControl w:val="0"/>
        <w:jc w:val="center"/>
        <w:rPr>
          <w:i/>
          <w:lang w:val="en-US"/>
        </w:rPr>
      </w:pPr>
      <w:r w:rsidRPr="00385246">
        <w:rPr>
          <w:i/>
          <w:lang w:val="en-US"/>
        </w:rPr>
        <w:t>Ph.D., Associate Professor, Department of Pedagogy and Psychology</w:t>
      </w:r>
    </w:p>
    <w:p w:rsidR="00385246" w:rsidRPr="00385246" w:rsidRDefault="00385246" w:rsidP="00385246">
      <w:pPr>
        <w:widowControl w:val="0"/>
        <w:jc w:val="center"/>
        <w:rPr>
          <w:i/>
          <w:lang w:val="en-US"/>
        </w:rPr>
      </w:pPr>
      <w:r w:rsidRPr="00385246">
        <w:rPr>
          <w:i/>
          <w:lang w:val="en-US"/>
        </w:rPr>
        <w:t>Chechen State University</w:t>
      </w:r>
    </w:p>
    <w:p w:rsidR="00385246" w:rsidRPr="00385246" w:rsidRDefault="00385246" w:rsidP="00385246">
      <w:pPr>
        <w:widowControl w:val="0"/>
        <w:jc w:val="center"/>
        <w:rPr>
          <w:b/>
          <w:i/>
          <w:lang w:val="en-US"/>
        </w:rPr>
      </w:pPr>
      <w:r w:rsidRPr="00385246">
        <w:rPr>
          <w:b/>
          <w:i/>
          <w:lang w:val="en-US"/>
        </w:rPr>
        <w:t>F.M. Sugaipova,</w:t>
      </w:r>
    </w:p>
    <w:p w:rsidR="00385246" w:rsidRPr="00385246" w:rsidRDefault="00385246" w:rsidP="00385246">
      <w:pPr>
        <w:widowControl w:val="0"/>
        <w:jc w:val="center"/>
        <w:rPr>
          <w:i/>
          <w:lang w:val="en-US"/>
        </w:rPr>
      </w:pPr>
      <w:r w:rsidRPr="00385246">
        <w:rPr>
          <w:i/>
          <w:lang w:val="en-US"/>
        </w:rPr>
        <w:t>studentkaa 3rd training course direction</w:t>
      </w:r>
    </w:p>
    <w:p w:rsidR="00385246" w:rsidRPr="00385246" w:rsidRDefault="00385246" w:rsidP="00385246">
      <w:pPr>
        <w:widowControl w:val="0"/>
        <w:jc w:val="center"/>
        <w:rPr>
          <w:i/>
          <w:lang w:val="en-US"/>
        </w:rPr>
      </w:pPr>
      <w:r w:rsidRPr="00385246">
        <w:rPr>
          <w:i/>
          <w:lang w:val="en-US"/>
        </w:rPr>
        <w:t>"Psycho-pedagogical education"</w:t>
      </w:r>
    </w:p>
    <w:p w:rsidR="00385246" w:rsidRPr="00385246" w:rsidRDefault="00385246" w:rsidP="00D55C61">
      <w:pPr>
        <w:widowControl w:val="0"/>
        <w:jc w:val="center"/>
        <w:rPr>
          <w:b/>
          <w:lang w:val="en-US"/>
        </w:rPr>
      </w:pPr>
    </w:p>
    <w:p w:rsidR="00D60C80" w:rsidRPr="00D55C61" w:rsidRDefault="00D60C80" w:rsidP="00D55C61">
      <w:pPr>
        <w:widowControl w:val="0"/>
        <w:ind w:left="993" w:right="990"/>
        <w:jc w:val="both"/>
        <w:rPr>
          <w:i/>
          <w:sz w:val="20"/>
          <w:szCs w:val="20"/>
        </w:rPr>
      </w:pPr>
      <w:r w:rsidRPr="00D55C61">
        <w:rPr>
          <w:b/>
          <w:i/>
          <w:sz w:val="20"/>
          <w:szCs w:val="20"/>
        </w:rPr>
        <w:t>Аннотация:</w:t>
      </w:r>
      <w:r w:rsidRPr="00D55C61">
        <w:rPr>
          <w:i/>
          <w:sz w:val="20"/>
          <w:szCs w:val="20"/>
        </w:rPr>
        <w:t xml:space="preserve"> В данной статье рассматриваются основные кризисные этапы жизни человека, раскрываются ключевые особенности протекания каждого из них, а также приводятся основные отличия между ними.</w:t>
      </w:r>
    </w:p>
    <w:p w:rsidR="00D60C80" w:rsidRPr="00D55C61" w:rsidRDefault="00D60C80" w:rsidP="00D55C61">
      <w:pPr>
        <w:widowControl w:val="0"/>
        <w:ind w:left="993" w:right="990"/>
        <w:jc w:val="both"/>
        <w:rPr>
          <w:i/>
          <w:sz w:val="20"/>
          <w:szCs w:val="20"/>
        </w:rPr>
      </w:pPr>
      <w:r w:rsidRPr="00D55C61">
        <w:rPr>
          <w:b/>
          <w:i/>
          <w:sz w:val="20"/>
          <w:szCs w:val="20"/>
        </w:rPr>
        <w:t>Ключевые слова:</w:t>
      </w:r>
      <w:r w:rsidRPr="00D55C61">
        <w:rPr>
          <w:i/>
          <w:sz w:val="20"/>
          <w:szCs w:val="20"/>
        </w:rPr>
        <w:t xml:space="preserve"> кризис, кризис новорожденного,</w:t>
      </w:r>
      <w:r w:rsidR="00385246">
        <w:rPr>
          <w:i/>
          <w:sz w:val="20"/>
          <w:szCs w:val="20"/>
        </w:rPr>
        <w:t xml:space="preserve"> </w:t>
      </w:r>
      <w:r w:rsidRPr="00D55C61">
        <w:rPr>
          <w:i/>
          <w:sz w:val="20"/>
          <w:szCs w:val="20"/>
        </w:rPr>
        <w:t>подростковый возраст,</w:t>
      </w:r>
      <w:r w:rsidR="00385246">
        <w:rPr>
          <w:i/>
          <w:sz w:val="20"/>
          <w:szCs w:val="20"/>
        </w:rPr>
        <w:t xml:space="preserve"> к</w:t>
      </w:r>
      <w:r w:rsidRPr="00D55C61">
        <w:rPr>
          <w:i/>
          <w:sz w:val="20"/>
          <w:szCs w:val="20"/>
        </w:rPr>
        <w:t>ризис развития, кризис молодости, кризис среднего возраста», старческий кризис.</w:t>
      </w:r>
    </w:p>
    <w:p w:rsidR="00D60C80" w:rsidRPr="00D60C80" w:rsidRDefault="00D60C80" w:rsidP="00D55C61">
      <w:pPr>
        <w:widowControl w:val="0"/>
        <w:jc w:val="center"/>
      </w:pPr>
    </w:p>
    <w:p w:rsidR="00D60C80" w:rsidRPr="00385246" w:rsidRDefault="00D60C80" w:rsidP="00385246">
      <w:pPr>
        <w:widowControl w:val="0"/>
        <w:ind w:left="993" w:right="990"/>
        <w:jc w:val="both"/>
        <w:rPr>
          <w:i/>
          <w:sz w:val="20"/>
          <w:szCs w:val="20"/>
          <w:lang w:val="en-US"/>
        </w:rPr>
      </w:pPr>
      <w:r w:rsidRPr="00385246">
        <w:rPr>
          <w:b/>
          <w:i/>
          <w:sz w:val="20"/>
          <w:szCs w:val="20"/>
          <w:lang w:val="en-US"/>
        </w:rPr>
        <w:t>Abstract</w:t>
      </w:r>
      <w:r w:rsidR="00F13397" w:rsidRPr="00F13397">
        <w:rPr>
          <w:b/>
          <w:i/>
          <w:sz w:val="20"/>
          <w:szCs w:val="20"/>
          <w:lang w:val="en-US"/>
        </w:rPr>
        <w:t>.</w:t>
      </w:r>
      <w:r w:rsidRPr="00385246">
        <w:rPr>
          <w:i/>
          <w:sz w:val="20"/>
          <w:szCs w:val="20"/>
          <w:lang w:val="en-US"/>
        </w:rPr>
        <w:t xml:space="preserve"> </w:t>
      </w:r>
      <w:r w:rsidR="00F13397" w:rsidRPr="00385246">
        <w:rPr>
          <w:i/>
          <w:sz w:val="20"/>
          <w:szCs w:val="20"/>
          <w:lang w:val="en-US"/>
        </w:rPr>
        <w:t>T</w:t>
      </w:r>
      <w:r w:rsidRPr="00385246">
        <w:rPr>
          <w:i/>
          <w:sz w:val="20"/>
          <w:szCs w:val="20"/>
          <w:lang w:val="en-US"/>
        </w:rPr>
        <w:t>his article discusses the main critical stages of human life, reveals the key features of the flow of each, and also outlines the main differences between them.</w:t>
      </w:r>
    </w:p>
    <w:p w:rsidR="00D60C80" w:rsidRPr="00385246" w:rsidRDefault="00D60C80" w:rsidP="00385246">
      <w:pPr>
        <w:widowControl w:val="0"/>
        <w:ind w:left="993" w:right="990"/>
        <w:jc w:val="both"/>
        <w:rPr>
          <w:i/>
          <w:sz w:val="20"/>
          <w:szCs w:val="20"/>
          <w:lang w:val="en-US"/>
        </w:rPr>
      </w:pPr>
      <w:r w:rsidRPr="00385246">
        <w:rPr>
          <w:b/>
          <w:i/>
          <w:sz w:val="20"/>
          <w:szCs w:val="20"/>
          <w:lang w:val="en-US"/>
        </w:rPr>
        <w:t>Key words:</w:t>
      </w:r>
      <w:r w:rsidRPr="00385246">
        <w:rPr>
          <w:i/>
          <w:sz w:val="20"/>
          <w:szCs w:val="20"/>
          <w:lang w:val="en-US"/>
        </w:rPr>
        <w:t xml:space="preserve"> crisis, crisis of the newborn,</w:t>
      </w:r>
      <w:r w:rsidR="00385246" w:rsidRPr="00385246">
        <w:rPr>
          <w:i/>
          <w:sz w:val="20"/>
          <w:szCs w:val="20"/>
          <w:lang w:val="en-US"/>
        </w:rPr>
        <w:t xml:space="preserve"> </w:t>
      </w:r>
      <w:r w:rsidRPr="00385246">
        <w:rPr>
          <w:i/>
          <w:sz w:val="20"/>
          <w:szCs w:val="20"/>
          <w:lang w:val="en-US"/>
        </w:rPr>
        <w:t>adolescence,</w:t>
      </w:r>
      <w:r w:rsidR="00F13397" w:rsidRPr="00F13397">
        <w:rPr>
          <w:i/>
          <w:sz w:val="20"/>
          <w:szCs w:val="20"/>
          <w:lang w:val="en-US"/>
        </w:rPr>
        <w:t xml:space="preserve"> </w:t>
      </w:r>
      <w:r w:rsidRPr="00385246">
        <w:rPr>
          <w:i/>
          <w:sz w:val="20"/>
          <w:szCs w:val="20"/>
          <w:lang w:val="en-US"/>
        </w:rPr>
        <w:t>development crisis, the crisis of youth, the midlife crisis", a late-life crisis.</w:t>
      </w:r>
    </w:p>
    <w:p w:rsidR="00D60C80" w:rsidRPr="00D60C80" w:rsidRDefault="00D60C80" w:rsidP="00D55C61">
      <w:pPr>
        <w:widowControl w:val="0"/>
        <w:jc w:val="center"/>
        <w:rPr>
          <w:lang w:val="en-US"/>
        </w:rPr>
      </w:pPr>
    </w:p>
    <w:p w:rsidR="00385246" w:rsidRPr="0057068C" w:rsidRDefault="00385246" w:rsidP="00385246">
      <w:pPr>
        <w:widowControl w:val="0"/>
        <w:ind w:firstLine="567"/>
        <w:jc w:val="both"/>
        <w:rPr>
          <w:lang w:val="en-US"/>
        </w:rPr>
        <w:sectPr w:rsidR="00385246" w:rsidRPr="0057068C" w:rsidSect="00F64152">
          <w:type w:val="continuous"/>
          <w:pgSz w:w="11906" w:h="16838"/>
          <w:pgMar w:top="1134" w:right="1418" w:bottom="1134" w:left="1418" w:header="567" w:footer="567" w:gutter="0"/>
          <w:cols w:space="708"/>
          <w:docGrid w:linePitch="360"/>
        </w:sectPr>
      </w:pPr>
    </w:p>
    <w:p w:rsidR="00D60C80" w:rsidRPr="00D60C80" w:rsidRDefault="00D60C80" w:rsidP="00385246">
      <w:pPr>
        <w:widowControl w:val="0"/>
        <w:ind w:firstLine="567"/>
        <w:jc w:val="both"/>
      </w:pPr>
      <w:r w:rsidRPr="00D60C80">
        <w:lastRenderedPageBreak/>
        <w:t xml:space="preserve">Издавна есть высказывание о том, что у жизни есть черно-белая окраска, где полоски этих двух цветом чередуются со временем. Белая полоса </w:t>
      </w:r>
      <w:r w:rsidR="00385246">
        <w:t>–</w:t>
      </w:r>
      <w:r w:rsidRPr="00D60C80">
        <w:t xml:space="preserve"> везенье, радость потом черная </w:t>
      </w:r>
      <w:r w:rsidR="00385246">
        <w:t>–</w:t>
      </w:r>
      <w:r w:rsidRPr="00D60C80">
        <w:t xml:space="preserve"> сплошные не</w:t>
      </w:r>
      <w:r w:rsidRPr="00D60C80">
        <w:lastRenderedPageBreak/>
        <w:t>удачи. Однако бывает и так, что, вроде бы все в жизни и хорошо, но, что есть, как и прежде, почему-то уже не приносит радости, напротив, раздражает. И в данном случае мы сталкиваемся непо</w:t>
      </w:r>
      <w:r w:rsidRPr="00D60C80">
        <w:lastRenderedPageBreak/>
        <w:t>средственно с таким понятием, как "кризисные моменты жизни".</w:t>
      </w:r>
    </w:p>
    <w:p w:rsidR="00D60C80" w:rsidRPr="00D60C80" w:rsidRDefault="00D60C80" w:rsidP="00385246">
      <w:pPr>
        <w:widowControl w:val="0"/>
        <w:ind w:firstLine="567"/>
        <w:jc w:val="both"/>
      </w:pPr>
      <w:r w:rsidRPr="00D60C80">
        <w:t xml:space="preserve">Кризис (с греческого – поворотный момент) </w:t>
      </w:r>
      <w:r w:rsidR="00385246">
        <w:t>–</w:t>
      </w:r>
      <w:r w:rsidRPr="00D60C80">
        <w:t xml:space="preserve"> переходное состояние, при котором настоящие средства достижения целей становятся неадекватными, вследствие чего возникают непредсказуемые ситуации</w:t>
      </w:r>
      <w:r w:rsidR="00385246">
        <w:t xml:space="preserve"> </w:t>
      </w:r>
      <w:r w:rsidRPr="00D60C80">
        <w:t>[3].</w:t>
      </w:r>
    </w:p>
    <w:p w:rsidR="00D60C80" w:rsidRPr="00D60C80" w:rsidRDefault="00D60C80" w:rsidP="00385246">
      <w:pPr>
        <w:widowControl w:val="0"/>
        <w:ind w:firstLine="567"/>
        <w:jc w:val="both"/>
      </w:pPr>
      <w:r w:rsidRPr="00D60C80">
        <w:t xml:space="preserve">Длительность кризисных периодов небольшая </w:t>
      </w:r>
      <w:r w:rsidR="00385246">
        <w:t>–</w:t>
      </w:r>
      <w:r w:rsidRPr="00D60C80">
        <w:t xml:space="preserve"> примерно 2-3 месяца. В случае неблагоприятного стечения обстоятельств, может растянуться даже до нескольких лет. Это не длительные, но сложные стадии. В человеке происходят значительные сдвиги в развитии. Помочь справиться с кризисной ситуацией поможет осознание того, что не только он испытывает на себя эту сложную ситуацию.</w:t>
      </w:r>
    </w:p>
    <w:p w:rsidR="00D60C80" w:rsidRPr="00D60C80" w:rsidRDefault="00D60C80" w:rsidP="00385246">
      <w:pPr>
        <w:widowControl w:val="0"/>
        <w:ind w:firstLine="567"/>
        <w:jc w:val="both"/>
      </w:pPr>
      <w:r w:rsidRPr="00D60C80">
        <w:t>Под кризисом развития Л.С. Выготский понимал резкие и капитальные сдвиги и смещения, изменения и переломы в личности человека. Развитие, происходящее, во время протекания кризиса может приобрести характер катастрофический. Начало и конец кризиса часто бывает незаметным. Для семьи ребенка это связано с изменениями в поведении, появляется «трудновоспитуемости».</w:t>
      </w:r>
    </w:p>
    <w:p w:rsidR="00D60C80" w:rsidRPr="00D60C80" w:rsidRDefault="00D60C80" w:rsidP="00385246">
      <w:pPr>
        <w:widowControl w:val="0"/>
        <w:ind w:firstLine="567"/>
        <w:jc w:val="both"/>
      </w:pPr>
      <w:r w:rsidRPr="00D60C80">
        <w:t xml:space="preserve">Вспышки капризов, конфликты. У школьников падает часто работоспособность, снижается, успеваемость на уроках в следствии возникают внутренние конфликты. Самым ранним кризисом является кризис новорожденности. Этот период связан с резкой сменой условий жизни. Ребенок из комфортных, привычных ему обстоятельств, попадает в незнакомые </w:t>
      </w:r>
      <w:r w:rsidR="00385246">
        <w:t>–</w:t>
      </w:r>
      <w:r w:rsidRPr="00D60C80">
        <w:t xml:space="preserve"> питание, дыхание и т.д., происходит активная адаптация новым условиям жизни [3]</w:t>
      </w:r>
      <w:r w:rsidR="00385246">
        <w:t>.</w:t>
      </w:r>
    </w:p>
    <w:p w:rsidR="00D60C80" w:rsidRPr="00D60C80" w:rsidRDefault="00D60C80" w:rsidP="00385246">
      <w:pPr>
        <w:widowControl w:val="0"/>
        <w:ind w:firstLine="567"/>
        <w:jc w:val="both"/>
      </w:pPr>
      <w:r w:rsidRPr="00D60C80">
        <w:t xml:space="preserve">Кризис первого года жизни. На этом этапе у человека строится мнение о мире окружающем: заслуживает ли уважительного отношения мир </w:t>
      </w:r>
      <w:r w:rsidR="00385246" w:rsidRPr="00D60C80">
        <w:t>и,</w:t>
      </w:r>
      <w:r w:rsidRPr="00D60C80">
        <w:t xml:space="preserve"> а люди в нем – любви. Основное приобретение этого периода является своеобразная детская речь, названная Выготским автономной. Она сильно отличается от речи взрослых даже по звукам. Слова </w:t>
      </w:r>
      <w:r w:rsidR="00385246">
        <w:t>–</w:t>
      </w:r>
      <w:r w:rsidRPr="00D60C80">
        <w:t xml:space="preserve"> многозначные и ситуативные. Данный </w:t>
      </w:r>
      <w:r w:rsidRPr="00D60C80">
        <w:lastRenderedPageBreak/>
        <w:t>кризис служит основой для дальнейшего адекватного развития ребенка.</w:t>
      </w:r>
    </w:p>
    <w:p w:rsidR="00D60C80" w:rsidRPr="00D60C80" w:rsidRDefault="00D60C80" w:rsidP="00385246">
      <w:pPr>
        <w:widowControl w:val="0"/>
        <w:ind w:firstLine="567"/>
        <w:jc w:val="both"/>
      </w:pPr>
      <w:r w:rsidRPr="00D60C80">
        <w:t>Второй кризис наступает в возрасте трех лет. Главная особенность в том, что ребенок начинает уже постепенно показывать свой характер. Что ему нравиться, а что его раздражает. Выготский выделяет основные характеристики этого кризиса:</w:t>
      </w:r>
    </w:p>
    <w:p w:rsidR="00D60C80" w:rsidRPr="00D60C80" w:rsidRDefault="00D60C80" w:rsidP="00385246">
      <w:pPr>
        <w:widowControl w:val="0"/>
        <w:ind w:firstLine="567"/>
        <w:jc w:val="both"/>
      </w:pPr>
      <w:r w:rsidRPr="00D60C80">
        <w:t>Негативизм – отрицательная реакция не само действие, которое ребенок не хочет выполнять, а на требования взрослого. Ведущий мотив – сделать все наоборот. В возрасте 3</w:t>
      </w:r>
      <w:r w:rsidR="00385246">
        <w:t xml:space="preserve"> </w:t>
      </w:r>
      <w:r w:rsidRPr="00D60C80">
        <w:t>лет впервые становится способен выступать против своих желаний.</w:t>
      </w:r>
    </w:p>
    <w:p w:rsidR="00D60C80" w:rsidRPr="00D60C80" w:rsidRDefault="00D60C80" w:rsidP="00385246">
      <w:pPr>
        <w:widowControl w:val="0"/>
        <w:ind w:firstLine="567"/>
        <w:jc w:val="both"/>
      </w:pPr>
      <w:r w:rsidRPr="00D60C80">
        <w:t>Упрямство – заключается в реакции ребенка, настаивание на чем – то не потому, что этого сильно ему хочется, а потому, что он сам сказал это взрослым и требует, чтобы его мнение уважали.</w:t>
      </w:r>
    </w:p>
    <w:p w:rsidR="00D60C80" w:rsidRPr="00D60C80" w:rsidRDefault="00D60C80" w:rsidP="00385246">
      <w:pPr>
        <w:widowControl w:val="0"/>
        <w:ind w:firstLine="567"/>
        <w:jc w:val="both"/>
      </w:pPr>
      <w:r w:rsidRPr="00D60C80">
        <w:t>Строптивость, которая направлена не против самого взрослого, а против самой сложившейся системы отношений, против принятых мер воспитания в его семье.</w:t>
      </w:r>
    </w:p>
    <w:p w:rsidR="00D60C80" w:rsidRPr="00D60C80" w:rsidRDefault="00D60C80" w:rsidP="00385246">
      <w:pPr>
        <w:widowControl w:val="0"/>
        <w:ind w:firstLine="567"/>
        <w:jc w:val="both"/>
      </w:pPr>
      <w:r w:rsidRPr="00D60C80">
        <w:t>Степень проявления этих качеств может быть обусловлена различными причинами, среди которым наиболее частыми можно назвать следующие: положение ребенка в детском коллективе; то, как относятся к нему сверстники, как складывается его взаимодействие с учителями и родителями [4, с. 68].</w:t>
      </w:r>
    </w:p>
    <w:p w:rsidR="00D60C80" w:rsidRPr="00D60C80" w:rsidRDefault="00D60C80" w:rsidP="00385246">
      <w:pPr>
        <w:widowControl w:val="0"/>
        <w:ind w:firstLine="567"/>
        <w:jc w:val="both"/>
      </w:pPr>
      <w:r w:rsidRPr="00D60C80">
        <w:t xml:space="preserve">Кризис 7 лет является одним их самых сложных кризисов. Он обычно проявляется в возрасте от 6 до 8 лет. Исходя из того, что в данный период почти все дети идут в школу, этот период связан с открытием для себя новой социальной роли </w:t>
      </w:r>
      <w:r w:rsidR="00385246">
        <w:t>–</w:t>
      </w:r>
      <w:r w:rsidRPr="00D60C80">
        <w:t xml:space="preserve"> роли школьника. Происходит, социальное становление ребенка: Выготский говорил, что в данный период происходит обобщение переживаний. Перед ребенком появляется два пути развития: либо он приобретает самоуважение, самоуверенность, считает себя исключительной личность, которые должны уважать все, или же наоборот, приобретает комплекс неполноценности, который исходит из неудачного опыта общения со сверстниками [2]</w:t>
      </w:r>
      <w:r w:rsidR="00385246">
        <w:t>.</w:t>
      </w:r>
      <w:r w:rsidRPr="00D60C80">
        <w:t xml:space="preserve"> Ребенок </w:t>
      </w:r>
      <w:r w:rsidRPr="00D60C80">
        <w:lastRenderedPageBreak/>
        <w:t>пытается обдумывать свое поведение, начинает скрывать свои переживания, что приводит к возникновению замкнутости. Осмысление собственных действий становится ключевой стороной жизни. Также утрачивается непосредственность ребенка. Он сначала думает, прежде чем что-либо сделать, начинает скрывать свои волнения, чтобы не показать другим, что ему плохо.</w:t>
      </w:r>
    </w:p>
    <w:p w:rsidR="00D60C80" w:rsidRPr="00D60C80" w:rsidRDefault="00D60C80" w:rsidP="00385246">
      <w:pPr>
        <w:widowControl w:val="0"/>
        <w:ind w:firstLine="567"/>
        <w:jc w:val="both"/>
      </w:pPr>
      <w:r w:rsidRPr="00D60C80">
        <w:t>Кризис подросткового возраста. Этот кризис связан с половым созреванием ребенка. Начинается активная борьба за собственную независимость и самостоятельность с родителями.</w:t>
      </w:r>
      <w:r w:rsidR="00385246">
        <w:t xml:space="preserve"> </w:t>
      </w:r>
      <w:r w:rsidRPr="00D60C80">
        <w:t>Хочет всеми путями донести до них что он уже большой, и может сам решать что ему нужно, а что нет. Повышенный интерес к своему внешнему виду. Одно из важнейших новообразований – ощущение взрослости. В подростковом возрасте возникает сильное желание быть, или хотя бы притворяться взрослым, самостоятельным. Подростки не делятся с родителями какой-либо информацией об их отношениях с противоположным полом. Часто возникают ссоры и конфликты со взрослыми. Основной круг общения – это сверстники.</w:t>
      </w:r>
      <w:r w:rsidR="00385246">
        <w:t xml:space="preserve"> </w:t>
      </w:r>
      <w:r w:rsidRPr="00D60C80">
        <w:t>Интимно-личностное общение занимает ведущее место в жизни подростка. Также данному возрасту характерно объединяться в неформальные группы.</w:t>
      </w:r>
    </w:p>
    <w:p w:rsidR="00D60C80" w:rsidRPr="00D60C80" w:rsidRDefault="00D60C80" w:rsidP="00385246">
      <w:pPr>
        <w:widowControl w:val="0"/>
        <w:ind w:firstLine="567"/>
        <w:jc w:val="both"/>
      </w:pPr>
      <w:r w:rsidRPr="00D60C80">
        <w:t>Следующий кризис протекает в возрасте от 17-20 лет, именующийся как кризис молодости. В эти годы человеку окончательно приходиться расставаться с детством. Человек понимает, что необходимо бороться за «свое место под солнцем», вступает в трудную борьбу, предварительно определив направление движения. Для данного периода свойственны различные страхи, такие, как: ответственное поведение перед самим собой и родственниками за свой выбор. К этому еще прибавляется страх перед взрослой жизнью, боязнь ошибиться, неудача при поступлении в ВУЗ, страх перед армией и т.д. Чрезмерная тревожность и страх могут привести к возникновению серьезных болезней на нервной почве.</w:t>
      </w:r>
    </w:p>
    <w:p w:rsidR="00D60C80" w:rsidRPr="00D60C80" w:rsidRDefault="00D60C80" w:rsidP="00385246">
      <w:pPr>
        <w:widowControl w:val="0"/>
        <w:ind w:firstLine="567"/>
        <w:jc w:val="both"/>
      </w:pPr>
      <w:r w:rsidRPr="00D60C80">
        <w:lastRenderedPageBreak/>
        <w:t xml:space="preserve">Кризис взрослость. Возраст от 27 до 30 лет </w:t>
      </w:r>
      <w:r w:rsidR="0094198D">
        <w:t>–</w:t>
      </w:r>
      <w:r w:rsidRPr="00D60C80">
        <w:t xml:space="preserve"> обычно начинает соизмерять свои неудачи и везения, мечты и реальность, которые нередко остаются, все-таки продолжают оставаться мечтами. Именно в этот период в жизни человека происходят последние широкомасштабные изменения. Изменения могут происходить в личной жизни, или же в профессиональной деятельности. По-другому этот кризис еще называют кризисом смысла жизни. Происходят поиски смысла существования в мире</w:t>
      </w:r>
      <w:r w:rsidR="0094198D">
        <w:t xml:space="preserve"> </w:t>
      </w:r>
      <w:r w:rsidRPr="00D60C80">
        <w:t>[1]</w:t>
      </w:r>
      <w:r w:rsidR="0094198D">
        <w:t>.</w:t>
      </w:r>
    </w:p>
    <w:p w:rsidR="00D60C80" w:rsidRPr="00D60C80" w:rsidRDefault="00D60C80" w:rsidP="00385246">
      <w:pPr>
        <w:widowControl w:val="0"/>
        <w:ind w:firstLine="567"/>
        <w:jc w:val="both"/>
      </w:pPr>
      <w:r w:rsidRPr="00D60C80">
        <w:t xml:space="preserve">Кризис 35-38 лет, обычно именуется как «кризис среднего возраста». В этом возрасте все достижения прошлых лет ставятся под сомнения, человек обдумывает всю свою жизнь, меняются жизненные приоритеты и внутренние ценности. Помимо проблем с профессиональной деятельностью, нередко вызывает обострение и семейных отношений. Потеря близких людей, утрата основной общей стороны супружеской жизни </w:t>
      </w:r>
      <w:r w:rsidR="0094198D">
        <w:t>–</w:t>
      </w:r>
      <w:r w:rsidRPr="00D60C80">
        <w:t xml:space="preserve"> активное участия в жизни детей, постоянная забота о них </w:t>
      </w:r>
      <w:r w:rsidR="0094198D">
        <w:t>–</w:t>
      </w:r>
      <w:r w:rsidRPr="00D60C80">
        <w:t xml:space="preserve"> ведет к окончательному осознанию характера семейной жизни. Если кроме детей супругов ничто не объединяет, семья легко распасться. Поэтому в данный период наблюдается большое количество разводов.</w:t>
      </w:r>
    </w:p>
    <w:p w:rsidR="00D60C80" w:rsidRPr="00D60C80" w:rsidRDefault="00D60C80" w:rsidP="00385246">
      <w:pPr>
        <w:widowControl w:val="0"/>
        <w:ind w:firstLine="567"/>
        <w:jc w:val="both"/>
      </w:pPr>
      <w:r w:rsidRPr="00D60C80">
        <w:t>В 52-55 человек сталкивается с кризисом предпенсионного возраста, который является одним из самых болезненных и тяжело преодолимых. Особенно остро переживается потеря привлекательности, их еще пугает изменение социального статуса и материального положения. Негативно сказывается нарушение в пр</w:t>
      </w:r>
      <w:r w:rsidR="0094198D">
        <w:t>ивычном режиме и укладе жизни</w:t>
      </w:r>
      <w:r w:rsidRPr="00D60C80">
        <w:t>. Человек оказывается словно «выброшенным на обочину», жизни, которая уже может протекать без его участия. Все эти перемены приводят к резкому ухудшению  физического и психического здоровья ,  иногда даже к скорой смерти [5]</w:t>
      </w:r>
      <w:r w:rsidR="0094198D">
        <w:t>.</w:t>
      </w:r>
    </w:p>
    <w:p w:rsidR="00D60C80" w:rsidRPr="00D60C80" w:rsidRDefault="00D60C80" w:rsidP="00385246">
      <w:pPr>
        <w:widowControl w:val="0"/>
        <w:ind w:firstLine="567"/>
        <w:jc w:val="both"/>
      </w:pPr>
      <w:r w:rsidRPr="00D60C80">
        <w:t xml:space="preserve">Возраст от 65 до 67 можно ознаменовать как период подготовки к смерти. Люди становится свободным в своих потребностях как в творчестве, так и в личной жизни, происходит сбор всех </w:t>
      </w:r>
      <w:r w:rsidRPr="00D60C80">
        <w:lastRenderedPageBreak/>
        <w:t>жизненных достижений «в кучу»</w:t>
      </w:r>
      <w:r w:rsidR="0094198D">
        <w:t>,</w:t>
      </w:r>
      <w:r w:rsidRPr="00D60C80">
        <w:t xml:space="preserve"> также этот промежуток времени характеризуется еще тем, что человек как бы существует в двух мирах одновременно.</w:t>
      </w:r>
    </w:p>
    <w:p w:rsidR="00D60C80" w:rsidRPr="00D60C80" w:rsidRDefault="00D60C80" w:rsidP="00385246">
      <w:pPr>
        <w:widowControl w:val="0"/>
        <w:ind w:firstLine="567"/>
        <w:jc w:val="both"/>
      </w:pPr>
      <w:r w:rsidRPr="00D60C80">
        <w:t>В возрасте 100 лет у человека наступает последний кризис жизни, ха</w:t>
      </w:r>
      <w:r w:rsidRPr="00D60C80">
        <w:lastRenderedPageBreak/>
        <w:t>рактеризующийся тем, что появляется сильная усталость от жизни, ощущение  пустоты, ненужности. Появляется сильное желание покинуть этот мир, для того, чтобы прекратить эту «никчемную, бессмысленную» жизнь.</w:t>
      </w:r>
    </w:p>
    <w:p w:rsidR="00385246" w:rsidRDefault="00385246" w:rsidP="00D60C80">
      <w:pPr>
        <w:widowControl w:val="0"/>
        <w:jc w:val="both"/>
        <w:sectPr w:rsidR="00385246" w:rsidSect="00385246">
          <w:type w:val="continuous"/>
          <w:pgSz w:w="11906" w:h="16838"/>
          <w:pgMar w:top="1134" w:right="1418" w:bottom="1134" w:left="1418" w:header="567" w:footer="567" w:gutter="0"/>
          <w:cols w:num="2" w:space="567"/>
          <w:docGrid w:linePitch="360"/>
        </w:sectPr>
      </w:pPr>
    </w:p>
    <w:p w:rsidR="00D60C80" w:rsidRPr="00D60C80" w:rsidRDefault="00D60C80" w:rsidP="00D60C80">
      <w:pPr>
        <w:widowControl w:val="0"/>
        <w:jc w:val="both"/>
      </w:pPr>
    </w:p>
    <w:p w:rsidR="00D60C80" w:rsidRPr="00D60C80" w:rsidRDefault="00D60C80" w:rsidP="0094198D">
      <w:pPr>
        <w:widowControl w:val="0"/>
        <w:jc w:val="center"/>
        <w:rPr>
          <w:b/>
        </w:rPr>
      </w:pPr>
      <w:r w:rsidRPr="00D60C80">
        <w:t>Л</w:t>
      </w:r>
      <w:r w:rsidRPr="00D60C80">
        <w:rPr>
          <w:b/>
        </w:rPr>
        <w:t>итература:</w:t>
      </w:r>
    </w:p>
    <w:p w:rsidR="00D60C80" w:rsidRPr="0094198D" w:rsidRDefault="00D60C80" w:rsidP="007977E6">
      <w:pPr>
        <w:pStyle w:val="ab"/>
        <w:widowControl w:val="0"/>
        <w:numPr>
          <w:ilvl w:val="0"/>
          <w:numId w:val="34"/>
        </w:numPr>
        <w:spacing w:after="0" w:line="240" w:lineRule="auto"/>
        <w:ind w:left="1134" w:right="992"/>
        <w:jc w:val="both"/>
        <w:rPr>
          <w:rFonts w:ascii="Times New Roman" w:hAnsi="Times New Roman"/>
          <w:sz w:val="20"/>
          <w:szCs w:val="20"/>
        </w:rPr>
      </w:pPr>
      <w:r w:rsidRPr="0094198D">
        <w:rPr>
          <w:rFonts w:ascii="Times New Roman" w:hAnsi="Times New Roman"/>
          <w:sz w:val="20"/>
          <w:szCs w:val="20"/>
        </w:rPr>
        <w:t>Ананьев Б.Г. Избранные психологические труды. под редакцией Б.Ф.</w:t>
      </w:r>
      <w:r w:rsidR="0094198D">
        <w:rPr>
          <w:rFonts w:ascii="Times New Roman" w:hAnsi="Times New Roman"/>
          <w:sz w:val="20"/>
          <w:szCs w:val="20"/>
        </w:rPr>
        <w:t xml:space="preserve"> </w:t>
      </w:r>
      <w:r w:rsidRPr="0094198D">
        <w:rPr>
          <w:rFonts w:ascii="Times New Roman" w:hAnsi="Times New Roman"/>
          <w:sz w:val="20"/>
          <w:szCs w:val="20"/>
        </w:rPr>
        <w:t>Ломова</w:t>
      </w:r>
      <w:r w:rsidR="0094198D">
        <w:rPr>
          <w:rFonts w:ascii="Times New Roman" w:hAnsi="Times New Roman"/>
          <w:sz w:val="20"/>
          <w:szCs w:val="20"/>
        </w:rPr>
        <w:t>. –</w:t>
      </w:r>
      <w:r w:rsidRPr="0094198D">
        <w:rPr>
          <w:rFonts w:ascii="Times New Roman" w:hAnsi="Times New Roman"/>
          <w:sz w:val="20"/>
          <w:szCs w:val="20"/>
        </w:rPr>
        <w:t>М</w:t>
      </w:r>
      <w:r w:rsidR="0094198D">
        <w:rPr>
          <w:rFonts w:ascii="Times New Roman" w:hAnsi="Times New Roman"/>
          <w:sz w:val="20"/>
          <w:szCs w:val="20"/>
        </w:rPr>
        <w:t>.</w:t>
      </w:r>
      <w:r w:rsidRPr="0094198D">
        <w:rPr>
          <w:rFonts w:ascii="Times New Roman" w:hAnsi="Times New Roman"/>
          <w:sz w:val="20"/>
          <w:szCs w:val="20"/>
        </w:rPr>
        <w:t xml:space="preserve"> 1980</w:t>
      </w:r>
      <w:r w:rsidR="0094198D">
        <w:rPr>
          <w:rFonts w:ascii="Times New Roman" w:hAnsi="Times New Roman"/>
          <w:sz w:val="20"/>
          <w:szCs w:val="20"/>
        </w:rPr>
        <w:t>.</w:t>
      </w:r>
    </w:p>
    <w:p w:rsidR="00D60C80" w:rsidRPr="0094198D" w:rsidRDefault="00D60C80" w:rsidP="007977E6">
      <w:pPr>
        <w:pStyle w:val="ab"/>
        <w:widowControl w:val="0"/>
        <w:numPr>
          <w:ilvl w:val="0"/>
          <w:numId w:val="34"/>
        </w:numPr>
        <w:spacing w:after="0" w:line="240" w:lineRule="auto"/>
        <w:ind w:left="1134" w:right="992"/>
        <w:jc w:val="both"/>
        <w:rPr>
          <w:rFonts w:ascii="Times New Roman" w:hAnsi="Times New Roman"/>
          <w:sz w:val="20"/>
          <w:szCs w:val="20"/>
        </w:rPr>
      </w:pPr>
      <w:r w:rsidRPr="0094198D">
        <w:rPr>
          <w:rFonts w:ascii="Times New Roman" w:hAnsi="Times New Roman"/>
          <w:sz w:val="20"/>
          <w:szCs w:val="20"/>
        </w:rPr>
        <w:t>Выгодский Л.С. Проблема возрастной периодизации детского развития. Вопросы психологии, 1972, №2.</w:t>
      </w:r>
    </w:p>
    <w:p w:rsidR="00D60C80" w:rsidRPr="0094198D" w:rsidRDefault="00D60C80" w:rsidP="007977E6">
      <w:pPr>
        <w:pStyle w:val="ab"/>
        <w:widowControl w:val="0"/>
        <w:numPr>
          <w:ilvl w:val="0"/>
          <w:numId w:val="34"/>
        </w:numPr>
        <w:spacing w:after="0" w:line="240" w:lineRule="auto"/>
        <w:ind w:left="1134" w:right="992"/>
        <w:jc w:val="both"/>
        <w:rPr>
          <w:rFonts w:ascii="Times New Roman" w:hAnsi="Times New Roman"/>
          <w:sz w:val="20"/>
          <w:szCs w:val="20"/>
        </w:rPr>
      </w:pPr>
      <w:r w:rsidRPr="0094198D">
        <w:rPr>
          <w:rFonts w:ascii="Times New Roman" w:hAnsi="Times New Roman"/>
          <w:sz w:val="20"/>
          <w:szCs w:val="20"/>
        </w:rPr>
        <w:t>Крайг Г. Психология развития. Пер с англ-СПб, 2000.</w:t>
      </w:r>
    </w:p>
    <w:p w:rsidR="00D60C80" w:rsidRPr="0094198D" w:rsidRDefault="00D60C80" w:rsidP="007977E6">
      <w:pPr>
        <w:pStyle w:val="ab"/>
        <w:widowControl w:val="0"/>
        <w:numPr>
          <w:ilvl w:val="0"/>
          <w:numId w:val="34"/>
        </w:numPr>
        <w:spacing w:after="0" w:line="240" w:lineRule="auto"/>
        <w:ind w:left="1134" w:right="992"/>
        <w:jc w:val="both"/>
        <w:rPr>
          <w:rFonts w:ascii="Times New Roman" w:hAnsi="Times New Roman"/>
          <w:sz w:val="20"/>
          <w:szCs w:val="20"/>
        </w:rPr>
      </w:pPr>
      <w:r w:rsidRPr="0094198D">
        <w:rPr>
          <w:rFonts w:ascii="Times New Roman" w:hAnsi="Times New Roman"/>
          <w:sz w:val="20"/>
          <w:szCs w:val="20"/>
        </w:rPr>
        <w:t xml:space="preserve">Сердюкова Е.Ф. </w:t>
      </w:r>
      <w:hyperlink r:id="rId729" w:history="1">
        <w:r w:rsidRPr="0094198D">
          <w:rPr>
            <w:rFonts w:ascii="Times New Roman" w:hAnsi="Times New Roman"/>
            <w:sz w:val="20"/>
            <w:szCs w:val="20"/>
          </w:rPr>
          <w:t>Исследование зависимости проявлений детской агрессивности от стиля семейных взаимоотношений</w:t>
        </w:r>
      </w:hyperlink>
      <w:r w:rsidRPr="0094198D">
        <w:rPr>
          <w:rFonts w:ascii="Times New Roman" w:hAnsi="Times New Roman"/>
          <w:sz w:val="20"/>
          <w:szCs w:val="20"/>
        </w:rPr>
        <w:t xml:space="preserve"> // </w:t>
      </w:r>
      <w:hyperlink r:id="rId730" w:history="1">
        <w:r w:rsidRPr="0094198D">
          <w:rPr>
            <w:rFonts w:ascii="Times New Roman" w:hAnsi="Times New Roman"/>
            <w:sz w:val="20"/>
            <w:szCs w:val="20"/>
          </w:rPr>
          <w:t>Известия Чеченского государственного университета</w:t>
        </w:r>
      </w:hyperlink>
      <w:r w:rsidRPr="0094198D">
        <w:rPr>
          <w:rFonts w:ascii="Times New Roman" w:hAnsi="Times New Roman"/>
          <w:sz w:val="20"/>
          <w:szCs w:val="20"/>
        </w:rPr>
        <w:t>. 2016. </w:t>
      </w:r>
      <w:hyperlink r:id="rId731" w:history="1">
        <w:r w:rsidRPr="0094198D">
          <w:rPr>
            <w:rFonts w:ascii="Times New Roman" w:hAnsi="Times New Roman"/>
            <w:sz w:val="20"/>
            <w:szCs w:val="20"/>
          </w:rPr>
          <w:t>№ 1</w:t>
        </w:r>
      </w:hyperlink>
      <w:r w:rsidRPr="0094198D">
        <w:rPr>
          <w:rFonts w:ascii="Times New Roman" w:hAnsi="Times New Roman"/>
          <w:sz w:val="20"/>
          <w:szCs w:val="20"/>
        </w:rPr>
        <w:t>. С. 67-70</w:t>
      </w:r>
      <w:r w:rsidR="0094198D">
        <w:rPr>
          <w:rFonts w:ascii="Times New Roman" w:hAnsi="Times New Roman"/>
          <w:sz w:val="20"/>
          <w:szCs w:val="20"/>
        </w:rPr>
        <w:t>.</w:t>
      </w:r>
    </w:p>
    <w:p w:rsidR="00D60C80" w:rsidRPr="0094198D" w:rsidRDefault="00D60C80" w:rsidP="007977E6">
      <w:pPr>
        <w:pStyle w:val="ab"/>
        <w:widowControl w:val="0"/>
        <w:numPr>
          <w:ilvl w:val="0"/>
          <w:numId w:val="34"/>
        </w:numPr>
        <w:spacing w:after="0" w:line="240" w:lineRule="auto"/>
        <w:ind w:left="1134" w:right="992"/>
        <w:jc w:val="both"/>
        <w:rPr>
          <w:rFonts w:ascii="Times New Roman" w:hAnsi="Times New Roman"/>
          <w:sz w:val="20"/>
          <w:szCs w:val="20"/>
        </w:rPr>
      </w:pPr>
      <w:r w:rsidRPr="0094198D">
        <w:rPr>
          <w:rFonts w:ascii="Times New Roman" w:hAnsi="Times New Roman"/>
          <w:sz w:val="20"/>
          <w:szCs w:val="20"/>
        </w:rPr>
        <w:t>Эриксон З.Г. Идентичность: Юность и кризис.  Пер с англ. М, 1996.</w:t>
      </w:r>
    </w:p>
    <w:p w:rsidR="00D60C80" w:rsidRDefault="00D60C80" w:rsidP="00D60C80">
      <w:pPr>
        <w:widowControl w:val="0"/>
        <w:tabs>
          <w:tab w:val="left" w:pos="2817"/>
        </w:tabs>
      </w:pPr>
    </w:p>
    <w:p w:rsidR="0057068C" w:rsidRPr="00D60C80" w:rsidRDefault="0057068C" w:rsidP="00D60C80">
      <w:pPr>
        <w:widowControl w:val="0"/>
        <w:tabs>
          <w:tab w:val="left" w:pos="2817"/>
        </w:tabs>
      </w:pPr>
    </w:p>
    <w:p w:rsidR="0057068C" w:rsidRPr="005A1AA3" w:rsidRDefault="0057068C" w:rsidP="0057068C">
      <w:pPr>
        <w:widowControl w:val="0"/>
        <w:rPr>
          <w:rStyle w:val="apple-converted-space"/>
          <w:rFonts w:eastAsia="Arial Unicode MS"/>
          <w:b/>
          <w:color w:val="000000"/>
        </w:rPr>
      </w:pPr>
      <w:r w:rsidRPr="005A1AA3">
        <w:rPr>
          <w:b/>
          <w:color w:val="000000"/>
          <w:shd w:val="clear" w:color="auto" w:fill="FFFFFF"/>
        </w:rPr>
        <w:t>УДК 37.01</w:t>
      </w:r>
      <w:r w:rsidRPr="005A1AA3">
        <w:rPr>
          <w:rStyle w:val="apple-converted-space"/>
          <w:rFonts w:eastAsia="Arial Unicode MS"/>
          <w:b/>
          <w:color w:val="000000"/>
        </w:rPr>
        <w:t> </w:t>
      </w:r>
    </w:p>
    <w:p w:rsidR="00D60C80" w:rsidRPr="00D60C80" w:rsidRDefault="00D60C80" w:rsidP="00D60C80">
      <w:pPr>
        <w:widowControl w:val="0"/>
        <w:tabs>
          <w:tab w:val="left" w:pos="2817"/>
        </w:tabs>
      </w:pPr>
    </w:p>
    <w:p w:rsidR="00D60C80" w:rsidRPr="00D60C80" w:rsidRDefault="0094198D" w:rsidP="00F13397">
      <w:pPr>
        <w:widowControl w:val="0"/>
        <w:jc w:val="center"/>
        <w:rPr>
          <w:b/>
        </w:rPr>
      </w:pPr>
      <w:r w:rsidRPr="00D60C80">
        <w:rPr>
          <w:b/>
        </w:rPr>
        <w:t>ДИДАКТИЧЕСКАЯ ИГРА КАК МЕТОД ОБУЧЕНИЯ СТУДЕНТОВ В ПРОЦЕССЕ ИЗУЧЕНИЯ СПЕЦКУРСА  «СОЦИАЛЬНАЯ ПЕДАГОГИКА»</w:t>
      </w:r>
    </w:p>
    <w:p w:rsidR="0094198D" w:rsidRPr="0057068C" w:rsidRDefault="0094198D" w:rsidP="00F13397">
      <w:pPr>
        <w:widowControl w:val="0"/>
        <w:jc w:val="center"/>
        <w:rPr>
          <w:b/>
        </w:rPr>
      </w:pPr>
    </w:p>
    <w:p w:rsidR="0057068C" w:rsidRPr="005A1AA3" w:rsidRDefault="0057068C" w:rsidP="00F13397">
      <w:pPr>
        <w:widowControl w:val="0"/>
        <w:tabs>
          <w:tab w:val="left" w:pos="6420"/>
        </w:tabs>
        <w:jc w:val="center"/>
        <w:rPr>
          <w:b/>
          <w:i/>
          <w:shd w:val="clear" w:color="auto" w:fill="FFFFFF"/>
        </w:rPr>
      </w:pPr>
      <w:r w:rsidRPr="005A1AA3">
        <w:rPr>
          <w:b/>
          <w:i/>
          <w:shd w:val="clear" w:color="auto" w:fill="FFFFFF"/>
        </w:rPr>
        <w:t>Ш.И. Булуева,</w:t>
      </w:r>
    </w:p>
    <w:p w:rsidR="0057068C" w:rsidRPr="005A1AA3" w:rsidRDefault="0057068C" w:rsidP="00F13397">
      <w:pPr>
        <w:widowControl w:val="0"/>
        <w:tabs>
          <w:tab w:val="left" w:pos="6420"/>
        </w:tabs>
        <w:jc w:val="center"/>
        <w:rPr>
          <w:i/>
          <w:shd w:val="clear" w:color="auto" w:fill="FFFFFF"/>
        </w:rPr>
      </w:pPr>
      <w:r w:rsidRPr="005A1AA3">
        <w:rPr>
          <w:i/>
          <w:shd w:val="clear" w:color="auto" w:fill="FFFFFF"/>
        </w:rPr>
        <w:t>к.пед.н., доцент кафедры педагогики и психологии</w:t>
      </w:r>
    </w:p>
    <w:p w:rsidR="0057068C" w:rsidRPr="005A1AA3" w:rsidRDefault="0057068C" w:rsidP="00F13397">
      <w:pPr>
        <w:widowControl w:val="0"/>
        <w:tabs>
          <w:tab w:val="left" w:pos="6420"/>
        </w:tabs>
        <w:jc w:val="center"/>
        <w:rPr>
          <w:i/>
          <w:shd w:val="clear" w:color="auto" w:fill="FFFFFF"/>
          <w:lang w:val="en-US"/>
        </w:rPr>
      </w:pPr>
      <w:r w:rsidRPr="005A1AA3">
        <w:rPr>
          <w:i/>
          <w:shd w:val="clear" w:color="auto" w:fill="FFFFFF"/>
        </w:rPr>
        <w:t>Чеченского</w:t>
      </w:r>
      <w:r w:rsidRPr="005A1AA3">
        <w:rPr>
          <w:i/>
          <w:shd w:val="clear" w:color="auto" w:fill="FFFFFF"/>
          <w:lang w:val="en-US"/>
        </w:rPr>
        <w:t xml:space="preserve"> </w:t>
      </w:r>
      <w:r w:rsidRPr="005A1AA3">
        <w:rPr>
          <w:i/>
          <w:shd w:val="clear" w:color="auto" w:fill="FFFFFF"/>
        </w:rPr>
        <w:t>госуниверситета</w:t>
      </w:r>
    </w:p>
    <w:p w:rsidR="0094198D" w:rsidRPr="0057068C" w:rsidRDefault="0094198D" w:rsidP="00F13397">
      <w:pPr>
        <w:widowControl w:val="0"/>
        <w:jc w:val="center"/>
        <w:rPr>
          <w:b/>
          <w:lang w:val="en-US"/>
        </w:rPr>
      </w:pPr>
    </w:p>
    <w:p w:rsidR="00D60C80" w:rsidRPr="00D60C80" w:rsidRDefault="0057068C" w:rsidP="00F13397">
      <w:pPr>
        <w:widowControl w:val="0"/>
        <w:jc w:val="center"/>
        <w:rPr>
          <w:b/>
          <w:lang w:val="en-US"/>
        </w:rPr>
      </w:pPr>
      <w:r w:rsidRPr="00D60C80">
        <w:rPr>
          <w:b/>
          <w:lang w:val="en-US"/>
        </w:rPr>
        <w:t>DIDACTIC GAME AS A METHOD OF TEACHING STUDENTS IN THE STUDY OF SPECIAL COURSE "SOCIAL PEDAGOGY"</w:t>
      </w:r>
    </w:p>
    <w:p w:rsidR="0057068C" w:rsidRPr="0057068C" w:rsidRDefault="0057068C" w:rsidP="00F13397">
      <w:pPr>
        <w:widowControl w:val="0"/>
        <w:tabs>
          <w:tab w:val="left" w:pos="993"/>
        </w:tabs>
        <w:jc w:val="both"/>
        <w:rPr>
          <w:b/>
          <w:lang w:val="en-US"/>
        </w:rPr>
      </w:pPr>
    </w:p>
    <w:p w:rsidR="0057068C" w:rsidRPr="005A1AA3" w:rsidRDefault="0057068C" w:rsidP="00F13397">
      <w:pPr>
        <w:widowControl w:val="0"/>
        <w:jc w:val="center"/>
        <w:rPr>
          <w:b/>
          <w:i/>
          <w:lang w:val="en-US"/>
        </w:rPr>
      </w:pPr>
      <w:r w:rsidRPr="005A1AA3">
        <w:rPr>
          <w:b/>
          <w:i/>
          <w:lang w:val="en-US"/>
        </w:rPr>
        <w:t>S.I. Bulueva,</w:t>
      </w:r>
    </w:p>
    <w:p w:rsidR="0057068C" w:rsidRPr="005A1AA3" w:rsidRDefault="0057068C" w:rsidP="00F13397">
      <w:pPr>
        <w:widowControl w:val="0"/>
        <w:jc w:val="center"/>
        <w:rPr>
          <w:i/>
          <w:lang w:val="en-US"/>
        </w:rPr>
      </w:pPr>
      <w:r w:rsidRPr="005A1AA3">
        <w:rPr>
          <w:i/>
          <w:lang w:val="en-US"/>
        </w:rPr>
        <w:t>candidate of pedagogical sciences, associate professor of pedagogy and psychology</w:t>
      </w:r>
    </w:p>
    <w:p w:rsidR="0057068C" w:rsidRPr="005A1AA3" w:rsidRDefault="0057068C" w:rsidP="00F13397">
      <w:pPr>
        <w:widowControl w:val="0"/>
        <w:jc w:val="center"/>
        <w:rPr>
          <w:i/>
        </w:rPr>
      </w:pPr>
      <w:r w:rsidRPr="005A1AA3">
        <w:rPr>
          <w:i/>
          <w:lang w:val="en-US"/>
        </w:rPr>
        <w:t>Chechen</w:t>
      </w:r>
      <w:r w:rsidRPr="005A1AA3">
        <w:rPr>
          <w:i/>
        </w:rPr>
        <w:t xml:space="preserve"> </w:t>
      </w:r>
      <w:r w:rsidRPr="005A1AA3">
        <w:rPr>
          <w:i/>
          <w:lang w:val="en-US"/>
        </w:rPr>
        <w:t>State</w:t>
      </w:r>
      <w:r w:rsidRPr="005A1AA3">
        <w:rPr>
          <w:i/>
        </w:rPr>
        <w:t xml:space="preserve"> </w:t>
      </w:r>
      <w:r w:rsidRPr="005A1AA3">
        <w:rPr>
          <w:i/>
          <w:lang w:val="en-US"/>
        </w:rPr>
        <w:t>University</w:t>
      </w:r>
    </w:p>
    <w:p w:rsidR="0057068C" w:rsidRDefault="0057068C" w:rsidP="00D60C80">
      <w:pPr>
        <w:widowControl w:val="0"/>
        <w:tabs>
          <w:tab w:val="left" w:pos="993"/>
        </w:tabs>
        <w:ind w:firstLine="709"/>
        <w:jc w:val="both"/>
        <w:rPr>
          <w:b/>
        </w:rPr>
      </w:pPr>
    </w:p>
    <w:p w:rsidR="00D60C80" w:rsidRPr="0057068C" w:rsidRDefault="00D60C80" w:rsidP="0057068C">
      <w:pPr>
        <w:widowControl w:val="0"/>
        <w:ind w:left="993" w:right="990"/>
        <w:jc w:val="both"/>
        <w:rPr>
          <w:i/>
          <w:sz w:val="20"/>
          <w:szCs w:val="20"/>
        </w:rPr>
      </w:pPr>
      <w:r w:rsidRPr="0057068C">
        <w:rPr>
          <w:b/>
          <w:i/>
          <w:sz w:val="20"/>
          <w:szCs w:val="20"/>
        </w:rPr>
        <w:t>Аннотация</w:t>
      </w:r>
      <w:r w:rsidR="0057068C" w:rsidRPr="0057068C">
        <w:rPr>
          <w:b/>
          <w:i/>
          <w:sz w:val="20"/>
          <w:szCs w:val="20"/>
        </w:rPr>
        <w:t>.</w:t>
      </w:r>
      <w:r w:rsidRPr="0057068C">
        <w:rPr>
          <w:i/>
          <w:sz w:val="20"/>
          <w:szCs w:val="20"/>
        </w:rPr>
        <w:t xml:space="preserve"> В статье рассмотрена и изучена дидактическая игра как метод обучения студентов. Дидактическая игра как метод обучения студентов по спецкурсу «Социальная педагогика» является своеобразной эффективной моделью, которая формирует личностные качества будущих педагогов, позволяет отрабатывать профессиональные умения и навыки в условиях, приближенных к реальным.</w:t>
      </w:r>
    </w:p>
    <w:p w:rsidR="0057068C" w:rsidRPr="0057068C" w:rsidRDefault="0057068C" w:rsidP="0057068C">
      <w:pPr>
        <w:widowControl w:val="0"/>
        <w:ind w:left="993" w:right="990"/>
        <w:jc w:val="both"/>
        <w:rPr>
          <w:i/>
          <w:sz w:val="20"/>
          <w:szCs w:val="20"/>
        </w:rPr>
      </w:pPr>
      <w:r w:rsidRPr="0057068C">
        <w:rPr>
          <w:b/>
          <w:i/>
          <w:sz w:val="20"/>
          <w:szCs w:val="20"/>
        </w:rPr>
        <w:t xml:space="preserve">Ключевые слова: </w:t>
      </w:r>
      <w:r w:rsidRPr="0057068C">
        <w:rPr>
          <w:i/>
          <w:sz w:val="20"/>
          <w:szCs w:val="20"/>
        </w:rPr>
        <w:t>дидактическая игра, учебный процесс.</w:t>
      </w:r>
    </w:p>
    <w:p w:rsidR="0057068C" w:rsidRPr="009F2BDA" w:rsidRDefault="0057068C" w:rsidP="0057068C">
      <w:pPr>
        <w:widowControl w:val="0"/>
        <w:ind w:left="993" w:right="990"/>
        <w:jc w:val="both"/>
        <w:rPr>
          <w:b/>
          <w:i/>
          <w:sz w:val="20"/>
          <w:szCs w:val="20"/>
        </w:rPr>
      </w:pPr>
    </w:p>
    <w:p w:rsidR="00D60C80" w:rsidRPr="0057068C" w:rsidRDefault="00D60C80" w:rsidP="0057068C">
      <w:pPr>
        <w:widowControl w:val="0"/>
        <w:ind w:left="993" w:right="990"/>
        <w:jc w:val="both"/>
        <w:rPr>
          <w:i/>
          <w:sz w:val="20"/>
          <w:szCs w:val="20"/>
          <w:lang w:val="en-US"/>
        </w:rPr>
      </w:pPr>
      <w:r w:rsidRPr="0057068C">
        <w:rPr>
          <w:b/>
          <w:i/>
          <w:sz w:val="20"/>
          <w:szCs w:val="20"/>
          <w:lang w:val="en-US"/>
        </w:rPr>
        <w:t>Abstract</w:t>
      </w:r>
      <w:r w:rsidR="0057068C" w:rsidRPr="0057068C">
        <w:rPr>
          <w:b/>
          <w:i/>
          <w:sz w:val="20"/>
          <w:szCs w:val="20"/>
          <w:lang w:val="en-US"/>
        </w:rPr>
        <w:t>.</w:t>
      </w:r>
      <w:r w:rsidRPr="0057068C">
        <w:rPr>
          <w:b/>
          <w:i/>
          <w:sz w:val="20"/>
          <w:szCs w:val="20"/>
          <w:lang w:val="en-US"/>
        </w:rPr>
        <w:t xml:space="preserve"> </w:t>
      </w:r>
      <w:r w:rsidRPr="0057068C">
        <w:rPr>
          <w:i/>
          <w:sz w:val="20"/>
          <w:szCs w:val="20"/>
          <w:lang w:val="en-US"/>
        </w:rPr>
        <w:t>The article reviewed and studied didactic game as a method of teaching students. Didactic game as a method of teaching students on special course "Social pedagogy" is a kind of effective model, which forms the personal qualities of the future teachers, allows to practice professional skills in conditions close to real.</w:t>
      </w:r>
    </w:p>
    <w:p w:rsidR="00D60C80" w:rsidRPr="00F13397" w:rsidRDefault="00D60C80" w:rsidP="0057068C">
      <w:pPr>
        <w:widowControl w:val="0"/>
        <w:ind w:left="993" w:right="990"/>
        <w:jc w:val="both"/>
        <w:rPr>
          <w:i/>
          <w:sz w:val="20"/>
          <w:szCs w:val="20"/>
          <w:lang w:val="en-US"/>
        </w:rPr>
      </w:pPr>
      <w:r w:rsidRPr="0057068C">
        <w:rPr>
          <w:b/>
          <w:i/>
          <w:sz w:val="20"/>
          <w:szCs w:val="20"/>
          <w:lang w:val="en-US"/>
        </w:rPr>
        <w:t>Key</w:t>
      </w:r>
      <w:r w:rsidR="00273D5F" w:rsidRPr="00273D5F">
        <w:rPr>
          <w:b/>
          <w:i/>
          <w:sz w:val="20"/>
          <w:szCs w:val="20"/>
          <w:lang w:val="en-US"/>
        </w:rPr>
        <w:t xml:space="preserve"> </w:t>
      </w:r>
      <w:r w:rsidRPr="0057068C">
        <w:rPr>
          <w:b/>
          <w:i/>
          <w:sz w:val="20"/>
          <w:szCs w:val="20"/>
          <w:lang w:val="en-US"/>
        </w:rPr>
        <w:t xml:space="preserve">words: </w:t>
      </w:r>
      <w:r w:rsidRPr="00F13397">
        <w:rPr>
          <w:i/>
          <w:sz w:val="20"/>
          <w:szCs w:val="20"/>
          <w:lang w:val="en-US"/>
        </w:rPr>
        <w:t>didactic game, the learning process.</w:t>
      </w:r>
    </w:p>
    <w:p w:rsidR="00D60C80" w:rsidRPr="00D60C80" w:rsidRDefault="00D60C80" w:rsidP="00D60C80">
      <w:pPr>
        <w:widowControl w:val="0"/>
        <w:tabs>
          <w:tab w:val="left" w:pos="993"/>
        </w:tabs>
        <w:ind w:firstLine="709"/>
        <w:jc w:val="both"/>
        <w:rPr>
          <w:lang w:val="en-US"/>
        </w:rPr>
      </w:pPr>
    </w:p>
    <w:p w:rsidR="007C346E" w:rsidRPr="009F2BDA" w:rsidRDefault="007C346E" w:rsidP="00D60C80">
      <w:pPr>
        <w:widowControl w:val="0"/>
        <w:ind w:firstLine="709"/>
        <w:jc w:val="both"/>
        <w:rPr>
          <w:lang w:val="en-US"/>
        </w:rPr>
        <w:sectPr w:rsidR="007C346E" w:rsidRPr="009F2BDA" w:rsidSect="00F64152">
          <w:type w:val="continuous"/>
          <w:pgSz w:w="11906" w:h="16838"/>
          <w:pgMar w:top="1134" w:right="1418" w:bottom="1134" w:left="1418" w:header="567" w:footer="567" w:gutter="0"/>
          <w:cols w:space="708"/>
          <w:docGrid w:linePitch="360"/>
        </w:sectPr>
      </w:pPr>
    </w:p>
    <w:p w:rsidR="00D60C80" w:rsidRPr="007C346E" w:rsidRDefault="00D60C80" w:rsidP="007C346E">
      <w:pPr>
        <w:widowControl w:val="0"/>
        <w:ind w:firstLine="567"/>
        <w:jc w:val="both"/>
      </w:pPr>
      <w:r w:rsidRPr="007C346E">
        <w:lastRenderedPageBreak/>
        <w:t>Среди педагогического инструментария активизации учебно-познаватель</w:t>
      </w:r>
      <w:r w:rsidR="007C346E">
        <w:softHyphen/>
      </w:r>
      <w:r w:rsidRPr="007C346E">
        <w:t xml:space="preserve">ного процесса особое место принадлежит дидактической игре (далее </w:t>
      </w:r>
      <w:r w:rsidR="0057068C" w:rsidRPr="007C346E">
        <w:t>–</w:t>
      </w:r>
      <w:r w:rsidRPr="007C346E">
        <w:t xml:space="preserve"> ДИ). </w:t>
      </w:r>
    </w:p>
    <w:p w:rsidR="00D60C80" w:rsidRPr="007C346E" w:rsidRDefault="00D60C80" w:rsidP="007C346E">
      <w:pPr>
        <w:widowControl w:val="0"/>
        <w:ind w:firstLine="567"/>
        <w:jc w:val="both"/>
      </w:pPr>
      <w:r w:rsidRPr="007C346E">
        <w:t xml:space="preserve">Учебная дидактическая игра </w:t>
      </w:r>
      <w:r w:rsidR="0057068C" w:rsidRPr="007C346E">
        <w:t>–</w:t>
      </w:r>
      <w:r w:rsidRPr="007C346E">
        <w:t xml:space="preserve"> вариативная, динамично развивающаяся форма организации целенаправленного </w:t>
      </w:r>
      <w:r w:rsidRPr="007C346E">
        <w:lastRenderedPageBreak/>
        <w:t>взаимодействия всех ее участников при педагогическом руководстве со стороны преподавателя. Сущность этой формы составляет взаимосвязь имитационного моделирования и ролевого поведения участников игры, направленных на воссоздание и усвоение социального и про</w:t>
      </w:r>
      <w:r w:rsidRPr="007C346E">
        <w:lastRenderedPageBreak/>
        <w:t>фессионального опыта, в результате чего происходит накопление, актуализация и трансформация знаний в умения и навыки, накопление опыта личности и ее развитие [6].</w:t>
      </w:r>
    </w:p>
    <w:p w:rsidR="00D60C80" w:rsidRPr="007C346E" w:rsidRDefault="00D60C80" w:rsidP="007C346E">
      <w:pPr>
        <w:widowControl w:val="0"/>
        <w:ind w:firstLine="567"/>
        <w:jc w:val="both"/>
      </w:pPr>
      <w:r w:rsidRPr="007C346E">
        <w:t xml:space="preserve">Дидактическая игра </w:t>
      </w:r>
      <w:r w:rsidR="0057068C" w:rsidRPr="007C346E">
        <w:t>–</w:t>
      </w:r>
      <w:r w:rsidRPr="007C346E">
        <w:t xml:space="preserve"> это аналог профессиональной культуры: чем он сложнее, тем глубже процесс становления профессионализма участников игры, тем богаче потенциал профессиональных возможностей данного человека [3].</w:t>
      </w:r>
    </w:p>
    <w:p w:rsidR="00D60C80" w:rsidRPr="007C346E" w:rsidRDefault="00D60C80" w:rsidP="007C346E">
      <w:pPr>
        <w:widowControl w:val="0"/>
        <w:ind w:firstLine="567"/>
        <w:jc w:val="both"/>
      </w:pPr>
      <w:r w:rsidRPr="007C346E">
        <w:t>С.Я.</w:t>
      </w:r>
      <w:r w:rsidR="0057068C" w:rsidRPr="007C346E">
        <w:t xml:space="preserve"> </w:t>
      </w:r>
      <w:r w:rsidRPr="007C346E">
        <w:t>Харченко подчеркивает, что организация игровой деятельности в педагогическом процессе требует соблюдения таких методических требований, как:</w:t>
      </w:r>
    </w:p>
    <w:p w:rsidR="00D60C80" w:rsidRPr="007C346E" w:rsidRDefault="00D60C80" w:rsidP="007C346E">
      <w:pPr>
        <w:widowControl w:val="0"/>
        <w:ind w:firstLine="567"/>
        <w:jc w:val="both"/>
      </w:pPr>
      <w:r w:rsidRPr="007C346E">
        <w:t>1. Обеспечение соответствия педагогической игры целям обучения.</w:t>
      </w:r>
    </w:p>
    <w:p w:rsidR="00D60C80" w:rsidRPr="007C346E" w:rsidRDefault="00D60C80" w:rsidP="007C346E">
      <w:pPr>
        <w:widowControl w:val="0"/>
        <w:ind w:firstLine="567"/>
        <w:jc w:val="both"/>
      </w:pPr>
      <w:r w:rsidRPr="007C346E">
        <w:t>Преподаватель должен хорошо представлять себе, чему он хочет научить студентов на занятии и чего можно достичь с помощью педагогической игры.</w:t>
      </w:r>
    </w:p>
    <w:p w:rsidR="00D60C80" w:rsidRPr="007C346E" w:rsidRDefault="00D60C80" w:rsidP="007C346E">
      <w:pPr>
        <w:widowControl w:val="0"/>
        <w:ind w:firstLine="567"/>
        <w:jc w:val="both"/>
      </w:pPr>
      <w:r w:rsidRPr="007C346E">
        <w:t>Игра, таким образом, не исчерпывает всего курса обучения, она лишь часть учебного процесса, и использовать ее нужно в оптимальном сочетании с традиционными и другими активными методами обучения.</w:t>
      </w:r>
    </w:p>
    <w:p w:rsidR="00D60C80" w:rsidRPr="007C346E" w:rsidRDefault="00D60C80" w:rsidP="007C346E">
      <w:pPr>
        <w:widowControl w:val="0"/>
        <w:ind w:firstLine="567"/>
        <w:jc w:val="both"/>
      </w:pPr>
      <w:r w:rsidRPr="007C346E">
        <w:t>2. Максимально возможное сходство с реальными производственными условиями. Реальность игры заключается не только в подборе типичных жизненных ситуаций. Она должна представлять для студента какую-то новизну, проблему, требующую решения.</w:t>
      </w:r>
    </w:p>
    <w:p w:rsidR="00D60C80" w:rsidRPr="007C346E" w:rsidRDefault="00D60C80" w:rsidP="007C346E">
      <w:pPr>
        <w:widowControl w:val="0"/>
        <w:ind w:firstLine="567"/>
        <w:jc w:val="both"/>
      </w:pPr>
      <w:r w:rsidRPr="007C346E">
        <w:t>3. Создание атмосферы поиска и непринужденности. Готовность студентов к игре выражается в интеллектуальной и эмоциональной установке. Игроки зачастую не прилагают достаточно усилий, чтобы играть реалистически, независимо от того, является ли игра реалистической. Причина этого – отсутствие наиболее существенного элемента реальности – ответственности за совершенную ошибку или принятое неправильное решение. Такие недостатки реалистичности должны компенсироваться квалифицированными действиями преподавателей по созданию установки на игру.</w:t>
      </w:r>
    </w:p>
    <w:p w:rsidR="00D60C80" w:rsidRPr="007C346E" w:rsidRDefault="00D60C80" w:rsidP="007C346E">
      <w:pPr>
        <w:widowControl w:val="0"/>
        <w:ind w:firstLine="567"/>
        <w:jc w:val="both"/>
      </w:pPr>
      <w:r w:rsidRPr="007C346E">
        <w:lastRenderedPageBreak/>
        <w:t>4. Соответствие содержания игры уровню подготовленности ее участников. Чем меньше у них знаний и опыта, тем проще должны быть избираемые игры. Однако если игра чрезмерно упрощена, то она, лишь подкрепляет стремление студентов опираться в основном на интерпретацию прошлого опыта, не стимулирует их мыслительную деятельность. В связи с этим следует так подбирать или разрабатывать игру, чтобы она была мерой посильной трудности, мерой умственного и физического напряжения студентов.</w:t>
      </w:r>
    </w:p>
    <w:p w:rsidR="00D60C80" w:rsidRPr="007C346E" w:rsidRDefault="00D60C80" w:rsidP="007C346E">
      <w:pPr>
        <w:widowControl w:val="0"/>
        <w:ind w:firstLine="567"/>
        <w:jc w:val="both"/>
      </w:pPr>
      <w:r w:rsidRPr="007C346E">
        <w:t>5. Определение роли преподавателя как организатора игры. Эффективность использования педагогической игры во многом зависит от мастерства ее организатора, знания им деталей проведения игры, умения создавать такие условия, в которых достигается максимальная заинтересованность и польза для участников игры. Потому что при заинтересованности восприятие и запоминание учебного материала существенно улучшаются. Преподаватель обязан не только поддерживать интерес студентов, но также эффективно проводить инструктаж, руководить ее проведением и анализом [5].</w:t>
      </w:r>
    </w:p>
    <w:p w:rsidR="00D60C80" w:rsidRPr="007C346E" w:rsidRDefault="00D60C80" w:rsidP="007C346E">
      <w:pPr>
        <w:widowControl w:val="0"/>
        <w:ind w:firstLine="567"/>
        <w:jc w:val="both"/>
      </w:pPr>
      <w:r w:rsidRPr="007C346E">
        <w:t>Характерные особенности использования метода дидактической игры при подготовке социальных работников/социальных педагогов хорошо видны на конкретном примере. Рассмотрим семинарское занятие «Социально-педагогическая деятельность с детьми-сиротами и детьми, лишенными родительской опеки, в приемной семье».</w:t>
      </w:r>
    </w:p>
    <w:p w:rsidR="00D60C80" w:rsidRPr="007C346E" w:rsidRDefault="00D60C80" w:rsidP="007C346E">
      <w:pPr>
        <w:widowControl w:val="0"/>
        <w:ind w:firstLine="567"/>
        <w:jc w:val="both"/>
      </w:pPr>
      <w:r w:rsidRPr="007C346E">
        <w:t>Цель семинарского занятия: раскрыть особенности социально-педагоги</w:t>
      </w:r>
      <w:r w:rsidR="007C346E">
        <w:softHyphen/>
      </w:r>
      <w:r w:rsidRPr="007C346E">
        <w:t>ческой деятельности с детьми-сиротами и приемными родителями в приемной семье и показать разные модели поведения социального работника социального педагога в конкретных ситуациях.</w:t>
      </w:r>
    </w:p>
    <w:p w:rsidR="00D60C80" w:rsidRPr="007C346E" w:rsidRDefault="00D60C80" w:rsidP="007C346E">
      <w:pPr>
        <w:widowControl w:val="0"/>
        <w:ind w:firstLine="567"/>
        <w:jc w:val="both"/>
      </w:pPr>
      <w:r w:rsidRPr="007C346E">
        <w:t>Задачи семинарского занятия:</w:t>
      </w:r>
    </w:p>
    <w:p w:rsidR="00D60C80" w:rsidRPr="007C346E" w:rsidRDefault="00D60C80" w:rsidP="007C346E">
      <w:pPr>
        <w:widowControl w:val="0"/>
        <w:ind w:firstLine="567"/>
        <w:jc w:val="both"/>
      </w:pPr>
      <w:r w:rsidRPr="007C346E">
        <w:t>– закрепление теоретического материала (понятия «дети-сироты» и «дети, лишенные родительской опеки»; формы и методы социальной работы с детьми-сиротами и приемными родителями);</w:t>
      </w:r>
    </w:p>
    <w:p w:rsidR="00D60C80" w:rsidRPr="007C346E" w:rsidRDefault="00D60C80" w:rsidP="007C346E">
      <w:pPr>
        <w:widowControl w:val="0"/>
        <w:ind w:firstLine="567"/>
        <w:jc w:val="both"/>
      </w:pPr>
      <w:r w:rsidRPr="007C346E">
        <w:lastRenderedPageBreak/>
        <w:t>– развитие умения устанавливать контактное взаимодействие с клиентом;</w:t>
      </w:r>
    </w:p>
    <w:p w:rsidR="00D60C80" w:rsidRPr="007C346E" w:rsidRDefault="00D60C80" w:rsidP="007C346E">
      <w:pPr>
        <w:widowControl w:val="0"/>
        <w:ind w:firstLine="567"/>
        <w:jc w:val="both"/>
      </w:pPr>
      <w:r w:rsidRPr="007C346E">
        <w:t>– активизация навыков по генерированию идей решения конкретной проблемы;</w:t>
      </w:r>
    </w:p>
    <w:p w:rsidR="00D60C80" w:rsidRPr="007C346E" w:rsidRDefault="00D60C80" w:rsidP="007C346E">
      <w:pPr>
        <w:widowControl w:val="0"/>
        <w:ind w:firstLine="567"/>
        <w:jc w:val="both"/>
      </w:pPr>
      <w:r w:rsidRPr="007C346E">
        <w:t>– овладение навыками разыгрывания профессиональных ролей.</w:t>
      </w:r>
    </w:p>
    <w:p w:rsidR="00D60C80" w:rsidRPr="007C346E" w:rsidRDefault="00D60C80" w:rsidP="007C346E">
      <w:pPr>
        <w:widowControl w:val="0"/>
        <w:ind w:firstLine="567"/>
        <w:jc w:val="both"/>
      </w:pPr>
      <w:r w:rsidRPr="007C346E">
        <w:t>Время проведения: 90 мин.</w:t>
      </w:r>
    </w:p>
    <w:p w:rsidR="00D60C80" w:rsidRPr="007C346E" w:rsidRDefault="00D60C80" w:rsidP="007C346E">
      <w:pPr>
        <w:widowControl w:val="0"/>
        <w:ind w:firstLine="567"/>
        <w:jc w:val="both"/>
      </w:pPr>
      <w:r w:rsidRPr="007C346E">
        <w:t>Методические указания к дидактической игре «Социальное сопровождение приемных семей в центрах социальных служб для семьи, детей и молодежи».</w:t>
      </w:r>
    </w:p>
    <w:p w:rsidR="00D60C80" w:rsidRPr="007C346E" w:rsidRDefault="00D60C80" w:rsidP="007C346E">
      <w:pPr>
        <w:widowControl w:val="0"/>
        <w:ind w:firstLine="567"/>
        <w:jc w:val="both"/>
      </w:pPr>
      <w:r w:rsidRPr="007C346E">
        <w:t xml:space="preserve">Введение в дидактическую игру. </w:t>
      </w:r>
    </w:p>
    <w:p w:rsidR="00D60C80" w:rsidRPr="007C346E" w:rsidRDefault="00D60C80" w:rsidP="007C346E">
      <w:pPr>
        <w:widowControl w:val="0"/>
        <w:ind w:firstLine="567"/>
        <w:jc w:val="both"/>
      </w:pPr>
      <w:r w:rsidRPr="007C346E">
        <w:t>Цель ДИ: формирование у студентов навыков оказания социально-педагогической помощи детям-сиротам и приемным родителям.</w:t>
      </w:r>
    </w:p>
    <w:p w:rsidR="00D60C80" w:rsidRPr="007C346E" w:rsidRDefault="00D60C80" w:rsidP="007C346E">
      <w:pPr>
        <w:widowControl w:val="0"/>
        <w:ind w:firstLine="567"/>
        <w:jc w:val="both"/>
      </w:pPr>
      <w:r w:rsidRPr="007C346E">
        <w:t>Задачи ДИ:</w:t>
      </w:r>
    </w:p>
    <w:p w:rsidR="00D60C80" w:rsidRPr="007C346E" w:rsidRDefault="00D60C80" w:rsidP="007C346E">
      <w:pPr>
        <w:widowControl w:val="0"/>
        <w:ind w:firstLine="567"/>
        <w:jc w:val="both"/>
      </w:pPr>
      <w:r w:rsidRPr="007C346E">
        <w:t>– научить выделять главную проблему клиента и выбирать наиболее</w:t>
      </w:r>
    </w:p>
    <w:p w:rsidR="00D60C80" w:rsidRPr="007C346E" w:rsidRDefault="00D60C80" w:rsidP="007C346E">
      <w:pPr>
        <w:widowControl w:val="0"/>
        <w:ind w:firstLine="567"/>
        <w:jc w:val="both"/>
      </w:pPr>
      <w:r w:rsidRPr="007C346E">
        <w:t>рациональные ее решения;</w:t>
      </w:r>
    </w:p>
    <w:p w:rsidR="00D60C80" w:rsidRPr="007C346E" w:rsidRDefault="00D60C80" w:rsidP="007C346E">
      <w:pPr>
        <w:widowControl w:val="0"/>
        <w:ind w:firstLine="567"/>
        <w:jc w:val="both"/>
      </w:pPr>
      <w:r w:rsidRPr="007C346E">
        <w:t>– обучить студентов методике установления контактного взаимодействия</w:t>
      </w:r>
    </w:p>
    <w:p w:rsidR="00D60C80" w:rsidRPr="007C346E" w:rsidRDefault="00D60C80" w:rsidP="007C346E">
      <w:pPr>
        <w:widowControl w:val="0"/>
        <w:ind w:firstLine="567"/>
        <w:jc w:val="both"/>
      </w:pPr>
      <w:r w:rsidRPr="007C346E">
        <w:t>с клиентом;</w:t>
      </w:r>
    </w:p>
    <w:p w:rsidR="00D60C80" w:rsidRPr="007C346E" w:rsidRDefault="00D60C80" w:rsidP="007C346E">
      <w:pPr>
        <w:widowControl w:val="0"/>
        <w:ind w:firstLine="567"/>
        <w:jc w:val="both"/>
      </w:pPr>
      <w:r w:rsidRPr="007C346E">
        <w:t>– творчески использовать многообразие форм и методов социально-</w:t>
      </w:r>
    </w:p>
    <w:p w:rsidR="00D60C80" w:rsidRPr="007C346E" w:rsidRDefault="00D60C80" w:rsidP="007C346E">
      <w:pPr>
        <w:widowControl w:val="0"/>
        <w:ind w:firstLine="567"/>
        <w:jc w:val="both"/>
      </w:pPr>
      <w:r w:rsidRPr="007C346E">
        <w:t>педагогической деятельности с приемными семьями.</w:t>
      </w:r>
    </w:p>
    <w:p w:rsidR="00D60C80" w:rsidRPr="007C346E" w:rsidRDefault="00D60C80" w:rsidP="007C346E">
      <w:pPr>
        <w:widowControl w:val="0"/>
        <w:ind w:firstLine="567"/>
        <w:jc w:val="both"/>
      </w:pPr>
      <w:r w:rsidRPr="007C346E">
        <w:t>Время проведения: 80 мин.</w:t>
      </w:r>
    </w:p>
    <w:p w:rsidR="00D60C80" w:rsidRPr="007C346E" w:rsidRDefault="00D60C80" w:rsidP="007C346E">
      <w:pPr>
        <w:widowControl w:val="0"/>
        <w:ind w:firstLine="567"/>
        <w:jc w:val="both"/>
      </w:pPr>
      <w:r w:rsidRPr="007C346E">
        <w:t>Участники:</w:t>
      </w:r>
    </w:p>
    <w:p w:rsidR="00D60C80" w:rsidRPr="007C346E" w:rsidRDefault="00D60C80" w:rsidP="007C346E">
      <w:pPr>
        <w:widowControl w:val="0"/>
        <w:ind w:firstLine="567"/>
        <w:jc w:val="both"/>
      </w:pPr>
      <w:r w:rsidRPr="007C346E">
        <w:t>– студенты, разыгрывающие профессиональные роли;</w:t>
      </w:r>
    </w:p>
    <w:p w:rsidR="00D60C80" w:rsidRPr="007C346E" w:rsidRDefault="00D60C80" w:rsidP="007C346E">
      <w:pPr>
        <w:widowControl w:val="0"/>
        <w:ind w:firstLine="567"/>
        <w:jc w:val="both"/>
      </w:pPr>
      <w:r w:rsidRPr="007C346E">
        <w:t>– студент-эксперт.</w:t>
      </w:r>
    </w:p>
    <w:p w:rsidR="00D60C80" w:rsidRPr="007C346E" w:rsidRDefault="00D60C80" w:rsidP="007C346E">
      <w:pPr>
        <w:widowControl w:val="0"/>
        <w:ind w:firstLine="567"/>
        <w:jc w:val="both"/>
      </w:pPr>
      <w:r w:rsidRPr="007C346E">
        <w:t>Материальное обеспечение: листы А-4, маркеры.</w:t>
      </w:r>
    </w:p>
    <w:p w:rsidR="00D60C80" w:rsidRPr="007C346E" w:rsidRDefault="00D60C80" w:rsidP="007C346E">
      <w:pPr>
        <w:widowControl w:val="0"/>
        <w:ind w:firstLine="567"/>
        <w:jc w:val="both"/>
      </w:pPr>
      <w:r w:rsidRPr="007C346E">
        <w:t>Элементы ДИ: правила игры, профессиональные роли, критерии оценивания, инструкции преподавателю, инструкции участникам, комплект заданий (конкретная проблемная ситуация с клиентом (далее – КПСК) и задачи к ней).</w:t>
      </w:r>
    </w:p>
    <w:p w:rsidR="00D60C80" w:rsidRPr="007C346E" w:rsidRDefault="00D60C80" w:rsidP="007C346E">
      <w:pPr>
        <w:widowControl w:val="0"/>
        <w:ind w:firstLine="567"/>
        <w:jc w:val="both"/>
      </w:pPr>
      <w:r w:rsidRPr="007C346E">
        <w:t>I. Правила игры:</w:t>
      </w:r>
    </w:p>
    <w:p w:rsidR="00D60C80" w:rsidRPr="007C346E" w:rsidRDefault="00D60C80" w:rsidP="007C346E">
      <w:pPr>
        <w:widowControl w:val="0"/>
        <w:ind w:firstLine="567"/>
        <w:jc w:val="both"/>
      </w:pPr>
      <w:r w:rsidRPr="007C346E">
        <w:t>1. Не перебивать выступающего.</w:t>
      </w:r>
    </w:p>
    <w:p w:rsidR="00D60C80" w:rsidRPr="007C346E" w:rsidRDefault="00D60C80" w:rsidP="007C346E">
      <w:pPr>
        <w:widowControl w:val="0"/>
        <w:ind w:firstLine="567"/>
        <w:jc w:val="both"/>
      </w:pPr>
      <w:r w:rsidRPr="007C346E">
        <w:t>2. Не критиковать.</w:t>
      </w:r>
    </w:p>
    <w:p w:rsidR="00D60C80" w:rsidRPr="007C346E" w:rsidRDefault="00D60C80" w:rsidP="007C346E">
      <w:pPr>
        <w:widowControl w:val="0"/>
        <w:ind w:firstLine="567"/>
        <w:jc w:val="both"/>
      </w:pPr>
      <w:r w:rsidRPr="007C346E">
        <w:t>3. Участвовать в обсуждении и анализе КПСК.</w:t>
      </w:r>
    </w:p>
    <w:p w:rsidR="00D60C80" w:rsidRPr="007C346E" w:rsidRDefault="00D60C80" w:rsidP="007C346E">
      <w:pPr>
        <w:widowControl w:val="0"/>
        <w:ind w:firstLine="567"/>
        <w:jc w:val="both"/>
      </w:pPr>
      <w:r w:rsidRPr="007C346E">
        <w:t>4. Активно слушать выступающего.</w:t>
      </w:r>
    </w:p>
    <w:p w:rsidR="00D60C80" w:rsidRPr="007C346E" w:rsidRDefault="00D60C80" w:rsidP="007C346E">
      <w:pPr>
        <w:widowControl w:val="0"/>
        <w:ind w:firstLine="567"/>
        <w:jc w:val="both"/>
      </w:pPr>
      <w:r w:rsidRPr="007C346E">
        <w:t xml:space="preserve">II. Профессиональные роли: социальный работник, социальный педагог, </w:t>
      </w:r>
      <w:r w:rsidRPr="007C346E">
        <w:lastRenderedPageBreak/>
        <w:t>приемный отец, приемная мать, приемная дочь, приемный сын, врач, родной сын, родная дочь, юрист, психолог, учитель, эксперт.</w:t>
      </w:r>
    </w:p>
    <w:p w:rsidR="00D60C80" w:rsidRPr="007C346E" w:rsidRDefault="00D60C80" w:rsidP="007C346E">
      <w:pPr>
        <w:widowControl w:val="0"/>
        <w:ind w:firstLine="567"/>
        <w:jc w:val="both"/>
      </w:pPr>
      <w:r w:rsidRPr="007C346E">
        <w:t>III. Критерии оценивания:</w:t>
      </w:r>
    </w:p>
    <w:p w:rsidR="00D60C80" w:rsidRPr="007C346E" w:rsidRDefault="00D60C80" w:rsidP="007C346E">
      <w:pPr>
        <w:widowControl w:val="0"/>
        <w:ind w:firstLine="567"/>
        <w:jc w:val="both"/>
      </w:pPr>
      <w:r w:rsidRPr="007C346E">
        <w:t>1. Реализация цели дидактической игры: от 1 до 12 баллов.</w:t>
      </w:r>
    </w:p>
    <w:p w:rsidR="00D60C80" w:rsidRPr="007C346E" w:rsidRDefault="00D60C80" w:rsidP="007C346E">
      <w:pPr>
        <w:widowControl w:val="0"/>
        <w:ind w:firstLine="567"/>
        <w:jc w:val="both"/>
      </w:pPr>
      <w:r w:rsidRPr="007C346E">
        <w:t>2. Соблюдение правил игры: от 1 до 6 баллов.</w:t>
      </w:r>
    </w:p>
    <w:p w:rsidR="00D60C80" w:rsidRPr="007C346E" w:rsidRDefault="00D60C80" w:rsidP="007C346E">
      <w:pPr>
        <w:widowControl w:val="0"/>
        <w:ind w:firstLine="567"/>
        <w:jc w:val="both"/>
      </w:pPr>
      <w:r w:rsidRPr="007C346E">
        <w:t xml:space="preserve">3. Несоблюдение правил игры: </w:t>
      </w:r>
      <w:r w:rsidR="0057068C" w:rsidRPr="007C346E">
        <w:t>–</w:t>
      </w:r>
      <w:r w:rsidRPr="007C346E">
        <w:t xml:space="preserve"> 3 балла (за каждое нарушение).</w:t>
      </w:r>
    </w:p>
    <w:p w:rsidR="00D60C80" w:rsidRPr="007C346E" w:rsidRDefault="00D60C80" w:rsidP="007C346E">
      <w:pPr>
        <w:widowControl w:val="0"/>
        <w:ind w:firstLine="567"/>
        <w:jc w:val="both"/>
      </w:pPr>
      <w:r w:rsidRPr="007C346E">
        <w:t>4. Соблюдение регламента игры: от 1 до 6 баллов.</w:t>
      </w:r>
    </w:p>
    <w:p w:rsidR="00D60C80" w:rsidRPr="007C346E" w:rsidRDefault="00D60C80" w:rsidP="007C346E">
      <w:pPr>
        <w:widowControl w:val="0"/>
        <w:ind w:firstLine="567"/>
        <w:jc w:val="both"/>
      </w:pPr>
      <w:r w:rsidRPr="007C346E">
        <w:t xml:space="preserve">5. Несоблюдение регламента игры: </w:t>
      </w:r>
      <w:r w:rsidR="0057068C" w:rsidRPr="007C346E">
        <w:t>–</w:t>
      </w:r>
      <w:r w:rsidRPr="007C346E">
        <w:t xml:space="preserve"> 3 балла (за каждое нарушение).</w:t>
      </w:r>
    </w:p>
    <w:p w:rsidR="00D60C80" w:rsidRPr="007C346E" w:rsidRDefault="00D60C80" w:rsidP="007C346E">
      <w:pPr>
        <w:widowControl w:val="0"/>
        <w:ind w:firstLine="567"/>
        <w:jc w:val="both"/>
      </w:pPr>
      <w:r w:rsidRPr="007C346E">
        <w:t>6. Умение вычленять профессиональную проблему: от 1 до 12 баллов.</w:t>
      </w:r>
    </w:p>
    <w:p w:rsidR="00D60C80" w:rsidRPr="007C346E" w:rsidRDefault="00D60C80" w:rsidP="007C346E">
      <w:pPr>
        <w:widowControl w:val="0"/>
        <w:ind w:firstLine="567"/>
        <w:jc w:val="both"/>
      </w:pPr>
      <w:r w:rsidRPr="007C346E">
        <w:t>7. Творческое решение сложной проблемы: от 1 до 12 баллов.</w:t>
      </w:r>
    </w:p>
    <w:p w:rsidR="00D60C80" w:rsidRPr="007C346E" w:rsidRDefault="00D60C80" w:rsidP="007C346E">
      <w:pPr>
        <w:widowControl w:val="0"/>
        <w:ind w:firstLine="567"/>
        <w:jc w:val="both"/>
      </w:pPr>
      <w:r w:rsidRPr="007C346E">
        <w:t>8. Качество разыгрывания профессиональных ролей: от 1 до 12 баллов.</w:t>
      </w:r>
    </w:p>
    <w:p w:rsidR="00D60C80" w:rsidRPr="007C346E" w:rsidRDefault="00D60C80" w:rsidP="007C346E">
      <w:pPr>
        <w:widowControl w:val="0"/>
        <w:ind w:firstLine="567"/>
        <w:jc w:val="both"/>
      </w:pPr>
      <w:r w:rsidRPr="007C346E">
        <w:t>9. Умение устанавливать контактное взаимодействие с клиентом: от 1 до 12 баллов.</w:t>
      </w:r>
    </w:p>
    <w:p w:rsidR="00D60C80" w:rsidRPr="007C346E" w:rsidRDefault="00D60C80" w:rsidP="007C346E">
      <w:pPr>
        <w:widowControl w:val="0"/>
        <w:ind w:firstLine="567"/>
        <w:jc w:val="both"/>
      </w:pPr>
      <w:r w:rsidRPr="007C346E">
        <w:t>10. Психоэмоциональный климат в группе: от 1 до 6 баллов. Следует отметить, что, разрабатывая критерии оценивания, их можно совершенствовать, исходя из содержания дидактической игры.</w:t>
      </w:r>
    </w:p>
    <w:p w:rsidR="00D60C80" w:rsidRPr="007C346E" w:rsidRDefault="00D60C80" w:rsidP="007C346E">
      <w:pPr>
        <w:widowControl w:val="0"/>
        <w:ind w:firstLine="567"/>
        <w:jc w:val="both"/>
      </w:pPr>
      <w:r w:rsidRPr="007C346E">
        <w:t>IV. Инструкция преподавателю: а) заранее дать домашнее задание;</w:t>
      </w:r>
    </w:p>
    <w:p w:rsidR="00D60C80" w:rsidRPr="007C346E" w:rsidRDefault="00D60C80" w:rsidP="007C346E">
      <w:pPr>
        <w:widowControl w:val="0"/>
        <w:ind w:firstLine="567"/>
        <w:jc w:val="both"/>
      </w:pPr>
      <w:r w:rsidRPr="007C346E">
        <w:t>б) перед игрой объяснить ее правила и регламент; в) наблюдать за ходом игры и вступать в нее, если обсуждение затягивается, а эксперт не реагирует на это; потерян интерес к игре, и она проходит вяло, нереалистично; возникает конфликтная ситуация, а эксперт не справляется с ее решением; г) проанализировать степень достижения цели, действия всех участников, глубину анализа эксперта; указать на ошибки в социально-педагогической деятельности с клиентом и исправить их.</w:t>
      </w:r>
    </w:p>
    <w:p w:rsidR="00D60C80" w:rsidRPr="007C346E" w:rsidRDefault="00D60C80" w:rsidP="007C346E">
      <w:pPr>
        <w:widowControl w:val="0"/>
        <w:ind w:firstLine="567"/>
        <w:jc w:val="both"/>
      </w:pPr>
      <w:r w:rsidRPr="007C346E">
        <w:t>V. Инструкции участникам:</w:t>
      </w:r>
    </w:p>
    <w:p w:rsidR="00D60C80" w:rsidRPr="007C346E" w:rsidRDefault="00D60C80" w:rsidP="007C346E">
      <w:pPr>
        <w:widowControl w:val="0"/>
        <w:ind w:firstLine="567"/>
        <w:jc w:val="both"/>
      </w:pPr>
      <w:r w:rsidRPr="007C346E">
        <w:t xml:space="preserve">1. Инструкция эксперту: вы должны следить за а) ходом игры, обращая внимание на активность каждого участника; б) соблюдением правил и регламента игры; в) творческими предложениями решения конкретной проблемы; г) умением «вжиться» в профессиональную </w:t>
      </w:r>
      <w:r w:rsidRPr="007C346E">
        <w:lastRenderedPageBreak/>
        <w:t>роль; д) эффективностью установления контакта с клиентом; е) своевременным решением конфликтных ситуаций в случае их возникновения; ё) темпом игры.</w:t>
      </w:r>
    </w:p>
    <w:p w:rsidR="00D60C80" w:rsidRPr="007C346E" w:rsidRDefault="00D60C80" w:rsidP="007C346E">
      <w:pPr>
        <w:widowControl w:val="0"/>
        <w:ind w:firstLine="567"/>
        <w:jc w:val="both"/>
      </w:pPr>
      <w:r w:rsidRPr="007C346E">
        <w:t>2. Инструкция студентам, которые будут разыгрывать профессиональные роли: вы должны а) активно принимать участие в процессе обсуждения КПСК, аргументировать свою точку зрения, предлагать разные варианты решения проблемы; б) «войти» в свою профессиональную роль, прочувствовать ее, думать от лица того, кого вы играете, максимально приблизить игровые действия к реальным производственным условиям; д) проанализировать ваши чувства во время исполнения роли, а также сильные и слабые стороны решения КПСК, принятого как вашей подгруппой, так и другой подгруппой.</w:t>
      </w:r>
    </w:p>
    <w:p w:rsidR="00D60C80" w:rsidRPr="007C346E" w:rsidRDefault="00D60C80" w:rsidP="007C346E">
      <w:pPr>
        <w:widowControl w:val="0"/>
        <w:ind w:firstLine="567"/>
        <w:jc w:val="both"/>
      </w:pPr>
      <w:r w:rsidRPr="007C346E">
        <w:t>VI. Комплект заданий (конкретная проблемная ситуация с клиентом и задачи к ней). КПСК №1. Ольга оставлена 15-летней матерью в доме малютки. У мамы Ольги была трудная семейная ситуация: ее родители категорически отказались принять ее вместе с ребенком домой. Отец ребенка неизвестен. В возрасте 3 лет Ольгу взяли в приемную семью, в которой в то время не было своих детей. Когда ей было 6 лет, в приемной семье родился мальчик. Ольга стала ревновать приемных родителей, появились проблемы в поведении.</w:t>
      </w:r>
    </w:p>
    <w:p w:rsidR="00D60C80" w:rsidRPr="007C346E" w:rsidRDefault="00D60C80" w:rsidP="007C346E">
      <w:pPr>
        <w:widowControl w:val="0"/>
        <w:ind w:firstLine="567"/>
        <w:jc w:val="both"/>
      </w:pPr>
      <w:r w:rsidRPr="007C346E">
        <w:t>Отец настроен отдать Ольгу в школу-интернат, а мать хочет ее оставить и решить проблему. Поэтому она обратилась к специалисту Центра социальных служб для семьи, детей и молодежи за помощью.</w:t>
      </w:r>
    </w:p>
    <w:p w:rsidR="00D60C80" w:rsidRPr="007C346E" w:rsidRDefault="00D60C80" w:rsidP="007C346E">
      <w:pPr>
        <w:widowControl w:val="0"/>
        <w:ind w:firstLine="567"/>
        <w:jc w:val="both"/>
      </w:pPr>
      <w:r w:rsidRPr="007C346E">
        <w:t>Задачи:</w:t>
      </w:r>
    </w:p>
    <w:p w:rsidR="00D60C80" w:rsidRPr="007C346E" w:rsidRDefault="00D60C80" w:rsidP="007C346E">
      <w:pPr>
        <w:widowControl w:val="0"/>
        <w:ind w:firstLine="567"/>
        <w:jc w:val="both"/>
      </w:pPr>
      <w:r w:rsidRPr="007C346E">
        <w:t>а) определить главную проблему клиента;</w:t>
      </w:r>
    </w:p>
    <w:p w:rsidR="00D60C80" w:rsidRPr="007C346E" w:rsidRDefault="00D60C80" w:rsidP="007C346E">
      <w:pPr>
        <w:widowControl w:val="0"/>
        <w:ind w:firstLine="567"/>
        <w:jc w:val="both"/>
      </w:pPr>
      <w:r w:rsidRPr="007C346E">
        <w:t>б) обсудить формы и методы, необходимые для решения этой пробле-</w:t>
      </w:r>
    </w:p>
    <w:p w:rsidR="00D60C80" w:rsidRPr="007C346E" w:rsidRDefault="00D60C80" w:rsidP="007C346E">
      <w:pPr>
        <w:widowControl w:val="0"/>
        <w:ind w:firstLine="567"/>
        <w:jc w:val="both"/>
      </w:pPr>
      <w:r w:rsidRPr="007C346E">
        <w:t>мы; предложить варианты решения и обосновать их;</w:t>
      </w:r>
    </w:p>
    <w:p w:rsidR="00D60C80" w:rsidRPr="007C346E" w:rsidRDefault="00D60C80" w:rsidP="007C346E">
      <w:pPr>
        <w:widowControl w:val="0"/>
        <w:ind w:firstLine="567"/>
        <w:jc w:val="both"/>
      </w:pPr>
      <w:r w:rsidRPr="007C346E">
        <w:t>в) разыграть лучший вариант решения проблемы клиента, распределив</w:t>
      </w:r>
    </w:p>
    <w:p w:rsidR="00D60C80" w:rsidRPr="007C346E" w:rsidRDefault="00D60C80" w:rsidP="007C346E">
      <w:pPr>
        <w:widowControl w:val="0"/>
        <w:ind w:firstLine="567"/>
        <w:jc w:val="both"/>
      </w:pPr>
      <w:r w:rsidRPr="007C346E">
        <w:t>социальные роли;</w:t>
      </w:r>
    </w:p>
    <w:p w:rsidR="00D60C80" w:rsidRPr="007C346E" w:rsidRDefault="00D60C80" w:rsidP="007C346E">
      <w:pPr>
        <w:widowControl w:val="0"/>
        <w:ind w:firstLine="567"/>
        <w:jc w:val="both"/>
      </w:pPr>
      <w:r w:rsidRPr="007C346E">
        <w:t xml:space="preserve">г) проанализировать сильные и слабые стороны своего решения, </w:t>
      </w:r>
      <w:r w:rsidRPr="007C346E">
        <w:lastRenderedPageBreak/>
        <w:t>насколько получилось вжиться в профессиональную роль, какие трудности возникли при разыгрывании ролей.</w:t>
      </w:r>
    </w:p>
    <w:p w:rsidR="00D60C80" w:rsidRPr="007C346E" w:rsidRDefault="00D60C80" w:rsidP="007C346E">
      <w:pPr>
        <w:widowControl w:val="0"/>
        <w:ind w:firstLine="567"/>
        <w:jc w:val="both"/>
      </w:pPr>
      <w:r w:rsidRPr="007C346E">
        <w:t>КПСК №2. Руслан не знал своих родителей, которые от него отказались.</w:t>
      </w:r>
    </w:p>
    <w:p w:rsidR="00D60C80" w:rsidRPr="007C346E" w:rsidRDefault="00D60C80" w:rsidP="007C346E">
      <w:pPr>
        <w:widowControl w:val="0"/>
        <w:ind w:firstLine="567"/>
        <w:jc w:val="both"/>
      </w:pPr>
      <w:r w:rsidRPr="007C346E">
        <w:t>Он воспитывался в школе-интернате до 10 лет, потом его взяли в приемную семью. Он очень хотел жить в семье, иметь родителей. Однако когда приехал в приемную семью, он чувствовал себя неловко, скованно, боялся всего нового. Однажды после незначительного семейного конфликта Руслан сел в автобус и поехал за 40 км в другой город. Его нашли. Через некоторое время он опять убежал. Теперь, если что-то не так, – на автобус и куда глаза глядят. Родители обратились за консультацией к специалисту Центра социальных служб для семьи, детей и молодежи.</w:t>
      </w:r>
    </w:p>
    <w:p w:rsidR="00D60C80" w:rsidRPr="007C346E" w:rsidRDefault="00D60C80" w:rsidP="007C346E">
      <w:pPr>
        <w:widowControl w:val="0"/>
        <w:ind w:firstLine="567"/>
        <w:jc w:val="both"/>
      </w:pPr>
      <w:r w:rsidRPr="007C346E">
        <w:t>Задачи:</w:t>
      </w:r>
    </w:p>
    <w:p w:rsidR="00D60C80" w:rsidRPr="007C346E" w:rsidRDefault="00D60C80" w:rsidP="007C346E">
      <w:pPr>
        <w:widowControl w:val="0"/>
        <w:ind w:firstLine="567"/>
        <w:jc w:val="both"/>
      </w:pPr>
      <w:r w:rsidRPr="007C346E">
        <w:t>а) определить суть проблемы приемной семьи (Чем вы можете объяснить поведение Руслана? В помощи каких специалистов нуждаются приемные родители и Руслан? Составить план работы с приемной семьей);</w:t>
      </w:r>
    </w:p>
    <w:p w:rsidR="00D60C80" w:rsidRPr="007C346E" w:rsidRDefault="00D60C80" w:rsidP="007C346E">
      <w:pPr>
        <w:widowControl w:val="0"/>
        <w:ind w:firstLine="567"/>
        <w:jc w:val="both"/>
      </w:pPr>
      <w:r w:rsidRPr="007C346E">
        <w:t>б) разыграть лучший вариант консультирования приемных родителей,</w:t>
      </w:r>
    </w:p>
    <w:p w:rsidR="00D60C80" w:rsidRPr="007C346E" w:rsidRDefault="00D60C80" w:rsidP="007C346E">
      <w:pPr>
        <w:widowControl w:val="0"/>
        <w:ind w:firstLine="567"/>
        <w:jc w:val="both"/>
      </w:pPr>
      <w:r w:rsidRPr="007C346E">
        <w:t>распределив социальные роли;</w:t>
      </w:r>
    </w:p>
    <w:p w:rsidR="00D60C80" w:rsidRPr="007C346E" w:rsidRDefault="00D60C80" w:rsidP="007C346E">
      <w:pPr>
        <w:widowControl w:val="0"/>
        <w:ind w:firstLine="567"/>
        <w:jc w:val="both"/>
      </w:pPr>
      <w:r w:rsidRPr="007C346E">
        <w:t>в) проанализировать сильные и сл</w:t>
      </w:r>
      <w:r w:rsidR="0057068C" w:rsidRPr="007C346E">
        <w:t>абые стороны своего решения, на</w:t>
      </w:r>
      <w:r w:rsidRPr="007C346E">
        <w:t>сколько получилось вжиться в профессиональную роль, какие трудности возникли при разыгрывании ролей;</w:t>
      </w:r>
    </w:p>
    <w:p w:rsidR="00D60C80" w:rsidRPr="007C346E" w:rsidRDefault="00D60C80" w:rsidP="007C346E">
      <w:pPr>
        <w:widowControl w:val="0"/>
        <w:ind w:firstLine="567"/>
        <w:jc w:val="both"/>
      </w:pPr>
      <w:r w:rsidRPr="007C346E">
        <w:t>Содержание дидактической игры. После того как мы объяснили правила игры и критерии оценивания, а также провели инструктаж участников, необходимо распределить игроков по подгруппам. Мы предлагаем использовать игру «4 угла», которая описана В.В. Величко [2, 42]. На это необходимо выделить не более 5 минут.</w:t>
      </w:r>
    </w:p>
    <w:p w:rsidR="00D60C80" w:rsidRPr="007C346E" w:rsidRDefault="00D60C80" w:rsidP="007C346E">
      <w:pPr>
        <w:widowControl w:val="0"/>
        <w:ind w:firstLine="567"/>
        <w:jc w:val="both"/>
      </w:pPr>
      <w:r w:rsidRPr="007C346E">
        <w:t>Важным этапом реализации ДИ является коллективная работа в подгруппах:</w:t>
      </w:r>
    </w:p>
    <w:p w:rsidR="00D60C80" w:rsidRPr="007C346E" w:rsidRDefault="00D60C80" w:rsidP="007C346E">
      <w:pPr>
        <w:widowControl w:val="0"/>
        <w:ind w:firstLine="567"/>
        <w:jc w:val="both"/>
      </w:pPr>
      <w:r w:rsidRPr="007C346E">
        <w:t>1. Обсуждение в подгруппе КПСК: выделение сути проблемы клиента, предложение нескольких вариантов решения данной проблемы (не больше 10 мин.).</w:t>
      </w:r>
    </w:p>
    <w:p w:rsidR="00D60C80" w:rsidRPr="007C346E" w:rsidRDefault="00D60C80" w:rsidP="007C346E">
      <w:pPr>
        <w:widowControl w:val="0"/>
        <w:ind w:firstLine="567"/>
        <w:jc w:val="both"/>
      </w:pPr>
      <w:r w:rsidRPr="007C346E">
        <w:lastRenderedPageBreak/>
        <w:t>4. Демонстрация лучшего варианта решения КПСК: разыгрывание ролей, исходя из предложенной ситуации (не больше 10 мин.).</w:t>
      </w:r>
    </w:p>
    <w:p w:rsidR="00D60C80" w:rsidRPr="007C346E" w:rsidRDefault="00D60C80" w:rsidP="007C346E">
      <w:pPr>
        <w:widowControl w:val="0"/>
        <w:ind w:firstLine="567"/>
        <w:jc w:val="both"/>
      </w:pPr>
      <w:r w:rsidRPr="007C346E">
        <w:t>5. Самоанализ подгруппой эффективности своего решения и качества разыгрывания профессиональных ролей (не больше 5 мин.).</w:t>
      </w:r>
    </w:p>
    <w:p w:rsidR="00D60C80" w:rsidRPr="007C346E" w:rsidRDefault="00D60C80" w:rsidP="007C346E">
      <w:pPr>
        <w:widowControl w:val="0"/>
        <w:ind w:firstLine="567"/>
        <w:jc w:val="both"/>
      </w:pPr>
      <w:r w:rsidRPr="007C346E">
        <w:t>6. Анализ всей группой сильных и слабых сторон показанного решения (не больше 5 мин.).</w:t>
      </w:r>
    </w:p>
    <w:p w:rsidR="00D60C80" w:rsidRPr="007C346E" w:rsidRDefault="00D60C80" w:rsidP="007C346E">
      <w:pPr>
        <w:widowControl w:val="0"/>
        <w:ind w:firstLine="567"/>
        <w:jc w:val="both"/>
      </w:pPr>
      <w:r w:rsidRPr="007C346E">
        <w:t>7. Анализ экспертом игровой деятельности участников.</w:t>
      </w:r>
    </w:p>
    <w:p w:rsidR="00D60C80" w:rsidRPr="007C346E" w:rsidRDefault="00D60C80" w:rsidP="007C346E">
      <w:pPr>
        <w:widowControl w:val="0"/>
        <w:ind w:firstLine="567"/>
        <w:jc w:val="both"/>
      </w:pPr>
      <w:r w:rsidRPr="007C346E">
        <w:t>Как правило, на это необходимо выделять из общего лимита времени не меньше 60 минут. Это очень важный этап игры, потому что он дает возможность самовыражения, стимулирует самостоятельность и активность, потребность в приобретении умений и навыков, необходимых в практической профессиональной деятельности, а также вызывает эмоциональный подъем участников.</w:t>
      </w:r>
    </w:p>
    <w:p w:rsidR="00D60C80" w:rsidRPr="007C346E" w:rsidRDefault="00D60C80" w:rsidP="007C346E">
      <w:pPr>
        <w:widowControl w:val="0"/>
        <w:ind w:firstLine="567"/>
        <w:jc w:val="both"/>
      </w:pPr>
      <w:r w:rsidRPr="007C346E">
        <w:t>С.А. Мухина подчеркивает, что для того, чтобы ДИ прошла результативно, имитировала профессиональную ситуацию и занятых в ней людей, необходимо создать комплект соответствующих ролей. В каждой игровой группе должны быть так называемые управленцы — лидер или менеджер по персоналу, т.е. игроки, которые занимаются управленческими функциями, коммуникацией между игроками, распределением ролей, регламентом [4].</w:t>
      </w:r>
    </w:p>
    <w:p w:rsidR="00D60C80" w:rsidRPr="007C346E" w:rsidRDefault="00D60C80" w:rsidP="007C346E">
      <w:pPr>
        <w:widowControl w:val="0"/>
        <w:ind w:firstLine="567"/>
        <w:jc w:val="both"/>
      </w:pPr>
      <w:r w:rsidRPr="007C346E">
        <w:t xml:space="preserve">Перед студентами ставится цель вжиться в образ специалиста, роль которого они будут выполнять. При подготовке игры преподаватель, как правило, рекомендует им попытаться мыслить, как их персонаж. В то же время студент учится преодолевать трудности вербального (слово) и невербального (жесты, мимика, пластика) общения. Мы считаем, что важное место в ходе организации игры занимает аспект анализа психологического состояния студента в момент выполнения роли, задачи которого – проговаривание чувств, эмоций, переживаний, которые испытывались во время игры, переориентация эмоционального игрового настроения на дальнейшую </w:t>
      </w:r>
      <w:r w:rsidRPr="007C346E">
        <w:lastRenderedPageBreak/>
        <w:t>аналитическую работу.</w:t>
      </w:r>
    </w:p>
    <w:p w:rsidR="00D60C80" w:rsidRPr="007C346E" w:rsidRDefault="00D60C80" w:rsidP="007C346E">
      <w:pPr>
        <w:widowControl w:val="0"/>
        <w:ind w:firstLine="567"/>
        <w:jc w:val="both"/>
      </w:pPr>
      <w:r w:rsidRPr="007C346E">
        <w:t>Подведение итогов и оценивание дидактической игры.</w:t>
      </w:r>
    </w:p>
    <w:p w:rsidR="00D60C80" w:rsidRPr="007C346E" w:rsidRDefault="00D60C80" w:rsidP="007C346E">
      <w:pPr>
        <w:widowControl w:val="0"/>
        <w:ind w:firstLine="567"/>
        <w:jc w:val="both"/>
      </w:pPr>
      <w:r w:rsidRPr="007C346E">
        <w:t>Итоговое обсуждение игры является обязательным этапом ее проведения. Подведение итогов проходит в два этапа: сначала, руководствуясь инструкцией и критериями оценивания, эксперт проводит анализ деятельности каждой подгруппы, а потом преподаватель анализирует ДИ в целом. На наш взгляд, анализ деятельности подгрупп необходимо начинать с положительных моментов, а потом указывать на ошибки студентов и исправлять их.</w:t>
      </w:r>
    </w:p>
    <w:p w:rsidR="00D60C80" w:rsidRPr="007C346E" w:rsidRDefault="00D60C80" w:rsidP="007C346E">
      <w:pPr>
        <w:widowControl w:val="0"/>
        <w:ind w:firstLine="567"/>
        <w:jc w:val="both"/>
      </w:pPr>
      <w:r w:rsidRPr="007C346E">
        <w:t>Глубокий анализ этих ошибок, проводимый при подведении итогов, снижает вероятность их повторения в реальной обстановке. На наш взгляд, подведение итогов и оценивание дидактической игры должно занимать не больше 15 мин. Необходимо подчеркнуть, что после обсуждения ДИ преподаватель должен проанализировать семинарское занятие в целом, отметить общую теоретическую подготовку студентов, их активность, интересные мысли, а также указать на противоречия, которые могут возникнуть между теорией и практикой социальной работы.</w:t>
      </w:r>
    </w:p>
    <w:p w:rsidR="00D60C80" w:rsidRPr="007C346E" w:rsidRDefault="00D60C80" w:rsidP="007C346E">
      <w:pPr>
        <w:widowControl w:val="0"/>
        <w:ind w:firstLine="567"/>
        <w:jc w:val="both"/>
      </w:pPr>
      <w:r w:rsidRPr="007C346E">
        <w:t>Опираясь на опыт систематического проведения ДИ в рамках семинарских занятий по дисциплине «Социальная педагогика», мы считаем, что условиями ее эффективности будут:</w:t>
      </w:r>
    </w:p>
    <w:p w:rsidR="00D60C80" w:rsidRPr="007C346E" w:rsidRDefault="0057068C" w:rsidP="007C346E">
      <w:pPr>
        <w:widowControl w:val="0"/>
        <w:ind w:firstLine="567"/>
        <w:jc w:val="both"/>
      </w:pPr>
      <w:r w:rsidRPr="007C346E">
        <w:t>–</w:t>
      </w:r>
      <w:r w:rsidR="00D60C80" w:rsidRPr="007C346E">
        <w:t xml:space="preserve"> теоретическая подготовленность студентов по теме;</w:t>
      </w:r>
    </w:p>
    <w:p w:rsidR="00D60C80" w:rsidRPr="007C346E" w:rsidRDefault="0057068C" w:rsidP="007C346E">
      <w:pPr>
        <w:widowControl w:val="0"/>
        <w:ind w:firstLine="567"/>
        <w:jc w:val="both"/>
      </w:pPr>
      <w:r w:rsidRPr="007C346E">
        <w:t>–</w:t>
      </w:r>
      <w:r w:rsidR="00D60C80" w:rsidRPr="007C346E">
        <w:t xml:space="preserve"> психологическая совместимость в подгруппах при игре;</w:t>
      </w:r>
    </w:p>
    <w:p w:rsidR="00D60C80" w:rsidRPr="007C346E" w:rsidRDefault="0057068C" w:rsidP="007C346E">
      <w:pPr>
        <w:widowControl w:val="0"/>
        <w:ind w:firstLine="567"/>
        <w:jc w:val="both"/>
      </w:pPr>
      <w:r w:rsidRPr="007C346E">
        <w:t>–</w:t>
      </w:r>
      <w:r w:rsidR="00D60C80" w:rsidRPr="007C346E">
        <w:t xml:space="preserve"> доброжелательное отношение студенческой группы к преподавателю;</w:t>
      </w:r>
    </w:p>
    <w:p w:rsidR="00D60C80" w:rsidRPr="007C346E" w:rsidRDefault="0057068C" w:rsidP="007C346E">
      <w:pPr>
        <w:widowControl w:val="0"/>
        <w:ind w:firstLine="567"/>
        <w:jc w:val="both"/>
      </w:pPr>
      <w:r w:rsidRPr="007C346E">
        <w:t>–</w:t>
      </w:r>
      <w:r w:rsidR="00D60C80" w:rsidRPr="007C346E">
        <w:t xml:space="preserve"> открытость и направленность группы на взаимодействие;</w:t>
      </w:r>
    </w:p>
    <w:p w:rsidR="00D60C80" w:rsidRPr="007C346E" w:rsidRDefault="0057068C" w:rsidP="007C346E">
      <w:pPr>
        <w:widowControl w:val="0"/>
        <w:ind w:firstLine="567"/>
        <w:jc w:val="both"/>
      </w:pPr>
      <w:r w:rsidRPr="007C346E">
        <w:t>–</w:t>
      </w:r>
      <w:r w:rsidR="00D60C80" w:rsidRPr="007C346E">
        <w:t xml:space="preserve"> понимание технологии проведения игры (структуры, этапов, правил, критериев оценивания, темпа и т.п.);</w:t>
      </w:r>
    </w:p>
    <w:p w:rsidR="00D60C80" w:rsidRPr="007C346E" w:rsidRDefault="0057068C" w:rsidP="007C346E">
      <w:pPr>
        <w:widowControl w:val="0"/>
        <w:ind w:firstLine="567"/>
        <w:jc w:val="both"/>
      </w:pPr>
      <w:r w:rsidRPr="007C346E">
        <w:t>–</w:t>
      </w:r>
      <w:r w:rsidR="00D60C80" w:rsidRPr="007C346E">
        <w:t xml:space="preserve"> фиксирование сценки на видеокамеру для более детального анализа и самоанализа (по возможности).</w:t>
      </w:r>
    </w:p>
    <w:p w:rsidR="00D60C80" w:rsidRPr="007C346E" w:rsidRDefault="00D60C80" w:rsidP="007C346E">
      <w:pPr>
        <w:widowControl w:val="0"/>
        <w:ind w:firstLine="567"/>
        <w:jc w:val="both"/>
      </w:pPr>
      <w:r w:rsidRPr="007C346E">
        <w:t xml:space="preserve">Таким образом, дидактическая игра как метод обучения студентов по спецкурсу «Социальная педагогика» является </w:t>
      </w:r>
      <w:r w:rsidRPr="007C346E">
        <w:lastRenderedPageBreak/>
        <w:t>своеобразной эффективной моделью, которая формирует личностные качества будущих педагогов, позволяет отрабаты</w:t>
      </w:r>
      <w:r w:rsidRPr="007C346E">
        <w:lastRenderedPageBreak/>
        <w:t>вать профессиональные умения и навыки в условиях, приближенных к реальным.</w:t>
      </w:r>
    </w:p>
    <w:p w:rsidR="007C346E" w:rsidRDefault="007C346E" w:rsidP="00D60C80">
      <w:pPr>
        <w:widowControl w:val="0"/>
        <w:ind w:firstLine="709"/>
        <w:jc w:val="center"/>
        <w:rPr>
          <w:b/>
        </w:rPr>
        <w:sectPr w:rsidR="007C346E" w:rsidSect="007C346E">
          <w:type w:val="continuous"/>
          <w:pgSz w:w="11906" w:h="16838"/>
          <w:pgMar w:top="1134" w:right="1418" w:bottom="1134" w:left="1418" w:header="567" w:footer="567" w:gutter="0"/>
          <w:cols w:num="2" w:space="567"/>
          <w:docGrid w:linePitch="360"/>
        </w:sectPr>
      </w:pPr>
    </w:p>
    <w:p w:rsidR="0057068C" w:rsidRDefault="0057068C" w:rsidP="00D60C80">
      <w:pPr>
        <w:widowControl w:val="0"/>
        <w:ind w:firstLine="709"/>
        <w:jc w:val="center"/>
        <w:rPr>
          <w:b/>
        </w:rPr>
      </w:pPr>
    </w:p>
    <w:p w:rsidR="00D60C80" w:rsidRPr="00D60C80" w:rsidRDefault="00D60C80" w:rsidP="0057068C">
      <w:pPr>
        <w:widowControl w:val="0"/>
        <w:jc w:val="center"/>
        <w:rPr>
          <w:b/>
        </w:rPr>
      </w:pPr>
      <w:r w:rsidRPr="00D60C80">
        <w:rPr>
          <w:b/>
        </w:rPr>
        <w:t>Литература</w:t>
      </w:r>
      <w:r w:rsidR="0057068C">
        <w:rPr>
          <w:b/>
        </w:rPr>
        <w:t>:</w:t>
      </w:r>
    </w:p>
    <w:p w:rsidR="00D60C80" w:rsidRPr="0057068C" w:rsidRDefault="00D60C80" w:rsidP="0057068C">
      <w:pPr>
        <w:pStyle w:val="ab"/>
        <w:widowControl w:val="0"/>
        <w:numPr>
          <w:ilvl w:val="0"/>
          <w:numId w:val="36"/>
        </w:numPr>
        <w:spacing w:after="0" w:line="240" w:lineRule="auto"/>
        <w:ind w:left="1134" w:right="706" w:hanging="357"/>
        <w:jc w:val="both"/>
        <w:rPr>
          <w:rFonts w:ascii="Times New Roman" w:hAnsi="Times New Roman"/>
        </w:rPr>
      </w:pPr>
      <w:r w:rsidRPr="0057068C">
        <w:rPr>
          <w:rFonts w:ascii="Times New Roman" w:hAnsi="Times New Roman"/>
        </w:rPr>
        <w:t>Величко В.В., Карпиевич Д.В. Активное обучение: инструментарий и методы // Практична психологія та соціальна робота. – 2005. – №12.</w:t>
      </w:r>
      <w:r w:rsidR="007C346E">
        <w:rPr>
          <w:rFonts w:ascii="Times New Roman" w:hAnsi="Times New Roman"/>
        </w:rPr>
        <w:t xml:space="preserve"> </w:t>
      </w:r>
      <w:r w:rsidRPr="0057068C">
        <w:rPr>
          <w:rFonts w:ascii="Times New Roman" w:hAnsi="Times New Roman"/>
        </w:rPr>
        <w:t>С. 30</w:t>
      </w:r>
      <w:r w:rsidR="007C346E">
        <w:rPr>
          <w:rFonts w:ascii="Times New Roman" w:hAnsi="Times New Roman"/>
        </w:rPr>
        <w:t>–</w:t>
      </w:r>
      <w:r w:rsidRPr="0057068C">
        <w:rPr>
          <w:rFonts w:ascii="Times New Roman" w:hAnsi="Times New Roman"/>
        </w:rPr>
        <w:t>39.</w:t>
      </w:r>
    </w:p>
    <w:p w:rsidR="00D60C80" w:rsidRPr="0057068C" w:rsidRDefault="00D60C80" w:rsidP="0057068C">
      <w:pPr>
        <w:pStyle w:val="ab"/>
        <w:widowControl w:val="0"/>
        <w:numPr>
          <w:ilvl w:val="0"/>
          <w:numId w:val="36"/>
        </w:numPr>
        <w:spacing w:after="0" w:line="240" w:lineRule="auto"/>
        <w:ind w:left="1134" w:right="706" w:hanging="357"/>
        <w:jc w:val="both"/>
        <w:rPr>
          <w:rFonts w:ascii="Times New Roman" w:hAnsi="Times New Roman"/>
        </w:rPr>
      </w:pPr>
      <w:r w:rsidRPr="0057068C">
        <w:rPr>
          <w:rFonts w:ascii="Times New Roman" w:hAnsi="Times New Roman"/>
        </w:rPr>
        <w:t>Величко В.В., Карпиевич Е.Ф. Активное обучение: инструментарий и методы // Практична психологія та с</w:t>
      </w:r>
      <w:r w:rsidR="007C346E">
        <w:rPr>
          <w:rFonts w:ascii="Times New Roman" w:hAnsi="Times New Roman"/>
        </w:rPr>
        <w:t xml:space="preserve">оціальна робота. – 2005. – №11. </w:t>
      </w:r>
      <w:r w:rsidRPr="0057068C">
        <w:rPr>
          <w:rFonts w:ascii="Times New Roman" w:hAnsi="Times New Roman"/>
        </w:rPr>
        <w:t>С. 42—56.</w:t>
      </w:r>
    </w:p>
    <w:p w:rsidR="00D60C80" w:rsidRPr="0057068C" w:rsidRDefault="00D60C80" w:rsidP="0057068C">
      <w:pPr>
        <w:pStyle w:val="ab"/>
        <w:widowControl w:val="0"/>
        <w:numPr>
          <w:ilvl w:val="0"/>
          <w:numId w:val="36"/>
        </w:numPr>
        <w:spacing w:after="0" w:line="240" w:lineRule="auto"/>
        <w:ind w:left="1134" w:right="706" w:hanging="357"/>
        <w:jc w:val="both"/>
        <w:rPr>
          <w:rFonts w:ascii="Times New Roman" w:hAnsi="Times New Roman"/>
        </w:rPr>
      </w:pPr>
      <w:r w:rsidRPr="0057068C">
        <w:rPr>
          <w:rFonts w:ascii="Times New Roman" w:hAnsi="Times New Roman"/>
        </w:rPr>
        <w:t>Морозов А.В. Креативная педагогика и психология. – М., 2004.</w:t>
      </w:r>
    </w:p>
    <w:p w:rsidR="00D60C80" w:rsidRPr="0057068C" w:rsidRDefault="00D60C80" w:rsidP="0057068C">
      <w:pPr>
        <w:pStyle w:val="ab"/>
        <w:widowControl w:val="0"/>
        <w:numPr>
          <w:ilvl w:val="0"/>
          <w:numId w:val="36"/>
        </w:numPr>
        <w:spacing w:after="0" w:line="240" w:lineRule="auto"/>
        <w:ind w:left="1134" w:right="706" w:hanging="357"/>
        <w:jc w:val="both"/>
        <w:rPr>
          <w:rFonts w:ascii="Times New Roman" w:hAnsi="Times New Roman"/>
        </w:rPr>
      </w:pPr>
      <w:r w:rsidRPr="0057068C">
        <w:rPr>
          <w:rFonts w:ascii="Times New Roman" w:hAnsi="Times New Roman"/>
        </w:rPr>
        <w:t>Мухина С.А., Соловьева А.А. Нетрадиционные педагогические технологии. – Ростов-н/Д., 2004.</w:t>
      </w:r>
    </w:p>
    <w:p w:rsidR="00D60C80" w:rsidRPr="0057068C" w:rsidRDefault="00D60C80" w:rsidP="0057068C">
      <w:pPr>
        <w:pStyle w:val="ab"/>
        <w:widowControl w:val="0"/>
        <w:numPr>
          <w:ilvl w:val="0"/>
          <w:numId w:val="36"/>
        </w:numPr>
        <w:spacing w:after="0" w:line="240" w:lineRule="auto"/>
        <w:ind w:left="1134" w:right="706" w:hanging="357"/>
        <w:jc w:val="both"/>
        <w:rPr>
          <w:rFonts w:ascii="Times New Roman" w:hAnsi="Times New Roman"/>
        </w:rPr>
      </w:pPr>
      <w:r w:rsidRPr="0057068C">
        <w:rPr>
          <w:rFonts w:ascii="Times New Roman" w:hAnsi="Times New Roman"/>
        </w:rPr>
        <w:t>Харченко С.Я. Педагогическая игра как метод формирования у студентов общественно-политических умений: Дис. …канд. пед. наук. – Л., 1984.</w:t>
      </w:r>
    </w:p>
    <w:p w:rsidR="00D60C80" w:rsidRPr="0057068C" w:rsidRDefault="00D60C80" w:rsidP="0057068C">
      <w:pPr>
        <w:pStyle w:val="ab"/>
        <w:widowControl w:val="0"/>
        <w:numPr>
          <w:ilvl w:val="0"/>
          <w:numId w:val="36"/>
        </w:numPr>
        <w:spacing w:after="0" w:line="240" w:lineRule="auto"/>
        <w:ind w:left="1134" w:right="706" w:hanging="357"/>
        <w:jc w:val="both"/>
        <w:rPr>
          <w:rFonts w:ascii="Times New Roman" w:hAnsi="Times New Roman"/>
        </w:rPr>
      </w:pPr>
      <w:r w:rsidRPr="0057068C">
        <w:rPr>
          <w:rFonts w:ascii="Times New Roman" w:hAnsi="Times New Roman"/>
        </w:rPr>
        <w:t>Чернилевский Д.В. Дидактические технологии в высшей школе. –М., 2002.</w:t>
      </w:r>
    </w:p>
    <w:p w:rsidR="00D60C80" w:rsidRPr="0057068C" w:rsidRDefault="00D60C80" w:rsidP="0057068C">
      <w:pPr>
        <w:pStyle w:val="ab"/>
        <w:widowControl w:val="0"/>
        <w:numPr>
          <w:ilvl w:val="0"/>
          <w:numId w:val="36"/>
        </w:numPr>
        <w:spacing w:after="0" w:line="240" w:lineRule="auto"/>
        <w:ind w:left="1134" w:right="706" w:hanging="357"/>
        <w:jc w:val="both"/>
        <w:rPr>
          <w:rFonts w:ascii="Times New Roman" w:hAnsi="Times New Roman"/>
        </w:rPr>
      </w:pPr>
      <w:r w:rsidRPr="0057068C">
        <w:rPr>
          <w:rFonts w:ascii="Times New Roman" w:hAnsi="Times New Roman"/>
        </w:rPr>
        <w:t>Щербань П.М. Навчально-педагогічні ігри у вищих навчальних закладах. – К., 2004.</w:t>
      </w:r>
    </w:p>
    <w:p w:rsidR="00D60C80" w:rsidRPr="00D60C80" w:rsidRDefault="00D60C80" w:rsidP="00D60C80">
      <w:pPr>
        <w:widowControl w:val="0"/>
        <w:tabs>
          <w:tab w:val="left" w:pos="2817"/>
        </w:tabs>
      </w:pPr>
    </w:p>
    <w:p w:rsidR="0057068C" w:rsidRDefault="0057068C">
      <w:pPr>
        <w:spacing w:after="200" w:line="276" w:lineRule="auto"/>
      </w:pPr>
      <w:r>
        <w:br w:type="page"/>
      </w:r>
    </w:p>
    <w:p w:rsidR="00D60C80" w:rsidRPr="0057068C" w:rsidRDefault="00D60C80" w:rsidP="0057068C">
      <w:pPr>
        <w:widowControl w:val="0"/>
        <w:rPr>
          <w:b/>
        </w:rPr>
      </w:pPr>
      <w:r w:rsidRPr="0057068C">
        <w:rPr>
          <w:b/>
        </w:rPr>
        <w:lastRenderedPageBreak/>
        <w:t>УДК 930.2</w:t>
      </w:r>
    </w:p>
    <w:p w:rsidR="0057068C" w:rsidRPr="00C17D85" w:rsidRDefault="0057068C" w:rsidP="00D60C80">
      <w:pPr>
        <w:widowControl w:val="0"/>
        <w:jc w:val="center"/>
        <w:rPr>
          <w:b/>
          <w:sz w:val="16"/>
          <w:szCs w:val="16"/>
        </w:rPr>
      </w:pPr>
    </w:p>
    <w:p w:rsidR="00D60C80" w:rsidRPr="00D60C80" w:rsidRDefault="00D60C80" w:rsidP="009F2BDA">
      <w:pPr>
        <w:widowControl w:val="0"/>
        <w:jc w:val="center"/>
      </w:pPr>
      <w:r w:rsidRPr="00D60C80">
        <w:rPr>
          <w:b/>
        </w:rPr>
        <w:t>ШЕРПУДИН АМИРОВИЧ АЛИЕВ</w:t>
      </w:r>
    </w:p>
    <w:p w:rsidR="00D60C80" w:rsidRPr="00D60C80" w:rsidRDefault="00D60C80" w:rsidP="009F2BDA">
      <w:pPr>
        <w:widowControl w:val="0"/>
        <w:jc w:val="center"/>
      </w:pPr>
    </w:p>
    <w:p w:rsidR="00D60C80" w:rsidRPr="0057068C" w:rsidRDefault="00D60C80" w:rsidP="009F2BDA">
      <w:pPr>
        <w:widowControl w:val="0"/>
        <w:jc w:val="center"/>
        <w:rPr>
          <w:b/>
          <w:i/>
        </w:rPr>
      </w:pPr>
      <w:r w:rsidRPr="0057068C">
        <w:rPr>
          <w:b/>
          <w:i/>
        </w:rPr>
        <w:t>Л.А. Бадаева</w:t>
      </w:r>
    </w:p>
    <w:p w:rsidR="00D60C80" w:rsidRPr="0057068C" w:rsidRDefault="00D60C80" w:rsidP="009F2BDA">
      <w:pPr>
        <w:widowControl w:val="0"/>
        <w:jc w:val="center"/>
        <w:rPr>
          <w:i/>
        </w:rPr>
      </w:pPr>
      <w:r w:rsidRPr="0057068C">
        <w:rPr>
          <w:i/>
        </w:rPr>
        <w:t>к.и.н. доцент кафедры</w:t>
      </w:r>
    </w:p>
    <w:p w:rsidR="00D60C80" w:rsidRPr="0057068C" w:rsidRDefault="00D60C80" w:rsidP="009F2BDA">
      <w:pPr>
        <w:widowControl w:val="0"/>
        <w:jc w:val="center"/>
        <w:rPr>
          <w:i/>
        </w:rPr>
      </w:pPr>
      <w:r w:rsidRPr="0057068C">
        <w:rPr>
          <w:i/>
        </w:rPr>
        <w:t>«История древнего мира и средних веков» ЧГУ</w:t>
      </w:r>
    </w:p>
    <w:p w:rsidR="00D60C80" w:rsidRPr="00D60C80" w:rsidRDefault="00D60C80" w:rsidP="009F2BDA">
      <w:pPr>
        <w:widowControl w:val="0"/>
        <w:jc w:val="center"/>
      </w:pPr>
    </w:p>
    <w:p w:rsidR="009F2BDA" w:rsidRPr="00D60C80" w:rsidRDefault="009F2BDA" w:rsidP="009F2BDA">
      <w:pPr>
        <w:widowControl w:val="0"/>
        <w:jc w:val="center"/>
        <w:rPr>
          <w:rStyle w:val="apple-converted-space"/>
          <w:b/>
          <w:color w:val="333333"/>
          <w:shd w:val="clear" w:color="auto" w:fill="FFFFFF"/>
          <w:lang w:val="en-US"/>
        </w:rPr>
      </w:pPr>
      <w:r w:rsidRPr="00D60C80">
        <w:rPr>
          <w:b/>
          <w:color w:val="333333"/>
          <w:shd w:val="clear" w:color="auto" w:fill="FFFFFF"/>
          <w:lang w:val="en-US"/>
        </w:rPr>
        <w:t>SERPEDIN AMIROVICH ALIYEV</w:t>
      </w:r>
    </w:p>
    <w:p w:rsidR="009F2BDA" w:rsidRPr="00D60C80" w:rsidRDefault="009F2BDA" w:rsidP="009F2BDA">
      <w:pPr>
        <w:widowControl w:val="0"/>
        <w:jc w:val="center"/>
        <w:rPr>
          <w:lang w:val="en-US"/>
        </w:rPr>
      </w:pPr>
    </w:p>
    <w:p w:rsidR="009F2BDA" w:rsidRPr="009F2BDA" w:rsidRDefault="009F2BDA" w:rsidP="009F2BDA">
      <w:pPr>
        <w:widowControl w:val="0"/>
        <w:jc w:val="center"/>
        <w:rPr>
          <w:rStyle w:val="apple-converted-space"/>
          <w:b/>
          <w:i/>
          <w:color w:val="333333"/>
          <w:shd w:val="clear" w:color="auto" w:fill="FFFFFF"/>
          <w:lang w:val="en-US"/>
        </w:rPr>
      </w:pPr>
      <w:r w:rsidRPr="009F2BDA">
        <w:rPr>
          <w:b/>
          <w:i/>
          <w:color w:val="333333"/>
          <w:shd w:val="clear" w:color="auto" w:fill="FFFFFF"/>
          <w:lang w:val="en-US"/>
        </w:rPr>
        <w:t>L.A. Badaeva,</w:t>
      </w:r>
    </w:p>
    <w:p w:rsidR="009F2BDA" w:rsidRPr="009F2BDA" w:rsidRDefault="009F2BDA" w:rsidP="009F2BDA">
      <w:pPr>
        <w:widowControl w:val="0"/>
        <w:jc w:val="center"/>
        <w:rPr>
          <w:rStyle w:val="apple-converted-space"/>
          <w:i/>
          <w:color w:val="333333"/>
          <w:shd w:val="clear" w:color="auto" w:fill="FFFFFF"/>
          <w:lang w:val="en-US"/>
        </w:rPr>
      </w:pPr>
      <w:r>
        <w:rPr>
          <w:i/>
          <w:color w:val="333333"/>
          <w:shd w:val="clear" w:color="auto" w:fill="FFFFFF"/>
          <w:lang w:val="en-US"/>
        </w:rPr>
        <w:t>Ph.</w:t>
      </w:r>
      <w:r w:rsidRPr="009F2BDA">
        <w:rPr>
          <w:i/>
          <w:color w:val="333333"/>
          <w:shd w:val="clear" w:color="auto" w:fill="FFFFFF"/>
          <w:lang w:val="en-US"/>
        </w:rPr>
        <w:t>D. associate Professor "History of ancient world and middle ages" chgu</w:t>
      </w:r>
    </w:p>
    <w:p w:rsidR="00D60C80" w:rsidRPr="00C17D85" w:rsidRDefault="00D60C80" w:rsidP="00D60C80">
      <w:pPr>
        <w:widowControl w:val="0"/>
        <w:jc w:val="both"/>
        <w:rPr>
          <w:b/>
          <w:sz w:val="16"/>
          <w:szCs w:val="16"/>
          <w:lang w:val="en-US"/>
        </w:rPr>
      </w:pPr>
    </w:p>
    <w:p w:rsidR="00D60C80" w:rsidRPr="00DB3EC8" w:rsidRDefault="00D60C80" w:rsidP="00DB3EC8">
      <w:pPr>
        <w:widowControl w:val="0"/>
        <w:ind w:left="993" w:right="990"/>
        <w:jc w:val="both"/>
        <w:rPr>
          <w:i/>
          <w:sz w:val="20"/>
          <w:szCs w:val="20"/>
        </w:rPr>
      </w:pPr>
      <w:r w:rsidRPr="00DB3EC8">
        <w:rPr>
          <w:b/>
          <w:i/>
          <w:sz w:val="20"/>
          <w:szCs w:val="20"/>
        </w:rPr>
        <w:t>Аннотация</w:t>
      </w:r>
      <w:r w:rsidR="009F2BDA" w:rsidRPr="00DB3EC8">
        <w:rPr>
          <w:b/>
          <w:i/>
          <w:sz w:val="20"/>
          <w:szCs w:val="20"/>
        </w:rPr>
        <w:t>.</w:t>
      </w:r>
      <w:r w:rsidRPr="00DB3EC8">
        <w:rPr>
          <w:i/>
          <w:sz w:val="20"/>
          <w:szCs w:val="20"/>
        </w:rPr>
        <w:t xml:space="preserve"> В данной статье даются краткие биографические сведения об известном враче и ученом, раскрывается его вклад в развитие медицинской науки в республике, в открытии медицинского факультета.</w:t>
      </w:r>
    </w:p>
    <w:p w:rsidR="00D60C80" w:rsidRPr="00DB3EC8" w:rsidRDefault="00D60C80" w:rsidP="00DB3EC8">
      <w:pPr>
        <w:widowControl w:val="0"/>
        <w:ind w:left="993" w:right="990"/>
        <w:jc w:val="both"/>
        <w:rPr>
          <w:i/>
          <w:sz w:val="20"/>
          <w:szCs w:val="20"/>
        </w:rPr>
      </w:pPr>
      <w:r w:rsidRPr="00DB3EC8">
        <w:rPr>
          <w:b/>
          <w:i/>
          <w:sz w:val="20"/>
          <w:szCs w:val="20"/>
        </w:rPr>
        <w:t>Ключевые слова:</w:t>
      </w:r>
      <w:r w:rsidRPr="00DB3EC8">
        <w:rPr>
          <w:i/>
          <w:sz w:val="20"/>
          <w:szCs w:val="20"/>
        </w:rPr>
        <w:t xml:space="preserve"> медицина, хирургия, война, ранения, наука, медфакультет, врач, госпиталь.</w:t>
      </w:r>
    </w:p>
    <w:p w:rsidR="00D60C80" w:rsidRPr="00DB3EC8" w:rsidRDefault="00D60C80" w:rsidP="00DB3EC8">
      <w:pPr>
        <w:widowControl w:val="0"/>
        <w:ind w:left="993" w:right="990"/>
        <w:jc w:val="both"/>
        <w:rPr>
          <w:i/>
          <w:color w:val="333333"/>
          <w:sz w:val="20"/>
          <w:szCs w:val="20"/>
          <w:shd w:val="clear" w:color="auto" w:fill="FFFFFF"/>
        </w:rPr>
      </w:pPr>
    </w:p>
    <w:p w:rsidR="00D60C80" w:rsidRPr="00DB3EC8" w:rsidRDefault="009F2BDA" w:rsidP="00DB3EC8">
      <w:pPr>
        <w:widowControl w:val="0"/>
        <w:ind w:left="993" w:right="990"/>
        <w:jc w:val="both"/>
        <w:rPr>
          <w:i/>
          <w:color w:val="333333"/>
          <w:sz w:val="20"/>
          <w:szCs w:val="20"/>
          <w:shd w:val="clear" w:color="auto" w:fill="FFFFFF"/>
          <w:lang w:val="en-US"/>
        </w:rPr>
      </w:pPr>
      <w:r w:rsidRPr="00DB3EC8">
        <w:rPr>
          <w:b/>
          <w:i/>
          <w:color w:val="333333"/>
          <w:sz w:val="20"/>
          <w:szCs w:val="20"/>
          <w:shd w:val="clear" w:color="auto" w:fill="FFFFFF"/>
          <w:lang w:val="en-US"/>
        </w:rPr>
        <w:t>Annotation.</w:t>
      </w:r>
      <w:r w:rsidRPr="00DB3EC8">
        <w:rPr>
          <w:i/>
          <w:color w:val="333333"/>
          <w:sz w:val="20"/>
          <w:szCs w:val="20"/>
          <w:shd w:val="clear" w:color="auto" w:fill="FFFFFF"/>
          <w:lang w:val="en-US"/>
        </w:rPr>
        <w:t xml:space="preserve"> </w:t>
      </w:r>
      <w:r w:rsidR="00D60C80" w:rsidRPr="00DB3EC8">
        <w:rPr>
          <w:i/>
          <w:color w:val="333333"/>
          <w:sz w:val="20"/>
          <w:szCs w:val="20"/>
          <w:shd w:val="clear" w:color="auto" w:fill="FFFFFF"/>
          <w:lang w:val="en-US"/>
        </w:rPr>
        <w:t>This article provides brief biographical information about the famous doctor and scientist, reveals his contribution to the development of medical science in the Republic, the opening of the medical faculty.</w:t>
      </w:r>
    </w:p>
    <w:p w:rsidR="00D60C80" w:rsidRPr="00DB3EC8" w:rsidRDefault="00D60C80" w:rsidP="00DB3EC8">
      <w:pPr>
        <w:widowControl w:val="0"/>
        <w:ind w:left="993" w:right="990"/>
        <w:jc w:val="both"/>
        <w:rPr>
          <w:i/>
          <w:color w:val="333333"/>
          <w:sz w:val="20"/>
          <w:szCs w:val="20"/>
          <w:shd w:val="clear" w:color="auto" w:fill="FFFFFF"/>
          <w:lang w:val="en-US"/>
        </w:rPr>
      </w:pPr>
      <w:r w:rsidRPr="00DB3EC8">
        <w:rPr>
          <w:b/>
          <w:i/>
          <w:color w:val="333333"/>
          <w:sz w:val="20"/>
          <w:szCs w:val="20"/>
          <w:shd w:val="clear" w:color="auto" w:fill="FFFFFF"/>
          <w:lang w:val="en-US"/>
        </w:rPr>
        <w:t>Key words:</w:t>
      </w:r>
      <w:r w:rsidRPr="00DB3EC8">
        <w:rPr>
          <w:i/>
          <w:color w:val="333333"/>
          <w:sz w:val="20"/>
          <w:szCs w:val="20"/>
          <w:shd w:val="clear" w:color="auto" w:fill="FFFFFF"/>
          <w:lang w:val="en-US"/>
        </w:rPr>
        <w:t xml:space="preserve"> medicine, surgery, war, wounds, science, mediacontech, doctor, hospital.</w:t>
      </w:r>
    </w:p>
    <w:p w:rsidR="00D60C80" w:rsidRPr="00C17D85" w:rsidRDefault="00D60C80" w:rsidP="00D60C80">
      <w:pPr>
        <w:widowControl w:val="0"/>
        <w:ind w:firstLine="708"/>
        <w:jc w:val="both"/>
        <w:rPr>
          <w:sz w:val="16"/>
          <w:szCs w:val="16"/>
          <w:lang w:val="en-US"/>
        </w:rPr>
      </w:pPr>
    </w:p>
    <w:p w:rsidR="00C17D85" w:rsidRPr="00D222DB" w:rsidRDefault="00C17D85" w:rsidP="00C17D85">
      <w:pPr>
        <w:widowControl w:val="0"/>
        <w:ind w:firstLine="567"/>
        <w:jc w:val="both"/>
        <w:rPr>
          <w:sz w:val="16"/>
          <w:szCs w:val="16"/>
          <w:lang w:val="en-US"/>
        </w:rPr>
        <w:sectPr w:rsidR="00C17D85" w:rsidRPr="00D222DB" w:rsidSect="00F64152">
          <w:type w:val="continuous"/>
          <w:pgSz w:w="11906" w:h="16838"/>
          <w:pgMar w:top="1134" w:right="1418" w:bottom="1134" w:left="1418" w:header="567" w:footer="567" w:gutter="0"/>
          <w:cols w:space="708"/>
          <w:docGrid w:linePitch="360"/>
        </w:sectPr>
      </w:pPr>
    </w:p>
    <w:p w:rsidR="00DB3EC8" w:rsidRPr="00C17D85" w:rsidRDefault="00D60C80" w:rsidP="00C17D85">
      <w:pPr>
        <w:widowControl w:val="0"/>
        <w:ind w:firstLine="567"/>
        <w:jc w:val="both"/>
      </w:pPr>
      <w:r w:rsidRPr="00C17D85">
        <w:lastRenderedPageBreak/>
        <w:t>Шерпудин Амирович Алиев родился 3 июля 1927 года в старинном чеченском селе Чечен-аул в крестьянской семье. Его детство ничем не отличалось от детства сотен таких же как он сельских мальчишек. С малых лет был приучен к крестьянской работе, помогал старшим в хозяйстве, знал цену трудовому рублю. Однако это не мешало ему хорошо учиться в школе, быть активным участником в общественной жизни, мечтать о будущей профессии. Шерпудин уже тогда решил для себя, что станет врачом и упорно шел к своей цели, готовил себя к медицине.</w:t>
      </w:r>
    </w:p>
    <w:p w:rsidR="00D60C80" w:rsidRPr="00C17D85" w:rsidRDefault="00D60C80" w:rsidP="00C17D85">
      <w:pPr>
        <w:widowControl w:val="0"/>
        <w:ind w:firstLine="567"/>
        <w:jc w:val="both"/>
      </w:pPr>
      <w:r w:rsidRPr="00C17D85">
        <w:t>В 1939 г. мальчик поступает в грозненское медучилище, которое с отличием оканчивает в 1941 г., перед самым началом Великой Отечественной войны – войны, перечеркнувшей судьбы миллионов советских людей, растоптавшей в одночасье их мечты и надежды.</w:t>
      </w:r>
    </w:p>
    <w:p w:rsidR="00D60C80" w:rsidRPr="00C17D85" w:rsidRDefault="00D60C80" w:rsidP="00C17D85">
      <w:pPr>
        <w:widowControl w:val="0"/>
        <w:ind w:firstLine="567"/>
        <w:jc w:val="both"/>
      </w:pPr>
      <w:r w:rsidRPr="00C17D85">
        <w:t xml:space="preserve">Страна оделась в солдатскую шинель. Солдатами были все </w:t>
      </w:r>
      <w:r w:rsidR="00DB3EC8" w:rsidRPr="00C17D85">
        <w:t>–</w:t>
      </w:r>
      <w:r w:rsidRPr="00C17D85">
        <w:t xml:space="preserve"> и те, кто на фронте, и те, кто в тылу, </w:t>
      </w:r>
      <w:r w:rsidR="00DB3EC8" w:rsidRPr="00C17D85">
        <w:t>–</w:t>
      </w:r>
      <w:r w:rsidRPr="00C17D85">
        <w:t xml:space="preserve"> и женщины, и мужчины, и стар, и млад, и живые, и мертвые.</w:t>
      </w:r>
    </w:p>
    <w:p w:rsidR="00D60C80" w:rsidRPr="00C17D85" w:rsidRDefault="00D60C80" w:rsidP="00C17D85">
      <w:pPr>
        <w:widowControl w:val="0"/>
        <w:ind w:firstLine="567"/>
        <w:jc w:val="both"/>
      </w:pPr>
      <w:r w:rsidRPr="00C17D85">
        <w:t>Воспитанный в духе славных традиций советской страны в целом, Шерпудин рвался добровольцем на фронт.</w:t>
      </w:r>
    </w:p>
    <w:p w:rsidR="00D60C80" w:rsidRPr="00C17D85" w:rsidRDefault="00D60C80" w:rsidP="00C17D85">
      <w:pPr>
        <w:widowControl w:val="0"/>
        <w:ind w:firstLine="567"/>
        <w:jc w:val="both"/>
      </w:pPr>
      <w:r w:rsidRPr="00C17D85">
        <w:t xml:space="preserve">Как трогательно выглядел 14 – </w:t>
      </w:r>
      <w:r w:rsidRPr="00C17D85">
        <w:lastRenderedPageBreak/>
        <w:t xml:space="preserve">летний подросток среди огромной толпы суровых людей, заполнившей территорию военкомата. Шерпудин сумел протиснуться сквозь взрослых мужчин и буквально прорваться к военкому. </w:t>
      </w:r>
    </w:p>
    <w:p w:rsidR="00D60C80" w:rsidRPr="00C17D85" w:rsidRDefault="00DB3EC8" w:rsidP="00C17D85">
      <w:pPr>
        <w:widowControl w:val="0"/>
        <w:ind w:firstLine="567"/>
        <w:jc w:val="both"/>
      </w:pPr>
      <w:r w:rsidRPr="00C17D85">
        <w:t>–</w:t>
      </w:r>
      <w:r w:rsidR="00D60C80" w:rsidRPr="00C17D85">
        <w:t xml:space="preserve"> Я хочу на фронт бить фашистов – заявил он с мальчишеской горячностью, </w:t>
      </w:r>
      <w:r w:rsidRPr="00C17D85">
        <w:t>–</w:t>
      </w:r>
      <w:r w:rsidR="00D60C80" w:rsidRPr="00C17D85">
        <w:t xml:space="preserve"> Отправьте меня на фронт. </w:t>
      </w:r>
    </w:p>
    <w:p w:rsidR="00D60C80" w:rsidRPr="00C17D85" w:rsidRDefault="00DB3EC8" w:rsidP="00C17D85">
      <w:pPr>
        <w:widowControl w:val="0"/>
        <w:ind w:firstLine="567"/>
        <w:jc w:val="both"/>
      </w:pPr>
      <w:r w:rsidRPr="00C17D85">
        <w:t>–</w:t>
      </w:r>
      <w:r w:rsidR="00D60C80" w:rsidRPr="00C17D85">
        <w:t xml:space="preserve"> Ты, наверное, в школе учишься – спросил его военком мягко.</w:t>
      </w:r>
    </w:p>
    <w:p w:rsidR="00D60C80" w:rsidRPr="00C17D85" w:rsidRDefault="00DB3EC8" w:rsidP="00C17D85">
      <w:pPr>
        <w:widowControl w:val="0"/>
        <w:ind w:firstLine="567"/>
        <w:jc w:val="both"/>
      </w:pPr>
      <w:r w:rsidRPr="00C17D85">
        <w:t>–</w:t>
      </w:r>
      <w:r w:rsidR="00D60C80" w:rsidRPr="00C17D85">
        <w:t xml:space="preserve"> Нет, – мотнул головой Шерпудин – Я окончил медучилище. Я могу все – стрелять, делать перевязки, вытаскивать пули и осколки из тел раненых. Я на все сгожусь, ну отправьте меня – с мольбой выпалил Шерпудин.</w:t>
      </w:r>
    </w:p>
    <w:p w:rsidR="00D60C80" w:rsidRPr="00C17D85" w:rsidRDefault="00D60C80" w:rsidP="00C17D85">
      <w:pPr>
        <w:widowControl w:val="0"/>
        <w:ind w:firstLine="567"/>
        <w:jc w:val="both"/>
      </w:pPr>
      <w:r w:rsidRPr="00C17D85">
        <w:t>Однако военком возразил:</w:t>
      </w:r>
    </w:p>
    <w:p w:rsidR="00D60C80" w:rsidRPr="00C17D85" w:rsidRDefault="00DB3EC8" w:rsidP="00C17D85">
      <w:pPr>
        <w:widowControl w:val="0"/>
        <w:ind w:firstLine="567"/>
        <w:jc w:val="both"/>
      </w:pPr>
      <w:r w:rsidRPr="00C17D85">
        <w:t>–</w:t>
      </w:r>
      <w:r w:rsidR="00D60C80" w:rsidRPr="00C17D85">
        <w:t xml:space="preserve"> И в тылу для тебя найдется работы предостаточно. Скоро, по всей видимости, начнут прибывать сюда с фронта раненые. Их нужно лечить, а врачей – специалистов не хватает. Мы разворачиваем кругом госпитали, так что твои знания очень нужны здесь, раненым. А на фронт мы тебя отправим, будь спокоен, вот исполнится тебе 18 лет, тогда и будешь на передовой. А сейчас твоя передовая тут, в тылу, и ты уж не подкачай, ладно?</w:t>
      </w:r>
    </w:p>
    <w:p w:rsidR="00D60C80" w:rsidRPr="00C17D85" w:rsidRDefault="00D60C80" w:rsidP="00C17D85">
      <w:pPr>
        <w:widowControl w:val="0"/>
        <w:ind w:firstLine="567"/>
        <w:jc w:val="both"/>
      </w:pPr>
      <w:r w:rsidRPr="00C17D85">
        <w:t>Слова военкома звучали настолько убедительно, что мальчик не нашел ни</w:t>
      </w:r>
      <w:r w:rsidRPr="00C17D85">
        <w:lastRenderedPageBreak/>
        <w:t>каких доводов, чтобы возразить. Что ж, решил Шерпудин, раз он нужен здесь, то будет делать все, что от него зависит и что в его силах.</w:t>
      </w:r>
    </w:p>
    <w:p w:rsidR="00D60C80" w:rsidRPr="00C17D85" w:rsidRDefault="00D60C80" w:rsidP="00C17D85">
      <w:pPr>
        <w:widowControl w:val="0"/>
        <w:ind w:firstLine="567"/>
        <w:jc w:val="both"/>
      </w:pPr>
      <w:r w:rsidRPr="00C17D85">
        <w:t>А военные госпитали, как и говорил генерал, уже развернули свою работу повсюду в республике – в Грозном, в окрестностях, в селах везде издали были видны характерные белые флаги с красным крестом.</w:t>
      </w:r>
    </w:p>
    <w:p w:rsidR="00D60C80" w:rsidRPr="00C17D85" w:rsidRDefault="00D60C80" w:rsidP="00C17D85">
      <w:pPr>
        <w:widowControl w:val="0"/>
        <w:ind w:firstLine="567"/>
        <w:jc w:val="both"/>
      </w:pPr>
      <w:r w:rsidRPr="00C17D85">
        <w:t xml:space="preserve">Один из таких госпиталей был развернут в селении Старые Атаги, которое располагалась недалеко от Чечен-аула. Как только Шерпудин услышал об этом, он немедленно направился туда. «Уж теперь </w:t>
      </w:r>
      <w:r w:rsidR="00DB3EC8" w:rsidRPr="00C17D85">
        <w:t>–</w:t>
      </w:r>
      <w:r w:rsidRPr="00C17D85">
        <w:t xml:space="preserve"> думал юноша, – Никто не сможет мне помешать работать в госпитале». Так началась работа Шерпудна в должности фельдшера.</w:t>
      </w:r>
    </w:p>
    <w:p w:rsidR="00D60C80" w:rsidRPr="00C17D85" w:rsidRDefault="00D60C80" w:rsidP="00C17D85">
      <w:pPr>
        <w:widowControl w:val="0"/>
        <w:ind w:firstLine="567"/>
        <w:jc w:val="both"/>
      </w:pPr>
      <w:r w:rsidRPr="00C17D85">
        <w:t>То, что делала война с людьми, было поистине страшным зрелищем – солдаты с передовой, искалеченные до неузнаваемости, с оторванными конечностями, с рваными ранами, обожженные и отмороженные, ежедневно поступали в госпиталь. Шерпудин видел их муки, и сердце его сжималось от жалости к этим несчастным. Говорят, к боли привыкают, Шерпудин так за всю жизнь и не смог привыкнуть к боли. В душе поднимался протест против всякого рода насилия, против глумления над человеческой природой. Но пока юный Шерпудин добросовестно исполнял свои обязанности. Он не гнушался никакой работы – грузил раненых, таскал тяжести, чистил палаты и конечно, учился скрупулезно профессии медика, добросовестно постигая азы этой поистине великой профессии. Его учителями- наставниками были замечательные военные врачи, подлинные труженики. Это они, видя старание, прилежность и настырность юного фельдшера постепенно вводили его в таинства врачевания, открывали свои секреты мастерства, показывали разработанные ими и проверенные практикой методы лечения и быстрого заживления ран.</w:t>
      </w:r>
    </w:p>
    <w:p w:rsidR="00D60C80" w:rsidRPr="00C17D85" w:rsidRDefault="00D60C80" w:rsidP="00C17D85">
      <w:pPr>
        <w:widowControl w:val="0"/>
        <w:ind w:firstLine="567"/>
        <w:jc w:val="both"/>
      </w:pPr>
      <w:r w:rsidRPr="00C17D85">
        <w:t xml:space="preserve">Так проходили дни, недели, месяцы. У Шерпудина в госпитале появились друзья – он легко сходился с людьми, </w:t>
      </w:r>
      <w:r w:rsidRPr="00C17D85">
        <w:lastRenderedPageBreak/>
        <w:t>был отличным товарищем и собеседником – за это его любили. Однажды во время ночного дежурства прибыла партия раненых. Шерпудин вместе с другими санитарами принялся разгружать раненых, одновременно проводя медицинскую сортировку, распределяя раненых на группы по степени сложности и по характеру ранения. Это было тяжелое зрелище. Совсем еще юнцы, солдаты, покалеченные, окровавленные с оторванными ногами и руками, без стонов и жалоб, спокойно, казалось бы, безучастно, отдавали себя в руки судьбы и санитаров. Последние ловко укладывали тяжелых на носилки, заодно пытаясь приободрить шутками и вызвать хотя бы подобие улыбки на бледных безжизненных лицах. Ужас и ад первых боев и военных столкновений отразился не только на их изуродованных телах, – он главное поразил их души. Нужны были большое умение и психологическая помощь, терпение и ласка, чтобы вывести из шока этих ребят, чтобы вновь вернуть их к жизни</w:t>
      </w:r>
      <w:r w:rsidR="00946523">
        <w:t xml:space="preserve"> </w:t>
      </w:r>
      <w:r w:rsidRPr="00C17D85">
        <w:t>Шерпудин старался, как мог.</w:t>
      </w:r>
    </w:p>
    <w:p w:rsidR="00D60C80" w:rsidRPr="00C17D85" w:rsidRDefault="00D60C80" w:rsidP="00C17D85">
      <w:pPr>
        <w:widowControl w:val="0"/>
        <w:ind w:firstLine="567"/>
        <w:jc w:val="both"/>
      </w:pPr>
      <w:r w:rsidRPr="00C17D85">
        <w:t>Здесь в госпитале у Шерпудина созрело решение продолжать учебу уже в институте. И в 1943 г. он поступает в Дагестанский мединститут. Свою первую и единственную в Махачкале сессию он сдал на отлично. Однако вскоре ему пришлось прервать обучение.</w:t>
      </w:r>
    </w:p>
    <w:p w:rsidR="00DB3EC8" w:rsidRPr="00C17D85" w:rsidRDefault="00D60C80" w:rsidP="00C17D85">
      <w:pPr>
        <w:widowControl w:val="0"/>
        <w:ind w:firstLine="567"/>
        <w:jc w:val="both"/>
      </w:pPr>
      <w:r w:rsidRPr="00C17D85">
        <w:t>Февраль выдался в тот год на редкость холодным</w:t>
      </w:r>
      <w:r w:rsidR="00DB3EC8" w:rsidRPr="00C17D85">
        <w:t xml:space="preserve"> –</w:t>
      </w:r>
      <w:r w:rsidRPr="00C17D85">
        <w:t xml:space="preserve"> со снегом, колючим морозом, буйными ветрами. 22февраля Шерпудин умудрился выкроить время и приехать домой к родителям, чтобы вместе с ними отметить праздник – 23февраля.</w:t>
      </w:r>
    </w:p>
    <w:p w:rsidR="00D60C80" w:rsidRPr="00C17D85" w:rsidRDefault="00D60C80" w:rsidP="00C17D85">
      <w:pPr>
        <w:widowControl w:val="0"/>
        <w:ind w:firstLine="567"/>
        <w:jc w:val="both"/>
      </w:pPr>
      <w:r w:rsidRPr="00C17D85">
        <w:t>Поздно вечером во дворе и в сенях дома послышались чужие шаги. Отец встал с места. Кто это мог быть?</w:t>
      </w:r>
    </w:p>
    <w:p w:rsidR="00D60C80" w:rsidRPr="00C17D85" w:rsidRDefault="00D60C80" w:rsidP="00C17D85">
      <w:pPr>
        <w:widowControl w:val="0"/>
        <w:ind w:firstLine="567"/>
        <w:jc w:val="both"/>
      </w:pPr>
      <w:r w:rsidRPr="00C17D85">
        <w:t xml:space="preserve">Дверь отворилась, на пороге встали два офицера с солдатами. </w:t>
      </w:r>
    </w:p>
    <w:p w:rsidR="00D60C80" w:rsidRPr="00C17D85" w:rsidRDefault="00D60C80" w:rsidP="00C17D85">
      <w:pPr>
        <w:widowControl w:val="0"/>
        <w:ind w:firstLine="567"/>
        <w:jc w:val="both"/>
      </w:pPr>
      <w:r w:rsidRPr="00C17D85">
        <w:t>- Вы Алиевы? – спросил строго один из офицеров.</w:t>
      </w:r>
    </w:p>
    <w:p w:rsidR="00D60C80" w:rsidRPr="00C17D85" w:rsidRDefault="00D60C80" w:rsidP="00C17D85">
      <w:pPr>
        <w:widowControl w:val="0"/>
        <w:ind w:firstLine="567"/>
        <w:jc w:val="both"/>
      </w:pPr>
      <w:r w:rsidRPr="00C17D85">
        <w:t xml:space="preserve">И услышав утвердительный ответ, заявил: </w:t>
      </w:r>
    </w:p>
    <w:p w:rsidR="00D60C80" w:rsidRPr="00C17D85" w:rsidRDefault="00D60C80" w:rsidP="00C17D85">
      <w:pPr>
        <w:widowControl w:val="0"/>
        <w:ind w:firstLine="567"/>
        <w:jc w:val="both"/>
      </w:pPr>
      <w:r w:rsidRPr="00C17D85">
        <w:t xml:space="preserve">Собирайтесь. Выселяют вас всех как бандитов и пособников фашистов в Среднюю Азию. Отсюда не выходить. </w:t>
      </w:r>
      <w:r w:rsidRPr="00C17D85">
        <w:lastRenderedPageBreak/>
        <w:t>Завтра погрузка. Брать с собой только необходимое. За нарушение приказа – расстрел на месте.</w:t>
      </w:r>
    </w:p>
    <w:p w:rsidR="00D60C80" w:rsidRPr="00C17D85" w:rsidRDefault="00D60C80" w:rsidP="00C17D85">
      <w:pPr>
        <w:widowControl w:val="0"/>
        <w:ind w:firstLine="567"/>
        <w:jc w:val="both"/>
      </w:pPr>
      <w:r w:rsidRPr="00C17D85">
        <w:t>Так Шерпудин встретил этот столь долгожданный ими день 23 февраля.</w:t>
      </w:r>
    </w:p>
    <w:p w:rsidR="00D60C80" w:rsidRPr="00C17D85" w:rsidRDefault="00D60C80" w:rsidP="00C17D85">
      <w:pPr>
        <w:widowControl w:val="0"/>
        <w:ind w:firstLine="567"/>
        <w:jc w:val="both"/>
      </w:pPr>
      <w:r w:rsidRPr="00C17D85">
        <w:t>В длинной колонне согнанных в 24 часа с родных мест несчастных людей, побрел к станции Шерпудин, где уже ждали их товарные вагоны. Кругом шум, плач, визг, грубые окрики и редкие автоматные очереди. Ему казалось, что он видит все это в страшном сне.</w:t>
      </w:r>
    </w:p>
    <w:p w:rsidR="00D60C80" w:rsidRPr="00C17D85" w:rsidRDefault="00D60C80" w:rsidP="00C17D85">
      <w:pPr>
        <w:widowControl w:val="0"/>
        <w:ind w:firstLine="567"/>
        <w:jc w:val="both"/>
      </w:pPr>
      <w:r w:rsidRPr="00C17D85">
        <w:t>Долгий путь в никуда – так можно назвать эту акцию выселения в Казахстан и Среднюю Азию. Ведь люди до последнего не знали, куда их ведут и что с ними будет</w:t>
      </w:r>
    </w:p>
    <w:p w:rsidR="00D60C80" w:rsidRPr="00C17D85" w:rsidRDefault="00D60C80" w:rsidP="00C17D85">
      <w:pPr>
        <w:widowControl w:val="0"/>
        <w:ind w:firstLine="567"/>
        <w:jc w:val="both"/>
      </w:pPr>
      <w:r w:rsidRPr="00C17D85">
        <w:t>Этот путь описан в «Белой книге», посвященной воспоминаниям жертв репрессии. Этот путь вошел и в автобиографическую книгу академика С.К. Айсханова «Скальпель и милосердие», где он точно и пронзительно отразил характер народа, переживающего трагедию:</w:t>
      </w:r>
    </w:p>
    <w:p w:rsidR="00D60C80" w:rsidRPr="00C17D85" w:rsidRDefault="00D60C80" w:rsidP="00C17D85">
      <w:pPr>
        <w:widowControl w:val="0"/>
        <w:ind w:firstLine="567"/>
        <w:jc w:val="both"/>
      </w:pPr>
      <w:r w:rsidRPr="00C17D85">
        <w:t>«Народ воспринял это испытание как стихийное бедствие, как эпидемию, чуму, как землетрясение, как вселенский потоп, против которого нет смысла бороться; борьба эта может означать только самоубийство, после него не останется ничего – ни детей, ни жизни, ни продолжения рода.</w:t>
      </w:r>
    </w:p>
    <w:p w:rsidR="00D60C80" w:rsidRPr="00C17D85" w:rsidRDefault="00D60C80" w:rsidP="00C17D85">
      <w:pPr>
        <w:widowControl w:val="0"/>
        <w:ind w:firstLine="567"/>
        <w:jc w:val="both"/>
      </w:pPr>
      <w:r w:rsidRPr="00C17D85">
        <w:t>И народ принял его самоотверженно, стойко, мудро, сохраняя мужество и крепость духа, решимость выжить во что бы то ни стало, и в каждом, сердце тлела вера – вера в возвращение…» [1]</w:t>
      </w:r>
      <w:r w:rsidR="00DB3EC8" w:rsidRPr="00C17D85">
        <w:t>.</w:t>
      </w:r>
    </w:p>
    <w:p w:rsidR="00D60C80" w:rsidRPr="00C17D85" w:rsidRDefault="00D60C80" w:rsidP="00C17D85">
      <w:pPr>
        <w:widowControl w:val="0"/>
        <w:ind w:firstLine="567"/>
        <w:jc w:val="both"/>
      </w:pPr>
      <w:r w:rsidRPr="00C17D85">
        <w:t xml:space="preserve">Отныне новым местом проживания Шерпудина и его родителей стала станция Чу в далеком заснеженном Казахстане. </w:t>
      </w:r>
    </w:p>
    <w:p w:rsidR="00D60C80" w:rsidRPr="00C17D85" w:rsidRDefault="00D60C80" w:rsidP="00C17D85">
      <w:pPr>
        <w:widowControl w:val="0"/>
        <w:ind w:firstLine="567"/>
        <w:jc w:val="both"/>
      </w:pPr>
      <w:r w:rsidRPr="00C17D85">
        <w:t xml:space="preserve">Родители устроились работать в колхозе, а Шерпудин, недолго думая, отправился в местную амбулаторию, где предложил свои услуги фельдшера. </w:t>
      </w:r>
    </w:p>
    <w:p w:rsidR="00D60C80" w:rsidRPr="00C17D85" w:rsidRDefault="00D60C80" w:rsidP="00C17D85">
      <w:pPr>
        <w:widowControl w:val="0"/>
        <w:ind w:firstLine="567"/>
        <w:jc w:val="both"/>
      </w:pPr>
      <w:r w:rsidRPr="00C17D85">
        <w:t>Шерпудин трудился не покладая рук. Работа фельдшера позволяла ему не растерять полученные в мединституте знания, закреплять их на практике. По вечерам, каким бы он усталым за день ни был, Шерпудин садился за един</w:t>
      </w:r>
      <w:r w:rsidRPr="00C17D85">
        <w:lastRenderedPageBreak/>
        <w:t>ственный учебник по медицине, который он умудрился захватить собой из дома в Чечне</w:t>
      </w:r>
    </w:p>
    <w:p w:rsidR="00D60C80" w:rsidRPr="00C17D85" w:rsidRDefault="00D60C80" w:rsidP="00C17D85">
      <w:pPr>
        <w:widowControl w:val="0"/>
        <w:ind w:firstLine="567"/>
        <w:jc w:val="both"/>
      </w:pPr>
      <w:r w:rsidRPr="00C17D85">
        <w:t xml:space="preserve">И вскоре, благодаря своему упорству, Шерпудин смог поступить для продолжения учебы в Киргизский государственный мединститут. </w:t>
      </w:r>
    </w:p>
    <w:p w:rsidR="00D60C80" w:rsidRPr="00C17D85" w:rsidRDefault="00D60C80" w:rsidP="00C17D85">
      <w:pPr>
        <w:widowControl w:val="0"/>
        <w:ind w:firstLine="567"/>
        <w:jc w:val="both"/>
      </w:pPr>
      <w:r w:rsidRPr="00C17D85">
        <w:t>Он с удовольствием окунулся в кипучую студенческую жизнь. Здесь в институте был прекрасный, слаженный профессорско-педагогический коллектив. Институт славился своими традициями, отличался смелыми идеями и взглядами, гордился выпускниками [2. С.37].</w:t>
      </w:r>
    </w:p>
    <w:p w:rsidR="00D60C80" w:rsidRPr="00C17D85" w:rsidRDefault="00D60C80" w:rsidP="00C17D85">
      <w:pPr>
        <w:widowControl w:val="0"/>
        <w:ind w:firstLine="567"/>
        <w:jc w:val="both"/>
      </w:pPr>
      <w:r w:rsidRPr="00C17D85">
        <w:t xml:space="preserve">Способного юношу преподаватели сразу заметили – да и трудно было не заметить – ведь тот успевал практически все – и отвечать на занятиях, и участвовать в конференциях, и препарировать в «анатомичке» и даже участвовать в общественной жизни. Он точно хотел наверстать отнятое депортацией драгоценное время. </w:t>
      </w:r>
    </w:p>
    <w:p w:rsidR="00D60C80" w:rsidRPr="00C17D85" w:rsidRDefault="00D60C80" w:rsidP="00C17D85">
      <w:pPr>
        <w:widowControl w:val="0"/>
        <w:ind w:firstLine="567"/>
        <w:jc w:val="both"/>
      </w:pPr>
      <w:r w:rsidRPr="00C17D85">
        <w:t>«Для переселенца – вспоминал позже Шерпудин Амирович – День шел за пять, месяц – за три, а год-за два. Мы должны были любой ценой вернуть свое. И возвращали.</w:t>
      </w:r>
    </w:p>
    <w:p w:rsidR="00D60C80" w:rsidRPr="00C17D85" w:rsidRDefault="00D60C80" w:rsidP="00C17D85">
      <w:pPr>
        <w:widowControl w:val="0"/>
        <w:ind w:firstLine="567"/>
        <w:jc w:val="both"/>
      </w:pPr>
      <w:r w:rsidRPr="00C17D85">
        <w:t xml:space="preserve">На 6 курсе я уже точно определился со специализацией – хирургия Мне нравилась эта специальность, нравилась возможность принимать самостоятельные и неординарные решения». </w:t>
      </w:r>
    </w:p>
    <w:p w:rsidR="00D60C80" w:rsidRPr="00C17D85" w:rsidRDefault="00D60C80" w:rsidP="00C17D85">
      <w:pPr>
        <w:widowControl w:val="0"/>
        <w:ind w:firstLine="567"/>
        <w:jc w:val="both"/>
      </w:pPr>
      <w:r w:rsidRPr="00C17D85">
        <w:t>После окончания института Шерпудин устроился работать хирургом в городе Ош Киргизской ССР.</w:t>
      </w:r>
    </w:p>
    <w:p w:rsidR="00D60C80" w:rsidRPr="00C17D85" w:rsidRDefault="00D60C80" w:rsidP="00C17D85">
      <w:pPr>
        <w:widowControl w:val="0"/>
        <w:ind w:firstLine="567"/>
        <w:jc w:val="both"/>
      </w:pPr>
      <w:r w:rsidRPr="00C17D85">
        <w:t>Здесь работали его друзья по институту. Они-то и приглашали Шерпудина к себе</w:t>
      </w:r>
      <w:r w:rsidR="00DB3EC8" w:rsidRPr="00C17D85">
        <w:t>,</w:t>
      </w:r>
      <w:r w:rsidRPr="00C17D85">
        <w:t xml:space="preserve"> даже нашли для него место хирурга в одной из ошских больниц. Шерпудин всеми силами рвался туда. Вскоре разрешение на переезд было получено. И он с родителями перебрался в этот относительно благополучный город. Здесь ему суждено было проработать 8 лет. За эти годы он провел тысячи сложнейших операций, осуществлял поиск новых и совершенствование имеющихся методов оперативного вмешательства. Его пациентами были представители самых различных национальностей – и русские, и киргизы, и казахи, и поволж</w:t>
      </w:r>
      <w:r w:rsidRPr="00C17D85">
        <w:lastRenderedPageBreak/>
        <w:t>ские немцы, и, конечно же, земляки, которым он уделял особенно много внимания. За все страдания, боль и унижения, выпавшие на их долю совершенно незаслуженно. Одновременно Шерпудин начинает заниматься исследовательской работой, пишет статьи.</w:t>
      </w:r>
    </w:p>
    <w:p w:rsidR="00D60C80" w:rsidRPr="00C17D85" w:rsidRDefault="00D60C80" w:rsidP="00C17D85">
      <w:pPr>
        <w:widowControl w:val="0"/>
        <w:ind w:firstLine="567"/>
        <w:jc w:val="both"/>
      </w:pPr>
      <w:r w:rsidRPr="00C17D85">
        <w:t>После смерти Сталина наступило некоторое послабление в отношении специальных переселенцев. У Шерпудина, давно мечтавшего серьезно заниматься научной деятельностью, появилась надежда, что изменившаяся политическая ситуация в стране кардинально отразится и на его дальнейшей судьбе – мечта попасть в аспирантуру становилась реальностью.</w:t>
      </w:r>
    </w:p>
    <w:p w:rsidR="00D60C80" w:rsidRPr="00C17D85" w:rsidRDefault="00D60C80" w:rsidP="00C17D85">
      <w:pPr>
        <w:widowControl w:val="0"/>
        <w:ind w:firstLine="567"/>
        <w:jc w:val="both"/>
      </w:pPr>
      <w:r w:rsidRPr="00C17D85">
        <w:t>И вот наступил 1956г. На ХХ съезде КПСС Н.С.</w:t>
      </w:r>
      <w:r w:rsidR="00DB3EC8" w:rsidRPr="00C17D85">
        <w:t xml:space="preserve"> </w:t>
      </w:r>
      <w:r w:rsidRPr="00C17D85">
        <w:t xml:space="preserve">Хрущев произносит свой судьбоносный доклад о развенчании культа личности. В стране точно прогремел второй взрыв «Авроры» – начался новый период – период оттепели. Шерпудин поступает в аспирантуру кафедры госпитальной хирургии Киргизского мединститута. Он увлечен наукой, полон сил и желаний сделать в медицинской науке свои самостоятельные шаги </w:t>
      </w:r>
    </w:p>
    <w:p w:rsidR="00D60C80" w:rsidRPr="00C17D85" w:rsidRDefault="00D60C80" w:rsidP="00C17D85">
      <w:pPr>
        <w:widowControl w:val="0"/>
        <w:ind w:firstLine="567"/>
        <w:jc w:val="both"/>
      </w:pPr>
      <w:r w:rsidRPr="00C17D85">
        <w:t>Здесь в аспирантуре судьба свела его с замечательным ученым – Георгием Львовичем Френкелем, сыгравшего огромную роль в становлении Шерпудина как ученого. Доктор медицинских наук, профессор Ленинградского мединститута Георгий Львович Френкель был эвакуирован из блокадного Ленинграда в Среднюю Азию. В Киргизском мединституте, где он стал после прибытия работать, Георгий Львович развернул такую активную научную деятельность, что сразу же снискал себе славу и уважение среди коллег. Он обладал обширными знаниями, знал пять языков, проводил уникальные операции. Его научные труды вызывали сенсацию в ученых кругах. Студенты и коллеги называли Георгия Львовича меж собой то гением, то медицинским Богом, то светилой, а он был просто тружеником науки, беззаветно и бескорыстно ей преданный. Шерпудина он приметил сразу, как только тот появился на кафедре. Целеустрем</w:t>
      </w:r>
      <w:r w:rsidRPr="00C17D85">
        <w:lastRenderedPageBreak/>
        <w:t>ленность, жажду познания, решительность и мужество увидел профессор Френкель в умном, ясном взгляде молодого человека, искренне желавшего связать свою жизнь с наукой. О таком научном руководителе как профессор Френкель можно было только мечтать. Между Шерпудином и Георгием Львовичем завязалась подлинная дружба – настоящая мужская, основанная на общности интересов, родстве душ, на любви к науке.</w:t>
      </w:r>
    </w:p>
    <w:p w:rsidR="00D60C80" w:rsidRPr="00C17D85" w:rsidRDefault="00D60C80" w:rsidP="00C17D85">
      <w:pPr>
        <w:widowControl w:val="0"/>
        <w:ind w:firstLine="567"/>
        <w:jc w:val="both"/>
      </w:pPr>
      <w:r w:rsidRPr="00C17D85">
        <w:t>В 1959</w:t>
      </w:r>
      <w:r w:rsidR="00DB3EC8" w:rsidRPr="00C17D85">
        <w:t xml:space="preserve"> </w:t>
      </w:r>
      <w:r w:rsidRPr="00C17D85">
        <w:t>г. Шерпудин Амирович Алиев блестяще защитил кандидатскую диссертацию на тему «К вопросу о роли токсемии в возникновении ожогового шока». Так он стал первым чеченским кандидатом медицинских наук.</w:t>
      </w:r>
    </w:p>
    <w:p w:rsidR="00D60C80" w:rsidRPr="00C17D85" w:rsidRDefault="00D60C80" w:rsidP="00C17D85">
      <w:pPr>
        <w:widowControl w:val="0"/>
        <w:ind w:firstLine="567"/>
        <w:jc w:val="both"/>
      </w:pPr>
      <w:r w:rsidRPr="00C17D85">
        <w:t xml:space="preserve">А в это время бурно шел процесс возрождения восстановленной Чечено-Ингушской республики, которая остро нуждалась в специалистах, особенно во врачах. И в 1960 году Шерпудин возвращается на родину, где не был шестнадцать долгих лет. Он любил свой край, свою малую родину, и ему искренне хотелось внести свой посильный вклад в дело развития и процветания Чечни. </w:t>
      </w:r>
    </w:p>
    <w:p w:rsidR="00D60C80" w:rsidRPr="00C17D85" w:rsidRDefault="00D60C80" w:rsidP="00C17D85">
      <w:pPr>
        <w:widowControl w:val="0"/>
        <w:ind w:firstLine="567"/>
        <w:jc w:val="both"/>
      </w:pPr>
      <w:r w:rsidRPr="00C17D85">
        <w:t>Знания молодого ученого-врача были по-достоинству оценены в родной республике. Он назначается главным хирургом министерства здравоохранения ЧИАССР и одновременно заведующим 1-м хирургическим отделением городской больницы №1</w:t>
      </w:r>
      <w:r w:rsidR="00DB3EC8" w:rsidRPr="00C17D85">
        <w:t xml:space="preserve"> </w:t>
      </w:r>
      <w:r w:rsidRPr="00C17D85">
        <w:t xml:space="preserve">[3. С.36]. </w:t>
      </w:r>
    </w:p>
    <w:p w:rsidR="00D60C80" w:rsidRPr="00C17D85" w:rsidRDefault="00D60C80" w:rsidP="00C17D85">
      <w:pPr>
        <w:widowControl w:val="0"/>
        <w:ind w:firstLine="567"/>
        <w:jc w:val="both"/>
      </w:pPr>
      <w:r w:rsidRPr="00C17D85">
        <w:t>В этот счастливый для него период Шерпудин Амирович много сил и энергии отдает делу организации хирургической помощи населению, много оперирует, оказывает консультативную помощь в больницах республики. Жизнь его насыщена, интересна. полна.</w:t>
      </w:r>
    </w:p>
    <w:p w:rsidR="00D60C80" w:rsidRPr="00C17D85" w:rsidRDefault="00D60C80" w:rsidP="00C17D85">
      <w:pPr>
        <w:widowControl w:val="0"/>
        <w:ind w:firstLine="567"/>
        <w:jc w:val="both"/>
      </w:pPr>
      <w:r w:rsidRPr="00C17D85">
        <w:t>Но и этого молодому ученому мало. Шерпудин Амирович хотел продолжать заниматься научной деятельностью, двигать медицинскую науку дальше, находить и искать методы борьбы с недугами. Но в Грозном, к сожалению, не было возможностей для исследовательской работы – не было ни клиник, ни лаборатории, ни медицинских научных заведений.</w:t>
      </w:r>
    </w:p>
    <w:p w:rsidR="00D60C80" w:rsidRPr="00C17D85" w:rsidRDefault="00D60C80" w:rsidP="00C17D85">
      <w:pPr>
        <w:widowControl w:val="0"/>
        <w:ind w:firstLine="567"/>
        <w:jc w:val="both"/>
      </w:pPr>
      <w:r w:rsidRPr="00C17D85">
        <w:t>И тогда в 1962</w:t>
      </w:r>
      <w:r w:rsidR="00DB3EC8" w:rsidRPr="00C17D85">
        <w:t xml:space="preserve"> </w:t>
      </w:r>
      <w:r w:rsidRPr="00C17D85">
        <w:t>г. Шерпудин Ами</w:t>
      </w:r>
      <w:r w:rsidRPr="00C17D85">
        <w:lastRenderedPageBreak/>
        <w:t>рович возвращается в Киргизский медицинский институт. Здесь он проходит путь от старшего научного сотрудника</w:t>
      </w:r>
      <w:r w:rsidRPr="00C17D85">
        <w:rPr>
          <w:color w:val="244061" w:themeColor="accent1" w:themeShade="80"/>
        </w:rPr>
        <w:t xml:space="preserve"> </w:t>
      </w:r>
      <w:r w:rsidRPr="00C17D85">
        <w:t>Центральной научно-исследовательской лаборатории</w:t>
      </w:r>
      <w:r w:rsidRPr="00C17D85">
        <w:rPr>
          <w:color w:val="244061" w:themeColor="accent1" w:themeShade="80"/>
        </w:rPr>
        <w:t xml:space="preserve"> </w:t>
      </w:r>
      <w:r w:rsidRPr="00C17D85">
        <w:t>до профессора кафедры факультетской хирургии. Он по-прежнему продолжает работать над проблемами ожогового шока, много экспериментирует на собаках. Для этого он наносит небольшой ожог на участок тела собаки, следит за ответной реакцией, а затем начинает поиск методов лечения ожогового шока. Это была очень серьезная и малоизученная тема, которая могла помочь справиться с таким страшным недугом, как ожоговая болезнь и ожоговый шок тысячам пострадавшим.</w:t>
      </w:r>
    </w:p>
    <w:p w:rsidR="00D60C80" w:rsidRPr="00C17D85" w:rsidRDefault="00D60C80" w:rsidP="00C17D85">
      <w:pPr>
        <w:widowControl w:val="0"/>
        <w:ind w:firstLine="567"/>
        <w:jc w:val="both"/>
      </w:pPr>
      <w:r w:rsidRPr="00C17D85">
        <w:t>Работа требовала глубокого компетентного анализа и исследования. Он поставил более 1000 экспериментов по изучению механизма и динамики ожогового шока, написал не один десяток статей, участвовал в работе медицинских симпозиумов и конференций</w:t>
      </w:r>
    </w:p>
    <w:p w:rsidR="00D60C80" w:rsidRPr="00C17D85" w:rsidRDefault="00D60C80" w:rsidP="00C17D85">
      <w:pPr>
        <w:widowControl w:val="0"/>
        <w:ind w:firstLine="567"/>
        <w:jc w:val="both"/>
      </w:pPr>
      <w:r w:rsidRPr="00C17D85">
        <w:t>Итогом этого титанического   труда явилась защита 15 мая 1967 года докторской диссертации на тему «Особенности возникновения, течения и лечения ожогового шока в условиях жаркого климата Средней Азии». Эта работа явилась серьезным вкладом в изучение ожоговой болезни.</w:t>
      </w:r>
    </w:p>
    <w:p w:rsidR="00D60C80" w:rsidRPr="00C17D85" w:rsidRDefault="00D60C80" w:rsidP="00C17D85">
      <w:pPr>
        <w:widowControl w:val="0"/>
        <w:ind w:firstLine="567"/>
        <w:jc w:val="both"/>
      </w:pPr>
      <w:r w:rsidRPr="00C17D85">
        <w:t>Теперь Шерпудин Амирович стал первым среди чеченцев доктором медицинских наук. Перед ученым развернулись широкие перспективы и огромные возможности. Он с головой погрузился в работу.</w:t>
      </w:r>
    </w:p>
    <w:p w:rsidR="00D60C80" w:rsidRPr="00C17D85" w:rsidRDefault="00D60C80" w:rsidP="00C17D85">
      <w:pPr>
        <w:widowControl w:val="0"/>
        <w:ind w:firstLine="567"/>
        <w:jc w:val="both"/>
      </w:pPr>
      <w:r w:rsidRPr="00C17D85">
        <w:t>В мединституте ему предложили занять место заведующей кафедрой травматологии, ортопедии и военно-полевой хирургии. И с 1969</w:t>
      </w:r>
      <w:r w:rsidR="00DB3EC8" w:rsidRPr="00C17D85">
        <w:t xml:space="preserve"> </w:t>
      </w:r>
      <w:r w:rsidRPr="00C17D85">
        <w:t>г. – по 1973</w:t>
      </w:r>
      <w:r w:rsidR="00DB3EC8" w:rsidRPr="00C17D85">
        <w:t xml:space="preserve"> </w:t>
      </w:r>
      <w:r w:rsidRPr="00C17D85">
        <w:t xml:space="preserve">г. он заведует этой кафедрой, одновременно ведя интенсивную научную работу, готовя научные кадры. Он также являлся бессменным Учёным секретарём Общего Ученого Совета КГМИ, редактором аспирантских сборников научных работ. У него было много учеников. Каждый раз, возясь с ними, он вспоминал своего незабвенного учителя Георгия Львовича, щедро делившегося с ним </w:t>
      </w:r>
      <w:r w:rsidRPr="00C17D85">
        <w:lastRenderedPageBreak/>
        <w:t xml:space="preserve">своими знаниями, масштабом творческих и научных идей и замыслов, большим опытом практической деятельности, а самое главное – теплотой своего сердца. Тоже самое старался передать своим аспирантам Шерпудин Амирович.  Восемь его учеников стали кандидатами медицинских наук. Шерпудин Амирович пользовался огромным авторитетом и уважением в родном коллективе. Его знали и за пределами института, к нему за помощью обращались со всех уголков Средней Азии. </w:t>
      </w:r>
    </w:p>
    <w:p w:rsidR="00D60C80" w:rsidRPr="00C17D85" w:rsidRDefault="00D60C80" w:rsidP="00C17D85">
      <w:pPr>
        <w:widowControl w:val="0"/>
        <w:ind w:firstLine="567"/>
        <w:jc w:val="both"/>
      </w:pPr>
      <w:r w:rsidRPr="00C17D85">
        <w:t xml:space="preserve">В 1973 году Шерпудин Амирович Алиев </w:t>
      </w:r>
      <w:r w:rsidRPr="00C17D85">
        <w:rPr>
          <w:color w:val="000000" w:themeColor="text1"/>
        </w:rPr>
        <w:t>возвращается с семьей на</w:t>
      </w:r>
      <w:r w:rsidRPr="00C17D85">
        <w:t xml:space="preserve"> историческую родину. Здесь, в Грозном, начинается новый этап его жизни. В том же 1973</w:t>
      </w:r>
      <w:r w:rsidR="00DB3EC8" w:rsidRPr="00C17D85">
        <w:t xml:space="preserve"> </w:t>
      </w:r>
      <w:r w:rsidRPr="00C17D85">
        <w:t>г. Шерпудин Амирович был избран заведующим кафедрой анатомии и физиологии человека и животных биолого</w:t>
      </w:r>
      <w:r w:rsidR="00946523">
        <w:t>-</w:t>
      </w:r>
      <w:r w:rsidRPr="00C17D85">
        <w:t>химического факультета Чечено-Ингушского госуниверситета им. Л.Н. Толстого. Под его руководством кафедра совершенно преобразилась: пополнилась остепенёнными сотрудниками, стала активно участвовать в научной и общественной жизни университета, по-новому была налажена учебно-методическая работа. В июне 1973</w:t>
      </w:r>
      <w:r w:rsidR="00DB3EC8" w:rsidRPr="00C17D85">
        <w:t xml:space="preserve"> </w:t>
      </w:r>
      <w:r w:rsidRPr="00C17D85">
        <w:t xml:space="preserve">г. Ш.А. Алиев присутствовал на защите кандидатской диссертации Б.Г. Киндарова в Ставрополе, дал высокую оценку работе молодого ученого [2. С.56]. Он всячески помогал молодежи, приветствовал их смелые начинания, поддерживал, советовал, наставлял. Его ученики, ныне ставшими известными специалистами в республике, с большим уважением и признательностью отзываются о своем учителе. Под его руководством решались различные медико-биологические проблемы, изучались гематологические параметры и гипоксия в условиях среднегорья Чечни, осуществлялась специализация кафедры по горной физиологии. Научную работу Шерпудин Амирович совмещал с практической работой хирурга. Он по совместительству заведовал 2-м хирургическим отделением больницы Скорой медицинской помощи. Кроме того, являлся нештатным консультантом – хирургом </w:t>
      </w:r>
      <w:r w:rsidRPr="00C17D85">
        <w:lastRenderedPageBreak/>
        <w:t xml:space="preserve">Минздрава ЧИАССР. Сколько спасённых человеческих жизней за этот период, сколько счастливых улыбок, </w:t>
      </w:r>
      <w:r w:rsidR="00DB3EC8" w:rsidRPr="00C17D85">
        <w:t>–</w:t>
      </w:r>
      <w:r w:rsidRPr="00C17D85">
        <w:t xml:space="preserve"> не перечесть. И за всем этим стоит огромный, кропотливый, ответственный труд хирурга, его способность мгновенно принять решения, его мужество, профессионализм и конечно, бессонные ночи у постели больных. </w:t>
      </w:r>
    </w:p>
    <w:p w:rsidR="00D60C80" w:rsidRPr="00C17D85" w:rsidRDefault="00D60C80" w:rsidP="00C17D85">
      <w:pPr>
        <w:widowControl w:val="0"/>
        <w:ind w:firstLine="567"/>
        <w:jc w:val="both"/>
      </w:pPr>
      <w:r w:rsidRPr="00C17D85">
        <w:t>В 1976году Шерпудин Амирович Алиев был избран деканом биолого-химического факультета, а в 1977</w:t>
      </w:r>
      <w:r w:rsidR="00DB3EC8" w:rsidRPr="00C17D85">
        <w:t xml:space="preserve"> </w:t>
      </w:r>
      <w:r w:rsidRPr="00C17D85">
        <w:t>г. за активную научно-педагогическую деятельность ему было присвоено почётное звание «Заслуженный деятель науки Чечено-Ингушской АССР»</w:t>
      </w:r>
      <w:r w:rsidR="00DB3EC8" w:rsidRPr="00C17D85">
        <w:t>.</w:t>
      </w:r>
    </w:p>
    <w:p w:rsidR="00D60C80" w:rsidRPr="00C17D85" w:rsidRDefault="00D60C80" w:rsidP="00C17D85">
      <w:pPr>
        <w:widowControl w:val="0"/>
        <w:ind w:firstLine="567"/>
        <w:jc w:val="both"/>
      </w:pPr>
      <w:r w:rsidRPr="00C17D85">
        <w:t>Он написал более 70 научных работ, каждая из которых имела практическое значение и призвана была усовершенствовать старые методы лечения ожоговых болезней. Итогом его научно-исследовательской деятельности стала монография «Ожоговый шок в условиях жаркого климата и высокогорья». Но к сожалению, этот бесценный труд, призванный стать сенсацией в научном мире из-за военных действий в 1995</w:t>
      </w:r>
      <w:r w:rsidR="00DB3EC8" w:rsidRPr="00C17D85">
        <w:t xml:space="preserve"> </w:t>
      </w:r>
      <w:r w:rsidRPr="00C17D85">
        <w:t>г. не сохранился [4. С.131]. Душой болел Шерпудин Амирович за народ, за республику. Он очень переживал, что в республике нет своего медицинского вуза, и оттого приходится талантливым, одарённым выпускникам школ выезжать за пределы, чтобы учиться в медицинских институтах, он понимал, что назрела острая необходимость создания такого пусть вначале не вуза, а хотя бы факультета в рамках Чечено-Ингушского университета. И потому, обивал пороги многочисленных инстанций, спорил с чиновниками высокого ранга, доказывал, что в республике есть материально-техническая база для открытия медфа</w:t>
      </w:r>
      <w:r w:rsidRPr="00C17D85">
        <w:lastRenderedPageBreak/>
        <w:t>культета. Шерпудин Амирович добился даже встречи с тогдашним руководителем республики Д.Г. Завгаевым, который пообещал ему скорое открытие факультета. Он стал жить этой надеждой, продолжая, тем не менее, спорить со скептиками и недоброжелателями.</w:t>
      </w:r>
    </w:p>
    <w:p w:rsidR="00DB3EC8" w:rsidRPr="00C17D85" w:rsidRDefault="00D60C80" w:rsidP="00C17D85">
      <w:pPr>
        <w:widowControl w:val="0"/>
        <w:ind w:firstLine="567"/>
        <w:jc w:val="both"/>
      </w:pPr>
      <w:r w:rsidRPr="00C17D85">
        <w:t>Все эти волнения не смогли не сказаться на и без того, ослабленном здоровье Шерпудина Амировича. Вскоре, после встречи с Д.Г.</w:t>
      </w:r>
      <w:r w:rsidR="00DB3EC8" w:rsidRPr="00C17D85">
        <w:t xml:space="preserve"> </w:t>
      </w:r>
      <w:r w:rsidRPr="00C17D85">
        <w:t xml:space="preserve">Завгаевым, он заболел воспалением лёгких. А 12 октября 1989г. у него случился инфаркт. Врачам не удалось его спасти. Ему было всего 62 года. Он ушёл в возрасте, который считается самым зрелым, самым благодатным. Шерпудин Амирович был полон планов, мыслей и дум. Он много сделал для республики, для народа. И ещё больше мог бы сделать для них, если бы не болезнь. Вырывая из лап смерти тысячи человеческих жизней, он не смог защитить свою. Шерпудин Амирович сгорел на работе как свеча. Неслучайно испокон веков наряду с обвитой вокруг чаши змей, символом врачевания является горящая свеча, «Светя другим, сгораю сам» – эта знаменитая фраза как нельзя лучше относится к Шерпудину Амировичу. </w:t>
      </w:r>
    </w:p>
    <w:p w:rsidR="00D60C80" w:rsidRPr="00C17D85" w:rsidRDefault="00D60C80" w:rsidP="00C17D85">
      <w:pPr>
        <w:widowControl w:val="0"/>
        <w:ind w:firstLine="567"/>
        <w:jc w:val="both"/>
      </w:pPr>
      <w:r w:rsidRPr="00C17D85">
        <w:t xml:space="preserve">Но его дело по открытию медфакультета не пропало </w:t>
      </w:r>
      <w:r w:rsidR="00DB3EC8" w:rsidRPr="00C17D85">
        <w:t>–</w:t>
      </w:r>
      <w:r w:rsidRPr="00C17D85">
        <w:t xml:space="preserve"> он добился своего. Ровно через полгода после его смерти было принято решение об открытии медицинского факультета в Чечено-Ингушском университете. Это была победа [5. С.165].</w:t>
      </w:r>
    </w:p>
    <w:p w:rsidR="00D60C80" w:rsidRPr="00C17D85" w:rsidRDefault="00D60C80" w:rsidP="00C17D85">
      <w:pPr>
        <w:widowControl w:val="0"/>
        <w:ind w:firstLine="567"/>
        <w:jc w:val="both"/>
        <w:rPr>
          <w:color w:val="000000" w:themeColor="text1"/>
        </w:rPr>
      </w:pPr>
      <w:r w:rsidRPr="00C17D85">
        <w:t xml:space="preserve">Все свои силы, всю свою жизнь посвятил великому делу – служению народу </w:t>
      </w:r>
      <w:r w:rsidR="00DB3EC8" w:rsidRPr="00C17D85">
        <w:t>–</w:t>
      </w:r>
      <w:r w:rsidRPr="00C17D85">
        <w:t xml:space="preserve"> замечательный человек, талантливый врач и учёный, неутомимый общественный деятель Шерпудин Амирович Алиев.</w:t>
      </w:r>
      <w:r w:rsidRPr="00C17D85">
        <w:rPr>
          <w:color w:val="000000" w:themeColor="text1"/>
        </w:rPr>
        <w:t xml:space="preserve">  </w:t>
      </w:r>
    </w:p>
    <w:p w:rsidR="00C17D85" w:rsidRDefault="00C17D85" w:rsidP="00D60C80">
      <w:pPr>
        <w:widowControl w:val="0"/>
        <w:jc w:val="both"/>
        <w:rPr>
          <w:color w:val="000000" w:themeColor="text1"/>
        </w:rPr>
        <w:sectPr w:rsidR="00C17D85" w:rsidSect="00C17D85">
          <w:type w:val="continuous"/>
          <w:pgSz w:w="11906" w:h="16838"/>
          <w:pgMar w:top="1134" w:right="1418" w:bottom="1134" w:left="1418" w:header="567" w:footer="567" w:gutter="0"/>
          <w:cols w:num="2" w:space="567"/>
          <w:docGrid w:linePitch="360"/>
        </w:sectPr>
      </w:pPr>
    </w:p>
    <w:p w:rsidR="00D60C80" w:rsidRPr="00946523" w:rsidRDefault="00D60C80" w:rsidP="00D60C80">
      <w:pPr>
        <w:widowControl w:val="0"/>
        <w:jc w:val="both"/>
        <w:rPr>
          <w:color w:val="000000" w:themeColor="text1"/>
          <w:sz w:val="16"/>
          <w:szCs w:val="16"/>
        </w:rPr>
      </w:pPr>
    </w:p>
    <w:p w:rsidR="00D60C80" w:rsidRPr="00DB3EC8" w:rsidRDefault="00D60C80" w:rsidP="00DB3EC8">
      <w:pPr>
        <w:widowControl w:val="0"/>
        <w:jc w:val="center"/>
        <w:rPr>
          <w:b/>
        </w:rPr>
      </w:pPr>
      <w:r w:rsidRPr="00DB3EC8">
        <w:rPr>
          <w:b/>
        </w:rPr>
        <w:t>Литература:</w:t>
      </w:r>
    </w:p>
    <w:p w:rsidR="00D60C80" w:rsidRPr="00DB3EC8" w:rsidRDefault="00D60C80" w:rsidP="00DB3EC8">
      <w:pPr>
        <w:pStyle w:val="ab"/>
        <w:widowControl w:val="0"/>
        <w:numPr>
          <w:ilvl w:val="0"/>
          <w:numId w:val="17"/>
        </w:numPr>
        <w:spacing w:after="0" w:line="240" w:lineRule="auto"/>
        <w:ind w:left="1134" w:right="990"/>
        <w:jc w:val="both"/>
        <w:rPr>
          <w:rFonts w:ascii="Times New Roman" w:hAnsi="Times New Roman"/>
          <w:sz w:val="20"/>
          <w:szCs w:val="20"/>
        </w:rPr>
      </w:pPr>
      <w:r w:rsidRPr="00DB3EC8">
        <w:rPr>
          <w:rFonts w:ascii="Times New Roman" w:hAnsi="Times New Roman"/>
          <w:sz w:val="20"/>
          <w:szCs w:val="20"/>
        </w:rPr>
        <w:t>Айсханов С.К. Скальпель и милосердие Грозный, 2008.</w:t>
      </w:r>
    </w:p>
    <w:p w:rsidR="00D60C80" w:rsidRPr="00DB3EC8" w:rsidRDefault="00D60C80" w:rsidP="00DB3EC8">
      <w:pPr>
        <w:pStyle w:val="ab"/>
        <w:widowControl w:val="0"/>
        <w:numPr>
          <w:ilvl w:val="0"/>
          <w:numId w:val="17"/>
        </w:numPr>
        <w:spacing w:after="0" w:line="240" w:lineRule="auto"/>
        <w:ind w:left="1134" w:right="990"/>
        <w:jc w:val="both"/>
        <w:rPr>
          <w:rFonts w:ascii="Times New Roman" w:hAnsi="Times New Roman"/>
          <w:sz w:val="20"/>
          <w:szCs w:val="20"/>
        </w:rPr>
      </w:pPr>
      <w:r w:rsidRPr="00DB3EC8">
        <w:rPr>
          <w:rFonts w:ascii="Times New Roman" w:hAnsi="Times New Roman"/>
          <w:sz w:val="20"/>
          <w:szCs w:val="20"/>
        </w:rPr>
        <w:t>Бердукаев С. Клятва доктора Киндарова. Нальчик, 2009.</w:t>
      </w:r>
    </w:p>
    <w:p w:rsidR="00D60C80" w:rsidRPr="00DB3EC8" w:rsidRDefault="00D60C80" w:rsidP="00DB3EC8">
      <w:pPr>
        <w:pStyle w:val="ab"/>
        <w:widowControl w:val="0"/>
        <w:numPr>
          <w:ilvl w:val="0"/>
          <w:numId w:val="17"/>
        </w:numPr>
        <w:spacing w:after="0" w:line="240" w:lineRule="auto"/>
        <w:ind w:left="1134" w:right="990"/>
        <w:jc w:val="both"/>
        <w:rPr>
          <w:rFonts w:ascii="Times New Roman" w:hAnsi="Times New Roman"/>
          <w:sz w:val="20"/>
          <w:szCs w:val="20"/>
        </w:rPr>
      </w:pPr>
      <w:r w:rsidRPr="00DB3EC8">
        <w:rPr>
          <w:rFonts w:ascii="Times New Roman" w:hAnsi="Times New Roman"/>
          <w:sz w:val="20"/>
          <w:szCs w:val="20"/>
        </w:rPr>
        <w:t>Киндаров Б.Г., Киндаров З.Б Наша жизнь- человек, природа, здоровье. Грозный, 2008.</w:t>
      </w:r>
    </w:p>
    <w:p w:rsidR="00D60C80" w:rsidRPr="00DB3EC8" w:rsidRDefault="00D60C80" w:rsidP="00DB3EC8">
      <w:pPr>
        <w:pStyle w:val="ab"/>
        <w:widowControl w:val="0"/>
        <w:numPr>
          <w:ilvl w:val="0"/>
          <w:numId w:val="17"/>
        </w:numPr>
        <w:spacing w:after="0" w:line="240" w:lineRule="auto"/>
        <w:ind w:left="1134" w:right="990"/>
        <w:jc w:val="both"/>
        <w:rPr>
          <w:rFonts w:ascii="Times New Roman" w:hAnsi="Times New Roman"/>
          <w:sz w:val="20"/>
          <w:szCs w:val="20"/>
        </w:rPr>
      </w:pPr>
      <w:r w:rsidRPr="00DB3EC8">
        <w:rPr>
          <w:rFonts w:ascii="Times New Roman" w:hAnsi="Times New Roman"/>
          <w:sz w:val="20"/>
          <w:szCs w:val="20"/>
        </w:rPr>
        <w:t>Ахмадов Т.З. Первые чеченские врачи. Грозный, 2009</w:t>
      </w:r>
    </w:p>
    <w:p w:rsidR="00D60C80" w:rsidRPr="00DB3EC8" w:rsidRDefault="00D60C80" w:rsidP="00DB3EC8">
      <w:pPr>
        <w:pStyle w:val="ab"/>
        <w:widowControl w:val="0"/>
        <w:numPr>
          <w:ilvl w:val="0"/>
          <w:numId w:val="17"/>
        </w:numPr>
        <w:spacing w:after="0" w:line="240" w:lineRule="auto"/>
        <w:ind w:left="1134" w:right="990"/>
        <w:jc w:val="both"/>
        <w:rPr>
          <w:rFonts w:ascii="Times New Roman" w:hAnsi="Times New Roman"/>
          <w:sz w:val="20"/>
          <w:szCs w:val="20"/>
        </w:rPr>
      </w:pPr>
      <w:r w:rsidRPr="00DB3EC8">
        <w:rPr>
          <w:rFonts w:ascii="Times New Roman" w:hAnsi="Times New Roman"/>
          <w:sz w:val="20"/>
          <w:szCs w:val="20"/>
        </w:rPr>
        <w:t>Айсханов С.С. Оказание неотложной симультанной хирургической помощи пострадавшим в чрезвычайных ситуациях Грозный, 2015.</w:t>
      </w:r>
    </w:p>
    <w:p w:rsidR="00D60C80" w:rsidRPr="00D60C80" w:rsidRDefault="00D60C80" w:rsidP="00D60C80">
      <w:pPr>
        <w:widowControl w:val="0"/>
      </w:pPr>
    </w:p>
    <w:p w:rsidR="00D60C80" w:rsidRDefault="00D60C80" w:rsidP="00D60C80">
      <w:pPr>
        <w:widowControl w:val="0"/>
        <w:jc w:val="center"/>
        <w:rPr>
          <w:b/>
          <w:bCs/>
        </w:rPr>
      </w:pPr>
    </w:p>
    <w:p w:rsidR="00F550D9" w:rsidRPr="00317E95" w:rsidRDefault="00F550D9" w:rsidP="00F550D9">
      <w:pPr>
        <w:widowControl w:val="0"/>
        <w:rPr>
          <w:b/>
          <w:bCs/>
        </w:rPr>
      </w:pPr>
      <w:r w:rsidRPr="00317E95">
        <w:rPr>
          <w:b/>
          <w:bCs/>
        </w:rPr>
        <w:lastRenderedPageBreak/>
        <w:t>УДК 94</w:t>
      </w:r>
    </w:p>
    <w:p w:rsidR="00F550D9" w:rsidRPr="00317E95" w:rsidRDefault="00F550D9" w:rsidP="00F550D9">
      <w:pPr>
        <w:widowControl w:val="0"/>
        <w:jc w:val="center"/>
        <w:rPr>
          <w:b/>
          <w:bCs/>
        </w:rPr>
      </w:pPr>
    </w:p>
    <w:p w:rsidR="00DB3EC8" w:rsidRDefault="00F550D9" w:rsidP="00F550D9">
      <w:pPr>
        <w:widowControl w:val="0"/>
        <w:jc w:val="center"/>
        <w:rPr>
          <w:b/>
          <w:bCs/>
        </w:rPr>
      </w:pPr>
      <w:r w:rsidRPr="00317E95">
        <w:rPr>
          <w:b/>
          <w:bCs/>
        </w:rPr>
        <w:t xml:space="preserve">НЕКОТОРЫЕ АСПЕКТЫ ПОЛИТИЧЕСКОЙ ИСТОРИИ ГОРСКИХ </w:t>
      </w:r>
    </w:p>
    <w:p w:rsidR="00DB3EC8" w:rsidRDefault="00F550D9" w:rsidP="00F550D9">
      <w:pPr>
        <w:widowControl w:val="0"/>
        <w:jc w:val="center"/>
        <w:rPr>
          <w:b/>
          <w:bCs/>
        </w:rPr>
      </w:pPr>
      <w:r w:rsidRPr="00317E95">
        <w:rPr>
          <w:b/>
          <w:bCs/>
        </w:rPr>
        <w:t>НАРОДОВ СЕВЕРНОГО КАВКАЗА В ПЕРВОЙ ЧЕТВЕРТИ Х1Х ВЕКА</w:t>
      </w:r>
    </w:p>
    <w:p w:rsidR="00F550D9" w:rsidRPr="00317E95" w:rsidRDefault="00F550D9" w:rsidP="00F550D9">
      <w:pPr>
        <w:widowControl w:val="0"/>
        <w:jc w:val="center"/>
        <w:rPr>
          <w:b/>
          <w:bCs/>
        </w:rPr>
      </w:pPr>
      <w:r w:rsidRPr="00317E95">
        <w:rPr>
          <w:b/>
          <w:bCs/>
        </w:rPr>
        <w:t xml:space="preserve">(сравнительный анализ) </w:t>
      </w:r>
    </w:p>
    <w:p w:rsidR="00F550D9" w:rsidRPr="00317E95" w:rsidRDefault="00F550D9" w:rsidP="00F550D9">
      <w:pPr>
        <w:widowControl w:val="0"/>
        <w:jc w:val="right"/>
      </w:pPr>
    </w:p>
    <w:p w:rsidR="00F550D9" w:rsidRPr="00DB3EC8" w:rsidRDefault="00F550D9" w:rsidP="00F550D9">
      <w:pPr>
        <w:widowControl w:val="0"/>
        <w:jc w:val="center"/>
        <w:rPr>
          <w:b/>
          <w:i/>
        </w:rPr>
      </w:pPr>
      <w:r w:rsidRPr="00DB3EC8">
        <w:rPr>
          <w:b/>
          <w:i/>
        </w:rPr>
        <w:t>Ш.А. Гапуров,</w:t>
      </w:r>
    </w:p>
    <w:p w:rsidR="00DB3EC8" w:rsidRDefault="00F550D9" w:rsidP="00F550D9">
      <w:pPr>
        <w:widowControl w:val="0"/>
        <w:jc w:val="center"/>
        <w:rPr>
          <w:i/>
        </w:rPr>
      </w:pPr>
      <w:r w:rsidRPr="00DB3EC8">
        <w:rPr>
          <w:i/>
        </w:rPr>
        <w:t xml:space="preserve">д.и.н., профессор кафедры новой и новейшей истории </w:t>
      </w:r>
    </w:p>
    <w:p w:rsidR="00F550D9" w:rsidRPr="00DB3EC8" w:rsidRDefault="00F550D9" w:rsidP="00F550D9">
      <w:pPr>
        <w:widowControl w:val="0"/>
        <w:jc w:val="center"/>
        <w:rPr>
          <w:i/>
        </w:rPr>
      </w:pPr>
      <w:r w:rsidRPr="00DB3EC8">
        <w:rPr>
          <w:i/>
        </w:rPr>
        <w:t>Чеченского госуниверситета</w:t>
      </w:r>
    </w:p>
    <w:p w:rsidR="00F550D9" w:rsidRPr="00DB3EC8" w:rsidRDefault="00F550D9" w:rsidP="00F550D9">
      <w:pPr>
        <w:widowControl w:val="0"/>
        <w:jc w:val="center"/>
        <w:rPr>
          <w:b/>
          <w:i/>
        </w:rPr>
      </w:pPr>
      <w:r w:rsidRPr="00DB3EC8">
        <w:rPr>
          <w:b/>
          <w:i/>
        </w:rPr>
        <w:t>А.М. Сугаипова,</w:t>
      </w:r>
    </w:p>
    <w:p w:rsidR="00DB3EC8" w:rsidRDefault="00F550D9" w:rsidP="00F550D9">
      <w:pPr>
        <w:widowControl w:val="0"/>
        <w:jc w:val="center"/>
        <w:rPr>
          <w:i/>
        </w:rPr>
      </w:pPr>
      <w:r w:rsidRPr="00DB3EC8">
        <w:rPr>
          <w:i/>
        </w:rPr>
        <w:t xml:space="preserve">старший преподаватель кафедры новой и новейшей истории </w:t>
      </w:r>
    </w:p>
    <w:p w:rsidR="00F550D9" w:rsidRPr="00DB3EC8" w:rsidRDefault="00F550D9" w:rsidP="00F550D9">
      <w:pPr>
        <w:widowControl w:val="0"/>
        <w:jc w:val="center"/>
        <w:rPr>
          <w:i/>
          <w:lang w:val="en-US"/>
        </w:rPr>
      </w:pPr>
      <w:r w:rsidRPr="00DB3EC8">
        <w:rPr>
          <w:i/>
        </w:rPr>
        <w:t>Чеченского</w:t>
      </w:r>
      <w:r w:rsidR="00DB3EC8" w:rsidRPr="00DB3EC8">
        <w:rPr>
          <w:i/>
          <w:lang w:val="en-US"/>
        </w:rPr>
        <w:t xml:space="preserve"> </w:t>
      </w:r>
      <w:r w:rsidRPr="00DB3EC8">
        <w:rPr>
          <w:i/>
        </w:rPr>
        <w:t>госуниверситета</w:t>
      </w:r>
    </w:p>
    <w:p w:rsidR="00DB3EC8" w:rsidRDefault="00DB3EC8" w:rsidP="00DB3EC8">
      <w:pPr>
        <w:widowControl w:val="0"/>
        <w:tabs>
          <w:tab w:val="left" w:pos="6660"/>
          <w:tab w:val="left" w:pos="9000"/>
        </w:tabs>
        <w:jc w:val="center"/>
        <w:rPr>
          <w:lang w:val="en-US"/>
        </w:rPr>
      </w:pPr>
    </w:p>
    <w:p w:rsidR="00DB3EC8" w:rsidRPr="00DB3EC8" w:rsidRDefault="00DB3EC8" w:rsidP="00DB3EC8">
      <w:pPr>
        <w:widowControl w:val="0"/>
        <w:tabs>
          <w:tab w:val="left" w:pos="6660"/>
          <w:tab w:val="left" w:pos="9000"/>
        </w:tabs>
        <w:jc w:val="center"/>
        <w:rPr>
          <w:b/>
          <w:color w:val="333333"/>
          <w:shd w:val="clear" w:color="auto" w:fill="FFFFFF"/>
          <w:lang w:val="en-US"/>
        </w:rPr>
      </w:pPr>
      <w:r w:rsidRPr="00DB3EC8">
        <w:rPr>
          <w:b/>
          <w:color w:val="333333"/>
          <w:shd w:val="clear" w:color="auto" w:fill="FFFFFF"/>
          <w:lang w:val="en-US"/>
        </w:rPr>
        <w:t>SOME ASPECTS OF THE POLITICAL HISTORY OF THE MOUNTAIN PEOPLES OF THE NORTH CAUCASUS IN THE FIRST QUARTER OF THE 1 CENTURY</w:t>
      </w:r>
    </w:p>
    <w:p w:rsidR="00DB3EC8" w:rsidRPr="00DB3EC8" w:rsidRDefault="00DB3EC8" w:rsidP="00DB3EC8">
      <w:pPr>
        <w:widowControl w:val="0"/>
        <w:tabs>
          <w:tab w:val="left" w:pos="6660"/>
          <w:tab w:val="left" w:pos="9000"/>
        </w:tabs>
        <w:jc w:val="center"/>
        <w:rPr>
          <w:rStyle w:val="apple-converted-space"/>
          <w:b/>
          <w:color w:val="333333"/>
          <w:shd w:val="clear" w:color="auto" w:fill="FFFFFF"/>
          <w:lang w:val="en-US"/>
        </w:rPr>
      </w:pPr>
      <w:r w:rsidRPr="00DB3EC8">
        <w:rPr>
          <w:b/>
          <w:color w:val="333333"/>
          <w:shd w:val="clear" w:color="auto" w:fill="FFFFFF"/>
          <w:lang w:val="en-US"/>
        </w:rPr>
        <w:t>(comparative analysis)</w:t>
      </w:r>
    </w:p>
    <w:p w:rsidR="00DB3EC8" w:rsidRDefault="00DB3EC8" w:rsidP="00DB3EC8">
      <w:pPr>
        <w:widowControl w:val="0"/>
        <w:tabs>
          <w:tab w:val="left" w:pos="6660"/>
          <w:tab w:val="left" w:pos="9000"/>
        </w:tabs>
        <w:jc w:val="center"/>
        <w:rPr>
          <w:b/>
          <w:i/>
          <w:color w:val="333333"/>
          <w:shd w:val="clear" w:color="auto" w:fill="FFFFFF"/>
          <w:lang w:val="en-US"/>
        </w:rPr>
      </w:pPr>
    </w:p>
    <w:p w:rsidR="00DB3EC8" w:rsidRPr="00DB3EC8" w:rsidRDefault="00DB3EC8" w:rsidP="00DB3EC8">
      <w:pPr>
        <w:widowControl w:val="0"/>
        <w:tabs>
          <w:tab w:val="left" w:pos="6660"/>
          <w:tab w:val="left" w:pos="9000"/>
        </w:tabs>
        <w:jc w:val="center"/>
        <w:rPr>
          <w:b/>
          <w:i/>
          <w:color w:val="333333"/>
          <w:shd w:val="clear" w:color="auto" w:fill="FFFFFF"/>
          <w:lang w:val="en-US"/>
        </w:rPr>
      </w:pPr>
      <w:r w:rsidRPr="00DB3EC8">
        <w:rPr>
          <w:b/>
          <w:i/>
          <w:color w:val="333333"/>
          <w:shd w:val="clear" w:color="auto" w:fill="FFFFFF"/>
          <w:lang w:val="en-US"/>
        </w:rPr>
        <w:t>S.A. Gapurov,</w:t>
      </w:r>
    </w:p>
    <w:p w:rsidR="00DB3EC8" w:rsidRPr="00DB3EC8" w:rsidRDefault="00DB3EC8" w:rsidP="00DB3EC8">
      <w:pPr>
        <w:widowControl w:val="0"/>
        <w:tabs>
          <w:tab w:val="left" w:pos="6660"/>
          <w:tab w:val="left" w:pos="9000"/>
        </w:tabs>
        <w:jc w:val="center"/>
        <w:rPr>
          <w:i/>
          <w:color w:val="333333"/>
          <w:shd w:val="clear" w:color="auto" w:fill="FFFFFF"/>
          <w:lang w:val="en-US"/>
        </w:rPr>
      </w:pPr>
      <w:r w:rsidRPr="00DB3EC8">
        <w:rPr>
          <w:i/>
          <w:color w:val="333333"/>
          <w:shd w:val="clear" w:color="auto" w:fill="FFFFFF"/>
          <w:lang w:val="en-US"/>
        </w:rPr>
        <w:t>Ph. D., Professor of modern history at the Chechen state University</w:t>
      </w:r>
    </w:p>
    <w:p w:rsidR="00DB3EC8" w:rsidRPr="00DB3EC8" w:rsidRDefault="00DB3EC8" w:rsidP="00DB3EC8">
      <w:pPr>
        <w:widowControl w:val="0"/>
        <w:tabs>
          <w:tab w:val="left" w:pos="6660"/>
          <w:tab w:val="left" w:pos="9000"/>
        </w:tabs>
        <w:jc w:val="center"/>
        <w:rPr>
          <w:b/>
          <w:i/>
          <w:color w:val="333333"/>
          <w:shd w:val="clear" w:color="auto" w:fill="FFFFFF"/>
          <w:lang w:val="en-US"/>
        </w:rPr>
      </w:pPr>
      <w:r w:rsidRPr="00DB3EC8">
        <w:rPr>
          <w:b/>
          <w:i/>
          <w:color w:val="333333"/>
          <w:shd w:val="clear" w:color="auto" w:fill="FFFFFF"/>
          <w:lang w:val="en-US"/>
        </w:rPr>
        <w:t>A.M. Sugaipova,</w:t>
      </w:r>
    </w:p>
    <w:p w:rsidR="00DB3EC8" w:rsidRPr="00DB3EC8" w:rsidRDefault="00DB3EC8" w:rsidP="00DB3EC8">
      <w:pPr>
        <w:widowControl w:val="0"/>
        <w:tabs>
          <w:tab w:val="left" w:pos="6660"/>
          <w:tab w:val="left" w:pos="9000"/>
        </w:tabs>
        <w:jc w:val="center"/>
        <w:rPr>
          <w:i/>
          <w:color w:val="333333"/>
          <w:shd w:val="clear" w:color="auto" w:fill="FFFFFF"/>
          <w:lang w:val="en-US"/>
        </w:rPr>
      </w:pPr>
      <w:r w:rsidRPr="00DB3EC8">
        <w:rPr>
          <w:i/>
          <w:color w:val="333333"/>
          <w:shd w:val="clear" w:color="auto" w:fill="FFFFFF"/>
          <w:lang w:val="en-US"/>
        </w:rPr>
        <w:t>senior lecturer in modern history at the Chechen state University</w:t>
      </w:r>
    </w:p>
    <w:p w:rsidR="00F550D9" w:rsidRPr="00C62922" w:rsidRDefault="00F550D9" w:rsidP="00F550D9">
      <w:pPr>
        <w:widowControl w:val="0"/>
        <w:tabs>
          <w:tab w:val="left" w:pos="6660"/>
          <w:tab w:val="left" w:pos="9000"/>
        </w:tabs>
        <w:jc w:val="right"/>
        <w:rPr>
          <w:lang w:val="en-US"/>
        </w:rPr>
      </w:pPr>
    </w:p>
    <w:p w:rsidR="00F550D9" w:rsidRPr="00DB3EC8" w:rsidRDefault="00DB3EC8" w:rsidP="00DB3EC8">
      <w:pPr>
        <w:widowControl w:val="0"/>
        <w:tabs>
          <w:tab w:val="left" w:pos="6660"/>
        </w:tabs>
        <w:ind w:left="993" w:right="990"/>
        <w:jc w:val="both"/>
        <w:rPr>
          <w:i/>
          <w:sz w:val="20"/>
          <w:szCs w:val="20"/>
        </w:rPr>
      </w:pPr>
      <w:r w:rsidRPr="00DB3EC8">
        <w:rPr>
          <w:b/>
          <w:i/>
          <w:sz w:val="20"/>
          <w:szCs w:val="20"/>
        </w:rPr>
        <w:t>Аннотация.</w:t>
      </w:r>
      <w:r w:rsidRPr="00DB3EC8">
        <w:rPr>
          <w:i/>
          <w:sz w:val="20"/>
          <w:szCs w:val="20"/>
        </w:rPr>
        <w:t xml:space="preserve"> </w:t>
      </w:r>
      <w:r w:rsidR="00F550D9" w:rsidRPr="00DB3EC8">
        <w:rPr>
          <w:i/>
          <w:sz w:val="20"/>
          <w:szCs w:val="20"/>
        </w:rPr>
        <w:t>Рассматриваются вопросы взаимоотношений чеченцев с народами Северного Кавказа в начале Х1Х века. Подробно рассмотрены взаимоотношения чеченцев с кабардинцами и ингушами в рассматриваемое время. Показано, что методами народной дипломатии удавалось разрешить многие проблемы и конфликты, возникавшие (или искусственно создаваемые российскими властями) между соседними горскими народами.</w:t>
      </w:r>
    </w:p>
    <w:p w:rsidR="00F550D9" w:rsidRPr="00DB3EC8" w:rsidRDefault="00F550D9" w:rsidP="00DB3EC8">
      <w:pPr>
        <w:widowControl w:val="0"/>
        <w:tabs>
          <w:tab w:val="left" w:pos="6660"/>
        </w:tabs>
        <w:ind w:left="993" w:right="990"/>
        <w:jc w:val="both"/>
        <w:rPr>
          <w:i/>
          <w:sz w:val="20"/>
          <w:szCs w:val="20"/>
        </w:rPr>
      </w:pPr>
      <w:r w:rsidRPr="00DB3EC8">
        <w:rPr>
          <w:b/>
          <w:i/>
          <w:sz w:val="20"/>
          <w:szCs w:val="20"/>
        </w:rPr>
        <w:t>Ключевые слова:</w:t>
      </w:r>
      <w:r w:rsidRPr="00DB3EC8">
        <w:rPr>
          <w:i/>
          <w:sz w:val="20"/>
          <w:szCs w:val="20"/>
        </w:rPr>
        <w:t xml:space="preserve"> Россия, кабардинцы, чеченцы, ингуши, народная дипломатия.</w:t>
      </w:r>
    </w:p>
    <w:p w:rsidR="00F550D9" w:rsidRPr="00DB3EC8" w:rsidRDefault="00F550D9" w:rsidP="00DB3EC8">
      <w:pPr>
        <w:widowControl w:val="0"/>
        <w:tabs>
          <w:tab w:val="left" w:pos="6660"/>
        </w:tabs>
        <w:ind w:left="993" w:right="990"/>
        <w:jc w:val="center"/>
        <w:rPr>
          <w:i/>
          <w:sz w:val="20"/>
          <w:szCs w:val="20"/>
        </w:rPr>
      </w:pPr>
    </w:p>
    <w:p w:rsidR="00F550D9" w:rsidRPr="00DB3EC8" w:rsidRDefault="00DB3EC8" w:rsidP="00DB3EC8">
      <w:pPr>
        <w:widowControl w:val="0"/>
        <w:tabs>
          <w:tab w:val="left" w:pos="6660"/>
        </w:tabs>
        <w:ind w:left="993" w:right="990"/>
        <w:jc w:val="both"/>
        <w:rPr>
          <w:i/>
          <w:color w:val="333333"/>
          <w:sz w:val="20"/>
          <w:szCs w:val="20"/>
          <w:shd w:val="clear" w:color="auto" w:fill="FFFFFF"/>
          <w:lang w:val="en-US"/>
        </w:rPr>
      </w:pPr>
      <w:r w:rsidRPr="00DB3EC8">
        <w:rPr>
          <w:b/>
          <w:i/>
          <w:color w:val="333333"/>
          <w:sz w:val="20"/>
          <w:szCs w:val="20"/>
          <w:shd w:val="clear" w:color="auto" w:fill="FFFFFF"/>
          <w:lang w:val="en-US"/>
        </w:rPr>
        <w:t>Annotation.</w:t>
      </w:r>
      <w:r w:rsidRPr="00DB3EC8">
        <w:rPr>
          <w:i/>
          <w:color w:val="333333"/>
          <w:sz w:val="20"/>
          <w:szCs w:val="20"/>
          <w:shd w:val="clear" w:color="auto" w:fill="FFFFFF"/>
          <w:lang w:val="en-US"/>
        </w:rPr>
        <w:t xml:space="preserve"> </w:t>
      </w:r>
      <w:r w:rsidR="00F550D9" w:rsidRPr="00DB3EC8">
        <w:rPr>
          <w:i/>
          <w:color w:val="333333"/>
          <w:sz w:val="20"/>
          <w:szCs w:val="20"/>
          <w:shd w:val="clear" w:color="auto" w:fill="FFFFFF"/>
          <w:lang w:val="en-US"/>
        </w:rPr>
        <w:t>Considers issues of interrelation between Chechens and the peoples of the North Caucasus at the beginning of the 1 century. Considered in detail the relationship between Chechens and Kabardians, and the Ingush during the time. It is shown that the methods of traditional diplomacy have failed to resolve many problems and conflicts that arose (or artificially created by the Russian authorities) between neighboring mountain peoples.</w:t>
      </w:r>
    </w:p>
    <w:p w:rsidR="00F550D9" w:rsidRPr="00DB3EC8" w:rsidRDefault="00F550D9" w:rsidP="00DB3EC8">
      <w:pPr>
        <w:widowControl w:val="0"/>
        <w:tabs>
          <w:tab w:val="left" w:pos="6660"/>
        </w:tabs>
        <w:ind w:left="993" w:right="990"/>
        <w:jc w:val="both"/>
        <w:rPr>
          <w:i/>
          <w:sz w:val="20"/>
          <w:szCs w:val="20"/>
          <w:lang w:val="en-US"/>
        </w:rPr>
      </w:pPr>
      <w:r w:rsidRPr="00DB3EC8">
        <w:rPr>
          <w:b/>
          <w:i/>
          <w:color w:val="333333"/>
          <w:sz w:val="20"/>
          <w:szCs w:val="20"/>
          <w:shd w:val="clear" w:color="auto" w:fill="FFFFFF"/>
          <w:lang w:val="en-US"/>
        </w:rPr>
        <w:t>Key words:</w:t>
      </w:r>
      <w:r w:rsidRPr="00DB3EC8">
        <w:rPr>
          <w:i/>
          <w:color w:val="333333"/>
          <w:sz w:val="20"/>
          <w:szCs w:val="20"/>
          <w:shd w:val="clear" w:color="auto" w:fill="FFFFFF"/>
          <w:lang w:val="en-US"/>
        </w:rPr>
        <w:t xml:space="preserve"> Russia, Kabardians, Chechens, Ingush, public diplomacy.</w:t>
      </w:r>
    </w:p>
    <w:p w:rsidR="00F550D9" w:rsidRPr="00DB3EC8" w:rsidRDefault="00F550D9" w:rsidP="00DB3EC8">
      <w:pPr>
        <w:widowControl w:val="0"/>
        <w:ind w:left="993" w:right="990"/>
        <w:rPr>
          <w:bCs/>
          <w:i/>
          <w:sz w:val="20"/>
          <w:szCs w:val="20"/>
          <w:lang w:val="en-US"/>
        </w:rPr>
      </w:pPr>
    </w:p>
    <w:p w:rsidR="00650A34" w:rsidRPr="00C62922" w:rsidRDefault="00650A34" w:rsidP="00DB3EC8">
      <w:pPr>
        <w:pStyle w:val="ad"/>
        <w:widowControl w:val="0"/>
        <w:ind w:firstLine="709"/>
        <w:jc w:val="both"/>
        <w:rPr>
          <w:b w:val="0"/>
          <w:sz w:val="24"/>
          <w:lang w:val="en-US"/>
        </w:rPr>
        <w:sectPr w:rsidR="00650A34" w:rsidRPr="00C62922" w:rsidSect="00F64152">
          <w:type w:val="continuous"/>
          <w:pgSz w:w="11906" w:h="16838"/>
          <w:pgMar w:top="1134" w:right="1418" w:bottom="1134" w:left="1418" w:header="567" w:footer="567" w:gutter="0"/>
          <w:cols w:space="708"/>
          <w:docGrid w:linePitch="360"/>
        </w:sectPr>
      </w:pPr>
    </w:p>
    <w:p w:rsidR="00F550D9" w:rsidRPr="00DB3EC8" w:rsidRDefault="00F550D9" w:rsidP="00650A34">
      <w:pPr>
        <w:pStyle w:val="ad"/>
        <w:widowControl w:val="0"/>
        <w:ind w:firstLine="567"/>
        <w:jc w:val="both"/>
        <w:rPr>
          <w:b w:val="0"/>
          <w:sz w:val="24"/>
        </w:rPr>
      </w:pPr>
      <w:r w:rsidRPr="00DB3EC8">
        <w:rPr>
          <w:b w:val="0"/>
          <w:sz w:val="24"/>
        </w:rPr>
        <w:lastRenderedPageBreak/>
        <w:t xml:space="preserve">Россия вышла к рубежам Северного Кавказа в середине ХVI в. и с этого времени стали формироваться основы ее кавказской политики. Она складывалась под воздействием ряда факторов: борьбы с Ираном и Турцией (которые также стремились к утверждению своего господства в регионе) и установлением и развитием сложных взаимоотношений с горскими обществами. В отношении северокавказских народов к России всегда присутствовали два момента: они были заинтересованы в своей основной массе в экономических, политических, культурных связях с могущественным северным соседом, с русскими поселенцами в крае и потому тяготели к России; в то же </w:t>
      </w:r>
      <w:r w:rsidRPr="00DB3EC8">
        <w:rPr>
          <w:b w:val="0"/>
          <w:sz w:val="24"/>
        </w:rPr>
        <w:lastRenderedPageBreak/>
        <w:t>время они всячески стремились к сохранению своей политической самостоятельности. Когда Петербург в своей кавказской политике учитывал эти тенденции, старался сбалансировать их и свое стремление к установлению господства в крае, присоединении его к России, она достигала наибольших успехов в укреплении своих позиций на Северном Кавказе, в сближении с его народами.</w:t>
      </w:r>
    </w:p>
    <w:p w:rsidR="00F550D9" w:rsidRPr="00317E95" w:rsidRDefault="00F550D9" w:rsidP="00650A34">
      <w:pPr>
        <w:widowControl w:val="0"/>
        <w:ind w:firstLine="567"/>
        <w:jc w:val="both"/>
      </w:pPr>
      <w:r w:rsidRPr="00317E95">
        <w:t>Иран и Турция, с конца ХVII в. находящиеся в состоянии перманентного кризиса, в борьбе за господство в регионе пытались опираться на свое религиозное единство с горцами (большинство которых, за исключением осетин, были мусульманами).</w:t>
      </w:r>
    </w:p>
    <w:p w:rsidR="00F550D9" w:rsidRPr="00317E95" w:rsidRDefault="00F550D9" w:rsidP="00650A34">
      <w:pPr>
        <w:widowControl w:val="0"/>
        <w:ind w:firstLine="567"/>
        <w:jc w:val="both"/>
      </w:pPr>
      <w:r w:rsidRPr="00317E95">
        <w:lastRenderedPageBreak/>
        <w:t>В последней трети ХVIII в. Россия одержала верх в военном противостоянии с этими восточными державами. Конец ХVIII- начало ХIХ в. оказались переломными в политике России на Северном Кавказе и в ее отношениях с горскими народами. Предыдущий, более чем трехвековой опыт российско-северо</w:t>
      </w:r>
      <w:r w:rsidR="00650A34">
        <w:softHyphen/>
      </w:r>
      <w:r w:rsidRPr="00317E95">
        <w:t>кавказских взаимоотношений (в которых доминировали политический и экономический аспекты) оказался отброшенным в сторону, невостребованным в новых условиях. Россия, пытаясь установить реальное господство над Северным Кавказом, переходит к преимущественно силовым методам в своей политике.</w:t>
      </w:r>
    </w:p>
    <w:p w:rsidR="00F550D9" w:rsidRPr="00317E95" w:rsidRDefault="00F550D9" w:rsidP="00650A34">
      <w:pPr>
        <w:widowControl w:val="0"/>
        <w:ind w:firstLine="567"/>
        <w:jc w:val="both"/>
      </w:pPr>
      <w:r w:rsidRPr="00317E95">
        <w:t xml:space="preserve">С начала ХIХ в. царские власти в своей политике на Северном Кавказе перестали учитывать особенности общественно-экономического положения местных народов. Уровень же социального развития этих народов, формы их политического устройства были далеко не одинаковыми. Относительно развитые феодальные отношения были в Кабарде и равнинном Дагестане. Здесь к последней трети ХVIII в. уже существовали практически мини-государства почти со всеми присущими им атрибутами. Процесс развития феодальных отношений и складывания единого государства до середины ХVIII в. быстрее всего шел в Кабарде и более медленнее – в Дагестане </w:t>
      </w:r>
      <w:r w:rsidR="00DB3EC8">
        <w:t>–</w:t>
      </w:r>
      <w:r w:rsidRPr="00317E95">
        <w:t xml:space="preserve"> здесь этому мешала этническая разнородность населения. И конечно, процесс этот тормозился и в Кабарде и в Дагестане постоянным вмешательством в их внутренние дела Ирана, Турции и России. Принцип "разделяй и властвуй" стал одним из ведущих методов в кавказской политике этих держав.</w:t>
      </w:r>
    </w:p>
    <w:p w:rsidR="00F550D9" w:rsidRPr="00317E95" w:rsidRDefault="00F550D9" w:rsidP="00650A34">
      <w:pPr>
        <w:widowControl w:val="0"/>
        <w:ind w:firstLine="567"/>
        <w:jc w:val="both"/>
      </w:pPr>
      <w:r w:rsidRPr="00317E95">
        <w:t>В Горном Дагестане и в Чечне в начале ХIХ в. развивались раннефеодальные отношения. Весьма своеобразно, специфически развивался процесс классообразования у чеченцев, этого самого крупного этноса на Северном Кавказе. Этническая однородность населения Чечни должна была способствовать возникновению чеченской государственности. К концу ХVIII в., в русле развития этого процесса, в Чечне суще</w:t>
      </w:r>
      <w:r w:rsidRPr="00317E95">
        <w:lastRenderedPageBreak/>
        <w:t>ствовали около 10 крупных союзов сельских обществ – тукхумов, был единый орган общечеченского управления – народное собрание (Мехк Кхел – Совет страны). Однако специфическое, замедленное развитие процесса классоообразования (в русле особенностей так называемого горского феодализма) препятствовало становлению чеченской государственности.</w:t>
      </w:r>
    </w:p>
    <w:p w:rsidR="00F550D9" w:rsidRPr="00317E95" w:rsidRDefault="00F550D9" w:rsidP="00650A34">
      <w:pPr>
        <w:widowControl w:val="0"/>
        <w:ind w:firstLine="567"/>
        <w:jc w:val="both"/>
      </w:pPr>
      <w:r w:rsidRPr="00317E95">
        <w:t>Исторические источники отражают наличие в Чечне в ХVI</w:t>
      </w:r>
      <w:r w:rsidR="00DB3EC8">
        <w:t xml:space="preserve"> – </w:t>
      </w:r>
      <w:r w:rsidRPr="00317E95">
        <w:t>первой половине ХVIII в. феодалов и князей. Но у них нет главного атрибута феодальных отношений – феодальной земельной собственности и прикрепленных к ней зависимых крестьян. Это были князья-варяги, инонациональные (дагестанские, кабардинские) феодалы, которые в силу разных причин устанавливали свою временную власть над равнинными чеченскими обществами, в первую очередь – используя фактор переселения чеченцев из гор на равнину, на земли, которые эти феодалы на тот момент контролировали.</w:t>
      </w:r>
    </w:p>
    <w:p w:rsidR="00F550D9" w:rsidRPr="00317E95" w:rsidRDefault="00F550D9" w:rsidP="00650A34">
      <w:pPr>
        <w:widowControl w:val="0"/>
        <w:ind w:firstLine="567"/>
        <w:jc w:val="both"/>
      </w:pPr>
      <w:r w:rsidRPr="00317E95">
        <w:t xml:space="preserve">Россия, утверждая свое влияние и власть на Северном Кавказе, в первую очередь вступала в союз с местными феодалами, устанавливала отношения с ними. В Кабарде и Дагестане особых проблем при этом не было </w:t>
      </w:r>
      <w:r w:rsidR="00DB3EC8">
        <w:t>–</w:t>
      </w:r>
      <w:r w:rsidRPr="00317E95">
        <w:t xml:space="preserve"> там были свои феодалы. Труднее было в Чечне – здесь крупными феодалами были "варяги" и союз пришлось устанавливать с ними. Россия не только поддерживала их, но даже и сама насаждала. Так, в глазах чеченского населения российская власть и власть феодалов – "варягов" слилась воедино.</w:t>
      </w:r>
    </w:p>
    <w:p w:rsidR="00F550D9" w:rsidRPr="00317E95" w:rsidRDefault="00F550D9" w:rsidP="00650A34">
      <w:pPr>
        <w:widowControl w:val="0"/>
        <w:ind w:firstLine="567"/>
        <w:jc w:val="both"/>
      </w:pPr>
      <w:r w:rsidRPr="00317E95">
        <w:t xml:space="preserve">В середине ХVIII в. в равнинной Чечне происходит ряд народных выступлений, направленных против князей – "варягов". Они были подавлены с помощью российских войск. Тем не менее, большинство "пришлых" князей были либо изгнаны, либо уничтожены. В исторической литературе эти события получили название "антифеодальной борьбы". По нашему мнению, антифеодальная борьба возможно лишь при наличии установившегося феодального гнета, в условиях "кризисного" феодализма. В </w:t>
      </w:r>
      <w:r w:rsidRPr="00317E95">
        <w:lastRenderedPageBreak/>
        <w:t xml:space="preserve">Чечне же в тот период существовали лишь раннефеодальные отношения. В ХVII–ХVIII вв. феодализм в Чечне, как результат внутреннего развития чеченского общества, еще не достиг той стадии, когда появляется феодальная, княжеская власть. Появление такой власти в Чечне до ХIХ в. – это результат привнесения элементов развитых феодальных отношений в Чечню извне </w:t>
      </w:r>
      <w:r w:rsidR="00650A34">
        <w:t>–</w:t>
      </w:r>
      <w:r w:rsidRPr="00317E95">
        <w:t xml:space="preserve"> из Дагестана и Кабарды. "Антифеодальное" же движение в Чечне в середине ХVIII в. – это борьба чеченцев по "выдавливанию" из своего общества социально и национально чуждых эксплуататоров. Образовавшийся "вакуум власти" заполняли нарождающиеся чеченские феодалы – старшины.</w:t>
      </w:r>
    </w:p>
    <w:p w:rsidR="00F550D9" w:rsidRPr="00317E95" w:rsidRDefault="00F550D9" w:rsidP="00650A34">
      <w:pPr>
        <w:widowControl w:val="0"/>
        <w:ind w:firstLine="567"/>
        <w:jc w:val="both"/>
      </w:pPr>
      <w:r w:rsidRPr="00317E95">
        <w:t xml:space="preserve">В конце ХVIII </w:t>
      </w:r>
      <w:r w:rsidR="00650A34">
        <w:t>–</w:t>
      </w:r>
      <w:r w:rsidRPr="00317E95">
        <w:t xml:space="preserve"> начале ХIХ в. Чечня внешне напоминала "островок военной демократии" в "феодальном море" Северного Кавказа. Многие российские исследователи-кавказоведы и политики-военачальники считали, что "у чеченцев все уздени, все равны, нет ни князей, ни зависимых". Однако это было не так. В горных районах Дагестана, в Чечне и Ингушетии процесс феодализации носил незавершенный характер, что находило свое выражение прежде всего в длительном сосуществовании феодальных и дофеодальных форм собственности. Не подлежит сомнению, что в Чечне к началу ХIХ в. большая часть земли была в частном владении. Но, за редким исключением (феодалов-"варягов" </w:t>
      </w:r>
      <w:r w:rsidR="00650A34">
        <w:t>–</w:t>
      </w:r>
      <w:r w:rsidRPr="00317E95">
        <w:t xml:space="preserve"> Турловых, Бековичей), собственниками ее были свободные общинники, т.е. это было мелкое частное землевладение. А.В. Фадеев подчеркивал, что "почти повсюду на Северном Кавказе общинное землевладение к началу ХIХ в. являлось в той или иной мере юридической фикцией, маскировавшей фактически существовавшую частную феодальную собственность"</w:t>
      </w:r>
      <w:r w:rsidR="00650A34">
        <w:t xml:space="preserve"> </w:t>
      </w:r>
      <w:r w:rsidRPr="00317E95">
        <w:t xml:space="preserve">[1, </w:t>
      </w:r>
      <w:r w:rsidRPr="00317E95">
        <w:rPr>
          <w:lang w:val="en-US"/>
        </w:rPr>
        <w:t>c</w:t>
      </w:r>
      <w:r w:rsidRPr="00317E95">
        <w:t xml:space="preserve">.42]. Итак, подавляющую массу населения Чечни к началу ХIХ в. составляли свободные общинники. Не в этом ли одна из главных причин того, что, начиная с первой четверти ХIХ в. наиболее "упорное и организованное сопротивление" российской власти оказали </w:t>
      </w:r>
      <w:r w:rsidRPr="00317E95">
        <w:lastRenderedPageBreak/>
        <w:t xml:space="preserve">именно чеченцы? Это вовсе не означает подтверждение тезиса М.М. Блиева о том, что в Кавказской войне участвовали лишь жители "вольных" обществ Дагестана и Чечни в силу внутренних социальных процессов, происходивших в них. Свободные общинники Чечни и Горного Дагестана участвовали в освободительной борьбе в силу недовольства, порожденного установлением военно-экономической блокады, которая затронула прежде всего и главным образом именно эти районы Северо-Восточного Кавказа. В Чечне же к этому прибавились и другие факторы – переселение (депортация) части равнинного населения в горы, карательные экспедиции и т.д. Царские власти лишали горцев свободы и земли. Потерять их мог лишь тот, у кого они были </w:t>
      </w:r>
      <w:r w:rsidR="00650A34">
        <w:t>–</w:t>
      </w:r>
      <w:r w:rsidRPr="00317E95">
        <w:t xml:space="preserve"> свободные общинники. Вот они-то и составили основную движущую силу освободительного движения на Северном Кавказе. В Кабарде и в равнинном Дагестане, где большая часть населения была закабалена, зависима от феодалов, массового антироссийского движения в рассматриваемый период и не было. Восстания здесь поднимали феодалы, они ими руководили, но большая часть зависимого населения в них не участвовала. Кабардинским и дагестанским феодалам "не удалось повести за собой крестьянские массы"</w:t>
      </w:r>
      <w:r w:rsidR="00650A34">
        <w:t xml:space="preserve"> </w:t>
      </w:r>
      <w:r w:rsidRPr="00317E95">
        <w:t xml:space="preserve">[2, </w:t>
      </w:r>
      <w:r w:rsidRPr="00317E95">
        <w:rPr>
          <w:lang w:val="en-US"/>
        </w:rPr>
        <w:t>c</w:t>
      </w:r>
      <w:r w:rsidRPr="00317E95">
        <w:t>.318]. Зависимому, крепостному крестьянину, тем более рабу, было зачастую все равно, кто его будет угнетать – свой феодал или российская власть. Более того, в Кабарде крепостные крестьяне в некоторых случаях могли получить (и получали) свободу и землю от российских властей и потому они "решительно отказывались следовать за своими владетелями"</w:t>
      </w:r>
      <w:r w:rsidR="00650A34">
        <w:t xml:space="preserve"> </w:t>
      </w:r>
      <w:r w:rsidRPr="00317E95">
        <w:t xml:space="preserve">[2, </w:t>
      </w:r>
      <w:r w:rsidRPr="00317E95">
        <w:rPr>
          <w:lang w:val="en-US"/>
        </w:rPr>
        <w:t>c</w:t>
      </w:r>
      <w:r w:rsidRPr="00317E95">
        <w:t xml:space="preserve">.342]. Дагестанские и кабардинские владетели теоретически (в соответствии с обычаями) могли собрать ополчение из всех своих подвластных на случай военных действий. Если эта традиция еще как-то «работала" в начале ХIХ в. (в Кабарде – в 1804 г., в Дагестане </w:t>
      </w:r>
      <w:r w:rsidR="00650A34">
        <w:t>–</w:t>
      </w:r>
      <w:r w:rsidRPr="00317E95">
        <w:t xml:space="preserve"> в 1806</w:t>
      </w:r>
      <w:r w:rsidR="00650A34">
        <w:t>–</w:t>
      </w:r>
      <w:r w:rsidRPr="00317E95">
        <w:t xml:space="preserve">1813 гг.) при организации антироссийского движения, то в последующий период </w:t>
      </w:r>
      <w:r w:rsidR="00650A34">
        <w:t>–</w:t>
      </w:r>
      <w:r w:rsidRPr="00317E95">
        <w:t xml:space="preserve"> при Ермолове – она уже </w:t>
      </w:r>
      <w:r w:rsidRPr="00317E95">
        <w:lastRenderedPageBreak/>
        <w:t>практически не действовала. То же самое относится и к кабардинской хасе. Ее регулирующие функции (в условиях раскола класса феодалов) никак не сказались ни в организации, ни в прекращении освободительного движения в Кабарде в первой четверти ХIХ в. Единственно в Чечне в 1825 г. Бей-Булат попытался использовать Народное собрание в мобилизации масс на освободительную войну с Россией и создании основ чеченской государственности. Однако и здесь решению Народного собрания подчинились далеко не все чеченские селения. Следовательно, общественные органы управления северокавказских горцев, основанные лишь на традициях и обычаях, в отличие от государственных механизмов, в кризисных ситуациях не действовали.</w:t>
      </w:r>
    </w:p>
    <w:p w:rsidR="00F550D9" w:rsidRPr="00317E95" w:rsidRDefault="00F550D9" w:rsidP="00650A34">
      <w:pPr>
        <w:widowControl w:val="0"/>
        <w:ind w:firstLine="567"/>
        <w:jc w:val="both"/>
      </w:pPr>
      <w:r w:rsidRPr="00317E95">
        <w:t>На рубеже ХVIII–ХIХ вв. великие державы (а Россия была одной из них) приступают к активному территориальному разделу мира. Захват или подчинение территорий в качестве рынков сбыта, источников сырья и доходов, выгодных военно-стратегических плацдармов становится общей закономерностью в развитии великих держав в начальный период развития капитализма. Геополитические, экономические и военно-стратегические интересы России, как великой державы, диктовали необходимость ее утверждения на Кавказе, расширения границ на юге. Присоединение же Кавказа, в целях увеличения мощи государства, было наиболее выгодным со всех точек зрения. Начинать же следовало именно с Северного Кавказа, прилегающего к границам России.</w:t>
      </w:r>
    </w:p>
    <w:p w:rsidR="00F550D9" w:rsidRPr="00317E95" w:rsidRDefault="00F550D9" w:rsidP="00650A34">
      <w:pPr>
        <w:widowControl w:val="0"/>
        <w:ind w:firstLine="567"/>
        <w:jc w:val="both"/>
      </w:pPr>
      <w:r w:rsidRPr="00317E95">
        <w:t xml:space="preserve">В начале ХIХ в. в кавказской политике России начинается качественно новый этап </w:t>
      </w:r>
      <w:r w:rsidR="00650A34">
        <w:t>–</w:t>
      </w:r>
      <w:r w:rsidRPr="00317E95">
        <w:t xml:space="preserve"> установление на Северном Кавказе реального владычества, его практическое присоединение к империи. Выполнение этой государственно-стратегической задачи было возложено на князя П.Д. Цицианова, назначенного в 1802 г. наместником Кавказа с почти неограниченными полномочиями. В Петербурге в тот период, судя по всему, не ожидали, что горцы окажут серьезное </w:t>
      </w:r>
      <w:r w:rsidRPr="00317E95">
        <w:lastRenderedPageBreak/>
        <w:t>сопротивление при установлении над ними российской власти, исходя при этом из предыдущего опыта российско-северокавказских взаимоотношений. В российской столице вплоть до середины ХIХ в. довольно смутно представляли себе реальное положение дел на Северном Кавказе. Здесь ставили лишь общие задачи кавказской политики на том или ином этапе, а практические пути и методы их осуществления определяли на месте главнокомандующие российскими войсками (наместники) на Кавказе. Российское правительство считало, что после заключения Кючук-Кайнарджийс</w:t>
      </w:r>
      <w:r w:rsidR="00650A34">
        <w:softHyphen/>
      </w:r>
      <w:r w:rsidRPr="00317E95">
        <w:t xml:space="preserve">кого мира и </w:t>
      </w:r>
      <w:r w:rsidR="00650A34" w:rsidRPr="00317E95">
        <w:t>вытеснения из региона Турции,</w:t>
      </w:r>
      <w:r w:rsidRPr="00317E95">
        <w:t xml:space="preserve"> и Ирана Северный Кавказ является не просто его сферой влияния, а его территориальным владением. Присоединение Восточной Грузии в 1801 г. было осуществлено именно с учетом этого фактора, как дальнейшее расширение границ российского государства. Однако территория Северного Кавказа практически не контролировалась российскими властями и потому перед П.Д. Цициановым была поставлена задача – покорить ее жителей. Именно "покорить", "усмирить" непокорных новых подвластных, подданных, а не "присоединить" к России новые территории. Последнее считалось уже делом совершенным, прошедшим этапом. Если бы перед Цициановым ставилась бы задача "завоевать" северокавказские земли, ему придали бы из России дополнительные военные силы. Этого не было сделано, поскольку правительство не ожидало, что горцы окажут сильное вооруженное сопротивление практическому установлению российской власти. "Усмирение" непокорных подданных подразумевало, с точки зрения военного командования, применение, в первую очередь, военных средств. П.Д. Цицианов и стал применять при установлении российской власти в крае насильственные, силовые методы, используя язык ультиматумов.</w:t>
      </w:r>
    </w:p>
    <w:p w:rsidR="00F550D9" w:rsidRPr="00317E95" w:rsidRDefault="00F550D9" w:rsidP="00650A34">
      <w:pPr>
        <w:widowControl w:val="0"/>
        <w:ind w:firstLine="567"/>
        <w:jc w:val="both"/>
      </w:pPr>
      <w:r w:rsidRPr="00317E95">
        <w:t>Уровень политических взаимоотношений, политического сближения России с горскими народами в начале ХIХ в. был разным. Наиболее тесные от</w:t>
      </w:r>
      <w:r w:rsidRPr="00317E95">
        <w:lastRenderedPageBreak/>
        <w:t xml:space="preserve">ношения у Петербурга были с Кабардой, особенно с феодалами Малой Кабарды. При учете этого обстоятельства, а также особенностей социально-политического устройства Кабарды у России была возможность при гибкой, дипломатичной политике реально присоединить ее без насильственных, военных методов. Однако российские власти с начала ХIХ в. перестали прибегать к дифференцированному подходу в формировании своей политики на Северном Кавказе. В особенности прямолинейностью своих действий отличался А.П. Ермолов. Именно с Кабарды Россия начала устанавливать свою власть в регионе, лишать ее политической независимости. Оплотом российского владычества на той или иной северокавказской территории становилась военная крепость. В 1763 г. на кабардинской земле была построена крепость Моздок, а в 1803 г. </w:t>
      </w:r>
      <w:r w:rsidR="00650A34">
        <w:t>–</w:t>
      </w:r>
      <w:r w:rsidRPr="00317E95">
        <w:t xml:space="preserve"> Кисловодское укрепление. Уже в конце ХVIII в. в Кабарде началось создание российской административной системы </w:t>
      </w:r>
      <w:r w:rsidR="00650A34">
        <w:t>–</w:t>
      </w:r>
      <w:r w:rsidRPr="00317E95">
        <w:t xml:space="preserve"> родовых судов и расправ.</w:t>
      </w:r>
    </w:p>
    <w:p w:rsidR="00F550D9" w:rsidRPr="00317E95" w:rsidRDefault="00F550D9" w:rsidP="00650A34">
      <w:pPr>
        <w:widowControl w:val="0"/>
        <w:ind w:firstLine="567"/>
        <w:jc w:val="both"/>
      </w:pPr>
      <w:r w:rsidRPr="00317E95">
        <w:t xml:space="preserve">Сложнее обстояло дело с Дагестаном. Он считался сферой влияния Ирана. (После заключения в 1735 г. русско-иранского (Гянжинского) договора, по которому Дагестан объявлялся сферой влияния Ирана, других международных актов относительно него принято не было. Однако, дагестанцы, разбив войска Надир-шаха, де-факто освободили себя сами). Со времен Персидского похода Петра </w:t>
      </w:r>
      <w:r w:rsidRPr="00317E95">
        <w:rPr>
          <w:lang w:val="en-US"/>
        </w:rPr>
        <w:t>I</w:t>
      </w:r>
      <w:r w:rsidRPr="00317E95">
        <w:t xml:space="preserve"> тесные политические и экономические связи с Россией имело лишь шамхальство Тарковское.</w:t>
      </w:r>
    </w:p>
    <w:p w:rsidR="00F550D9" w:rsidRPr="00317E95" w:rsidRDefault="00F550D9" w:rsidP="00650A34">
      <w:pPr>
        <w:widowControl w:val="0"/>
        <w:ind w:firstLine="567"/>
        <w:jc w:val="both"/>
      </w:pPr>
      <w:r w:rsidRPr="00317E95">
        <w:t xml:space="preserve">В начале ХIХ в., когда решение северокавказских проблем еще не было полностью отдано на усмотрение таких решительных наместников, как П.Д. Цицианов и А.П. Ермолов, Петербург более гибче, дипломатичнее подходил к их решению. Учитывая особое, "деликатное" положение Дагестана, Александр </w:t>
      </w:r>
      <w:r w:rsidRPr="00317E95">
        <w:rPr>
          <w:lang w:val="en-US"/>
        </w:rPr>
        <w:t>I</w:t>
      </w:r>
      <w:r w:rsidRPr="00317E95">
        <w:t xml:space="preserve"> попытался присоединить его к России политическими средствами, создав "союз кавказских ханств" под покровительством Петербурга, о чем в 1802 г. и был заключен Георгиевский договор. Не</w:t>
      </w:r>
      <w:r w:rsidRPr="00317E95">
        <w:lastRenderedPageBreak/>
        <w:t xml:space="preserve">смотря на всю утопичность этого проекта, сама идея была хорошей </w:t>
      </w:r>
      <w:r w:rsidR="00650A34">
        <w:t>–</w:t>
      </w:r>
      <w:r w:rsidRPr="00317E95">
        <w:t xml:space="preserve"> ненасильственными, политическими и экономическими методами присоединить Дагестан к России. Ее можно было бы попытаться осуществить в том или ином виде. Но практической реализацией идеи должен был заняться П.Д. Цицианов, который "присоединение" любой северокавказской территории </w:t>
      </w:r>
      <w:r w:rsidR="00650A34" w:rsidRPr="00317E95">
        <w:t>понимал,</w:t>
      </w:r>
      <w:r w:rsidRPr="00317E95">
        <w:t xml:space="preserve"> как "военное покорение" и во многом по его вине российская сторона ничего не сделала для политического решения "дагестанского вопроса". И все же Георгиевский договор показал, что и в начале ХIХ в. определенная часть российских правящих кругов выступала за использование преимущественно политических и экономических средств при установлении царского владычества на Северном Кавказе.</w:t>
      </w:r>
    </w:p>
    <w:p w:rsidR="00F550D9" w:rsidRPr="00317E95" w:rsidRDefault="00F550D9" w:rsidP="00650A34">
      <w:pPr>
        <w:widowControl w:val="0"/>
        <w:ind w:firstLine="567"/>
        <w:jc w:val="both"/>
      </w:pPr>
      <w:r w:rsidRPr="00317E95">
        <w:t xml:space="preserve">В плане международном проще было с Чечней. В отличие от Кабарды и Дагестана, ни Иран, ни Османская империя на нее не претендовали. Прикрытая со стороны Черного моря Кабардой, а со стороны Каспийского </w:t>
      </w:r>
      <w:r w:rsidR="00650A34">
        <w:t>–</w:t>
      </w:r>
      <w:r w:rsidRPr="00317E95">
        <w:t xml:space="preserve">Дагестаном, Чечня не становилась объектом нападений иранцев и турок и объектом их претензий. После Кючук-Кайнарджийского мира и присоединения Грузии Россия рассматривала Чечню как свою "внутреннюю территорию". Чеченские селения, расположенные по Тереку, еще с конца ХVI в. имели с российскими властями соглашения о добрососедстве и экономических связях. В последней трети ХVIII в. большинство равнинных чеченских обществ заключили с Россией "трактаты" о подданстве. Однако никаких атрибутов российской власти к началу ХIХ в. на чеченской территории не было </w:t>
      </w:r>
      <w:r w:rsidR="00650A34">
        <w:t>–</w:t>
      </w:r>
      <w:r w:rsidRPr="00317E95">
        <w:t xml:space="preserve"> ни крепостей, ни административных органов.</w:t>
      </w:r>
    </w:p>
    <w:p w:rsidR="00F550D9" w:rsidRPr="00317E95" w:rsidRDefault="00F550D9" w:rsidP="00650A34">
      <w:pPr>
        <w:widowControl w:val="0"/>
        <w:ind w:firstLine="567"/>
        <w:jc w:val="both"/>
      </w:pPr>
      <w:r w:rsidRPr="00317E95">
        <w:t xml:space="preserve">Многочисленные российско-горские соглашения о подданстве по-разному понимались сторонами. Если Россия смотрела на "подписантов" как на своих подданных, то горцы понимали присяги на верность России как заключение или подтверждение военно-политического союза, при сохранении их </w:t>
      </w:r>
      <w:r w:rsidRPr="00317E95">
        <w:lastRenderedPageBreak/>
        <w:t>самостоятельности. Первая же попытка царизма установить свою реальную власть в Кабарде вызвала здесь (у наиболее последовательных и давнишних союзников) вооруженное сопротивление. С восстания в Кабарде в 1804 г. начинается на Северном Кавказе (в ХIХ в.) непрекращающаяся череда разных по масштабу антироссийских выступлений, переросших в массовое национально-освободительное движение в 1830-е годы. В первой четверти ХIХ в. в Кабарде и в Дагестане выступления эти организовывались и руководились феодалами. В Чечне, в силу отсутствия крупных феодалов, во главе антиколониальных выступлений стояли старшины; самодеятельность народных масс, их участие в волнениях было здесь намного выше и больше, чем в Кабарде и в Дагестане. Идеологией этих антироссийских выступлений был феодальный национализм, важное место в котором занимали и религиозные лозунги.</w:t>
      </w:r>
    </w:p>
    <w:p w:rsidR="00F550D9" w:rsidRPr="00317E95" w:rsidRDefault="00F550D9" w:rsidP="00650A34">
      <w:pPr>
        <w:widowControl w:val="0"/>
        <w:ind w:firstLine="567"/>
        <w:jc w:val="both"/>
      </w:pPr>
      <w:r w:rsidRPr="00317E95">
        <w:t>Военно-политические события в Кабарде, Дагестане и в Чечне в первой четверти ХIХ в. были тесно взаимосвязаны, развивались по закону "сообщающихся сосудов". После подавления восстания в Кабарде, кавказское командование в 1806 году, с ведома Петербурга, принимает решение о введении войск в Дагестан и в Чечню с целью их фактического подчинения России.</w:t>
      </w:r>
    </w:p>
    <w:p w:rsidR="00F550D9" w:rsidRPr="00317E95" w:rsidRDefault="00F550D9" w:rsidP="00650A34">
      <w:pPr>
        <w:widowControl w:val="0"/>
        <w:ind w:firstLine="567"/>
        <w:jc w:val="both"/>
      </w:pPr>
      <w:r w:rsidRPr="00317E95">
        <w:t>Русско-иранская (1804</w:t>
      </w:r>
      <w:r w:rsidR="00650A34">
        <w:t>–</w:t>
      </w:r>
      <w:r w:rsidRPr="00317E95">
        <w:t>1813 гг.) и русско-турецкая (1806</w:t>
      </w:r>
      <w:r w:rsidR="00650A34">
        <w:t>–</w:t>
      </w:r>
      <w:r w:rsidRPr="00317E95">
        <w:t>1812 гг.) войны заставили Петербург отбросить дипломатическую осторожность и приступить к прямому подчинению Дагестана, который, по мнению кавказского командования, мог превратиться в иранского союзника.</w:t>
      </w:r>
    </w:p>
    <w:p w:rsidR="00F550D9" w:rsidRPr="00317E95" w:rsidRDefault="00F550D9" w:rsidP="00650A34">
      <w:pPr>
        <w:widowControl w:val="0"/>
        <w:ind w:firstLine="567"/>
        <w:jc w:val="both"/>
      </w:pPr>
      <w:r w:rsidRPr="00317E95">
        <w:t>В феодальном мире Северного Кавказа постоянно шла борьба между представителями различной внешнеполитической ориентации. Большинство горских владельцев в начале ХIХ в. ориентировалось на Россию, но были свои сторонники и у Ирана с Турцией. Сторонников Персии больше всего было в Дагестане, и они реально могли (и собирались) оказать военную помощь иран</w:t>
      </w:r>
      <w:r w:rsidRPr="00317E95">
        <w:lastRenderedPageBreak/>
        <w:t>ским войскам, открыв в Дагестане практически "второй фронт" за спиной, воюющей в Закавказье российской армии. Во многом с целью не допустить этого в Дагестан и вступили в 1806 г. российские войска. Большинство дагестанских владельцев, уже принявших в начале ХIХ в. российское подданство и получавших за это чины и жалованье, изъявили покорность и вновь присягнули на верность России. Многие авторы ХIХ</w:t>
      </w:r>
      <w:r w:rsidR="00650A34">
        <w:t>–</w:t>
      </w:r>
      <w:r w:rsidRPr="00317E95">
        <w:t>ХХ вв. полагают, что именно в 1806 г. состоялось присоединение Дагестана к России. Однако ряд феодалов оказали вооруженное сопротивление российским войскам. Именно тогда, в 1806 г., была впервые опробована модель установления российской власти в дагестанских ханствах – лишение непокорных феодалов всей власти, их изгнание и передача их владений в прямое российское управление или преданному России ставленнику. Так был лишен власти и владений в 1806 г. Ших-Али-хан Дербентский, а в 1812 г. – (части владений – Кюринской провинции) – Сурхай-хан Казыкумухский. В 1818</w:t>
      </w:r>
      <w:r w:rsidR="00650A34">
        <w:t>–</w:t>
      </w:r>
      <w:r w:rsidRPr="00317E95">
        <w:t>1820-х годах по этой схеме в Дагестане будет действовать и А.П. Ермолов.</w:t>
      </w:r>
    </w:p>
    <w:p w:rsidR="00F550D9" w:rsidRPr="00317E95" w:rsidRDefault="00F550D9" w:rsidP="00650A34">
      <w:pPr>
        <w:widowControl w:val="0"/>
        <w:ind w:firstLine="567"/>
        <w:jc w:val="both"/>
      </w:pPr>
      <w:r w:rsidRPr="00317E95">
        <w:t>В 1807 г., выполнив в основном поставленную задачу в Дагестане, российские войска под командованием генерала Булгакова вступили в Чечню. Эта экспедиция не была вызвана никакой военно-политической необходимостью: В Чечне не было антироссийского восстания, закавказскому фронту чеченцы ничем не угрожали – он был от них далеко. Но кавказским командованием была поставлена цель – устрашить силой северокавказские народы, лишить их даже потенциальной возможности к сопротивлению, а потом можно предъявлять к ним любые требования.</w:t>
      </w:r>
    </w:p>
    <w:p w:rsidR="00F550D9" w:rsidRPr="00317E95" w:rsidRDefault="00F550D9" w:rsidP="00650A34">
      <w:pPr>
        <w:widowControl w:val="0"/>
        <w:ind w:firstLine="567"/>
        <w:jc w:val="both"/>
      </w:pPr>
      <w:r w:rsidRPr="00317E95">
        <w:t xml:space="preserve">Экспедиция Булгакова в Чечню в 1807 г. закончилась неудачей </w:t>
      </w:r>
      <w:r w:rsidR="00650A34">
        <w:t>–</w:t>
      </w:r>
      <w:r w:rsidRPr="00317E95">
        <w:t xml:space="preserve"> российские войска понесли в боях с чеченцами серьезные потери. Тем не менее, большинство равнинных чеченских обществ вновь принесли присяги на верноподданство России и согласились на установление в Чечне российской админи</w:t>
      </w:r>
      <w:r w:rsidRPr="00317E95">
        <w:lastRenderedPageBreak/>
        <w:t>стративной власти в лице приставств. Большинство признававших российское подданство чеченских обществ не было в числе тех, которые подверглись "наказанию" со стороны российских войск. Равнинная Чечня демонстрировала свою готовность пойти на определенные ограничения своей самостоятельности ради мирных, добрососедских отношений с Россией. В Чечне, как и в Кабарде, в отличие от Дагестана, подати и повинности для населения в тот период установлены не были.</w:t>
      </w:r>
    </w:p>
    <w:p w:rsidR="00F550D9" w:rsidRPr="00317E95" w:rsidRDefault="00F550D9" w:rsidP="00650A34">
      <w:pPr>
        <w:widowControl w:val="0"/>
        <w:ind w:firstLine="567"/>
        <w:jc w:val="both"/>
      </w:pPr>
      <w:r w:rsidRPr="00317E95">
        <w:t>Присоединение Чечни к России носило многоэтапный характер. Процесс этот начался с ХVIII в. и завершился в 1859 г. Фактическое же присоединение равнинной Чечни состоялось в 1807 г.</w:t>
      </w:r>
    </w:p>
    <w:p w:rsidR="00F550D9" w:rsidRPr="00317E95" w:rsidRDefault="00F550D9" w:rsidP="00650A34">
      <w:pPr>
        <w:widowControl w:val="0"/>
        <w:ind w:firstLine="567"/>
        <w:jc w:val="both"/>
      </w:pPr>
      <w:r w:rsidRPr="00317E95">
        <w:t>В доермоловский период в ХIХ в. действия российских властей на Северном Кавказе были крайне непоследовательны. Так, процесс создания российского административного управления в Чечне в 1813 г. был прерван: приставская власть была упразднена и контроль (не управление) над чеченской территорией был передан кордонному (терскому) командованию.</w:t>
      </w:r>
    </w:p>
    <w:p w:rsidR="00F550D9" w:rsidRPr="00317E95" w:rsidRDefault="00F550D9" w:rsidP="00650A34">
      <w:pPr>
        <w:widowControl w:val="0"/>
        <w:ind w:firstLine="567"/>
        <w:jc w:val="both"/>
      </w:pPr>
      <w:r w:rsidRPr="00317E95">
        <w:t xml:space="preserve">Активность политики России на Северном Кавказе находилась в прямой связи с общим состоянием международного положения России. Начало войн с Ираном и Турцией, а затем и с Францией привел к тому, что в 1806 г. российское правительство приняло решение прекратить временно "наступательные действия" на Северном Кавказе, т.е. отказаться от преимущественного использования военной силы при установлении своего реального господства в регионе.  Была поставлена задача </w:t>
      </w:r>
      <w:r w:rsidR="00650A34">
        <w:t>–</w:t>
      </w:r>
      <w:r w:rsidRPr="00317E95">
        <w:t xml:space="preserve"> сохранить достигнутые позиции, т.е. "заморозить" политическую ситуацию в крае.  При этом решено было вернуться к "политике ласканий" ХVI</w:t>
      </w:r>
      <w:r w:rsidR="00650A34">
        <w:t>–</w:t>
      </w:r>
      <w:r w:rsidRPr="00317E95">
        <w:t xml:space="preserve">ХVIII вв., к преимущественному использованию в отношениях с горцами политических и экономических средств. На Кавказ были назначены и соответствующие наместники </w:t>
      </w:r>
      <w:r w:rsidR="00650A34">
        <w:t>–</w:t>
      </w:r>
      <w:r w:rsidRPr="00317E95">
        <w:t xml:space="preserve"> вместо жесткого Цицианова, убитого в 1806 г. – умеренные в своих взглядах и действиях Гудович, Тормасов </w:t>
      </w:r>
      <w:r w:rsidRPr="00317E95">
        <w:lastRenderedPageBreak/>
        <w:t>и Ртищев. Политическая ситуация в отношениях России с Кабардой и Чечней вплоть до 1817 г. застыла как бы в подвешенном состоянии: российские власти не вмешивались в их внутренние дела (исключая поход Булгакова в "бурлящую" Кабарду в 1810 г.), там не происходило крупных антироссийских выступлений. В то же время, в связи с началом Отечественной войны 1812 г., возможности России для расширения экономических связей с горцами также оказались ограниченными. Относительное спокойствие в Кабарде и в Чечне позволило российскому правительству перебросить в 1811 г. часть военных сил с Северного Кавказа на западную границу в связи с растущей угрозой нападения наполеоновской Франции. Позже, в период Большой Кавказской войны, даже начало Крымской войны, даже поражение в ней не приведет к тому, что с Северного Кавказа Петербург снимет войска, несмотря на то, что их здесь будет более чем в 10 раз больше, чем в 1811 г. Это говорит о том, что серьезной угрозы со стороны горцев для России в конце первого десятилетия ХIХ в. не существовало. Угрозу эту создали десятилетние действия А.П. Ермолова в регионе. Военные действия российские войска в 1808</w:t>
      </w:r>
      <w:r w:rsidR="00650A34">
        <w:t>–</w:t>
      </w:r>
      <w:r w:rsidRPr="00317E95">
        <w:t>1815 гг. будут вести лишь в Дагестане, подавляя сепаратистские выступления местных феодалов.</w:t>
      </w:r>
    </w:p>
    <w:p w:rsidR="00F550D9" w:rsidRPr="00317E95" w:rsidRDefault="00F550D9" w:rsidP="00650A34">
      <w:pPr>
        <w:widowControl w:val="0"/>
        <w:ind w:firstLine="567"/>
        <w:jc w:val="both"/>
      </w:pPr>
      <w:r w:rsidRPr="00317E95">
        <w:t xml:space="preserve">Несмотря на вынужденный перерыв в связи с осложнением международной обстановки, российское правительство твердо поставило перед собой задачу – установить на Северном Кавказе прочное российское господство. Это был твердый курс, главное направление кавказской политики Петербурга с начала ХIХ в. Как только была разгромлена наполеоновская Франция, Россия вновь приступила к его реализации. Задача эта была возложена на А.П. Ермолова – самого известного военачальника России того времени. В Петербурге перед ним была поставлена лишь общая цель </w:t>
      </w:r>
      <w:r w:rsidR="00650A34">
        <w:t>–</w:t>
      </w:r>
      <w:r w:rsidRPr="00317E95">
        <w:t xml:space="preserve"> "покорить" горцев Северного Кавказа, установить здесь прочное российское господство. Сроки и методы осуществления </w:t>
      </w:r>
      <w:r w:rsidRPr="00317E95">
        <w:lastRenderedPageBreak/>
        <w:t>этой цели он должен был выбрать сам.</w:t>
      </w:r>
    </w:p>
    <w:p w:rsidR="00F550D9" w:rsidRPr="00317E95" w:rsidRDefault="00F550D9" w:rsidP="00650A34">
      <w:pPr>
        <w:widowControl w:val="0"/>
        <w:ind w:firstLine="567"/>
        <w:jc w:val="both"/>
      </w:pPr>
      <w:r w:rsidRPr="00317E95">
        <w:t xml:space="preserve">В качестве универсального средства Ермолов выбрал принуждение горцев </w:t>
      </w:r>
      <w:r w:rsidR="00650A34">
        <w:t>–</w:t>
      </w:r>
      <w:r w:rsidRPr="00317E95">
        <w:t xml:space="preserve"> силой и голодом. В основе ермоловского плана покорения горцев Северного Кавказа лежало создание второй (после Кавказской линии) параллели </w:t>
      </w:r>
      <w:r w:rsidR="00650A34">
        <w:t>–</w:t>
      </w:r>
      <w:r w:rsidRPr="00317E95">
        <w:t xml:space="preserve"> цепи военных крепостей, укреплений и казачьих станиц, вынесенной к подножию гор. В Дагестане и Чечне эта новая линия должна была отрезать жителям гор (которых российские власти не контролировали) выход на равнину, а в Кабарде, напротив, выход с равнины в горы, откуда выселялись все жители. В результате кабардинцы оказывались зажатыми в кольцо из российских укреплений и казачьих станиц.</w:t>
      </w:r>
    </w:p>
    <w:p w:rsidR="00F550D9" w:rsidRPr="00317E95" w:rsidRDefault="00F550D9" w:rsidP="00650A34">
      <w:pPr>
        <w:widowControl w:val="0"/>
        <w:ind w:firstLine="567"/>
        <w:jc w:val="both"/>
      </w:pPr>
      <w:r w:rsidRPr="00317E95">
        <w:t>Деятельность А.П. Ермолова на Северном Кавказе (а именно здесь он провел большую часть времени в период своего десятилетнего пребывания на Кавказе) – принуждение голодом (посредством военно-экономической блокады), силой (путем карательных экспедиций) вызвала повсеместное сопротивление горцев. Уже с 1818 г. особенно упорным и массовым оно было в Чечне. Это было не в силу особо воинственного характера чеченцев: А.П. Ермолов своей политикой не оставлял чеченцам иного выбора, кроме как с оружием в руках отстаивать свое право на существование.  В отличие от Дагестана и Кабарды, Ер</w:t>
      </w:r>
      <w:r w:rsidRPr="00317E95">
        <w:lastRenderedPageBreak/>
        <w:t>молов изгнал значительную часть равнинных чеченцев в горы, где и так не хватало пахотной земли и соответственно – хлеба. Постоянно, зачастую без всякого повода, с единственной целью – держать чеченцев в страхе – против них совершались карательные экспедиции. В 1818 и в 1822 годах равнинные чеченцы изъявляли полную покорность с одним условием – прекратить карательные экспедиции, гарантировать им мирную и безопасную жизнь. Кавказское командование не согласилось на эти предложения. Власть требовала от чеченцев рабской покорности, ничего не предлагая взамен. Там, где царские власти вели себя с горцами более или менее дипломатично, не создавали невыполнимо тяжелых условий, не подвергали неоправданным репрессиям – северокавказцы не восставали. Так было в Акуша-Дарго (Дагестан) после 1820 года.</w:t>
      </w:r>
    </w:p>
    <w:p w:rsidR="00F550D9" w:rsidRPr="00317E95" w:rsidRDefault="00F550D9" w:rsidP="00650A34">
      <w:pPr>
        <w:widowControl w:val="0"/>
        <w:ind w:firstLine="567"/>
        <w:jc w:val="both"/>
      </w:pPr>
      <w:r w:rsidRPr="00317E95">
        <w:t>Таким образом, активная, наступательная политика царской России на Северном Кавказе в первой четверти ХIХ в., исполнителями которой были генералы П.Д. Цицианов и А.П. Ермолов, проводимая без какого-либо учета интересов и многовековых традиций горцев силовыми методами, породила обоюдную для русского и горских народов страшную трагедию, известную под названием Кавказской войны.</w:t>
      </w:r>
    </w:p>
    <w:p w:rsidR="00650A34" w:rsidRDefault="00650A34" w:rsidP="00F550D9">
      <w:pPr>
        <w:widowControl w:val="0"/>
        <w:jc w:val="both"/>
        <w:sectPr w:rsidR="00650A34" w:rsidSect="00650A34">
          <w:type w:val="continuous"/>
          <w:pgSz w:w="11906" w:h="16838"/>
          <w:pgMar w:top="1134" w:right="1418" w:bottom="1134" w:left="1418" w:header="567" w:footer="567" w:gutter="0"/>
          <w:cols w:num="2" w:space="567"/>
          <w:docGrid w:linePitch="360"/>
        </w:sectPr>
      </w:pPr>
    </w:p>
    <w:p w:rsidR="00F550D9" w:rsidRPr="00317E95" w:rsidRDefault="00F550D9" w:rsidP="00F550D9">
      <w:pPr>
        <w:widowControl w:val="0"/>
        <w:jc w:val="both"/>
      </w:pPr>
    </w:p>
    <w:p w:rsidR="00F550D9" w:rsidRPr="00317E95" w:rsidRDefault="00F550D9" w:rsidP="00650A34">
      <w:pPr>
        <w:widowControl w:val="0"/>
        <w:jc w:val="center"/>
        <w:rPr>
          <w:b/>
        </w:rPr>
      </w:pPr>
      <w:r w:rsidRPr="00317E95">
        <w:rPr>
          <w:b/>
        </w:rPr>
        <w:t>Литература:</w:t>
      </w:r>
    </w:p>
    <w:p w:rsidR="00F550D9" w:rsidRPr="00650A34" w:rsidRDefault="00F550D9" w:rsidP="00650A34">
      <w:pPr>
        <w:pStyle w:val="aff3"/>
        <w:numPr>
          <w:ilvl w:val="0"/>
          <w:numId w:val="39"/>
        </w:numPr>
        <w:spacing w:line="240" w:lineRule="auto"/>
        <w:ind w:left="1134" w:right="990" w:hanging="283"/>
        <w:rPr>
          <w:sz w:val="20"/>
          <w:szCs w:val="20"/>
        </w:rPr>
      </w:pPr>
      <w:r w:rsidRPr="00650A34">
        <w:rPr>
          <w:sz w:val="20"/>
          <w:szCs w:val="20"/>
        </w:rPr>
        <w:t>Фадеев А.В. Возникновение мюридистского движения на Кавказе и его социальные корни // История СССР. 1960. № 5. С. 40-51.</w:t>
      </w:r>
    </w:p>
    <w:p w:rsidR="00F550D9" w:rsidRPr="00650A34" w:rsidRDefault="00F550D9" w:rsidP="00650A34">
      <w:pPr>
        <w:pStyle w:val="aff3"/>
        <w:numPr>
          <w:ilvl w:val="0"/>
          <w:numId w:val="39"/>
        </w:numPr>
        <w:spacing w:line="240" w:lineRule="auto"/>
        <w:ind w:left="1134" w:right="990" w:hanging="283"/>
        <w:rPr>
          <w:sz w:val="20"/>
          <w:szCs w:val="20"/>
        </w:rPr>
      </w:pPr>
      <w:r w:rsidRPr="00650A34">
        <w:rPr>
          <w:sz w:val="20"/>
          <w:szCs w:val="20"/>
        </w:rPr>
        <w:t xml:space="preserve">Фадеев А.В. Россия и Кавказ в первой трети ХIХ в. М., 1965. </w:t>
      </w:r>
    </w:p>
    <w:p w:rsidR="00F550D9" w:rsidRPr="00317E95" w:rsidRDefault="00F550D9" w:rsidP="00F550D9">
      <w:pPr>
        <w:pStyle w:val="aff3"/>
        <w:spacing w:line="240" w:lineRule="auto"/>
      </w:pPr>
    </w:p>
    <w:p w:rsidR="00F550D9" w:rsidRDefault="00F550D9" w:rsidP="00F550D9">
      <w:pPr>
        <w:pStyle w:val="aff3"/>
        <w:spacing w:line="240" w:lineRule="auto"/>
      </w:pPr>
    </w:p>
    <w:p w:rsidR="00650A34" w:rsidRDefault="00650A34" w:rsidP="00F550D9">
      <w:pPr>
        <w:pStyle w:val="aff3"/>
        <w:spacing w:line="240" w:lineRule="auto"/>
      </w:pPr>
    </w:p>
    <w:p w:rsidR="00650A34" w:rsidRDefault="00650A34" w:rsidP="00F550D9">
      <w:pPr>
        <w:pStyle w:val="aff3"/>
        <w:spacing w:line="240" w:lineRule="auto"/>
      </w:pPr>
    </w:p>
    <w:p w:rsidR="00650A34" w:rsidRDefault="00650A34" w:rsidP="00F550D9">
      <w:pPr>
        <w:pStyle w:val="aff3"/>
        <w:spacing w:line="240" w:lineRule="auto"/>
      </w:pPr>
    </w:p>
    <w:p w:rsidR="00650A34" w:rsidRDefault="00650A34" w:rsidP="00F550D9">
      <w:pPr>
        <w:pStyle w:val="aff3"/>
        <w:spacing w:line="240" w:lineRule="auto"/>
      </w:pPr>
    </w:p>
    <w:p w:rsidR="00650A34" w:rsidRDefault="00650A34" w:rsidP="00F550D9">
      <w:pPr>
        <w:pStyle w:val="aff3"/>
        <w:spacing w:line="240" w:lineRule="auto"/>
      </w:pPr>
    </w:p>
    <w:p w:rsidR="00650A34" w:rsidRDefault="00650A34" w:rsidP="00F550D9">
      <w:pPr>
        <w:pStyle w:val="aff3"/>
        <w:spacing w:line="240" w:lineRule="auto"/>
      </w:pPr>
    </w:p>
    <w:p w:rsidR="00650A34" w:rsidRDefault="00650A34" w:rsidP="00F550D9">
      <w:pPr>
        <w:pStyle w:val="aff3"/>
        <w:spacing w:line="240" w:lineRule="auto"/>
      </w:pPr>
    </w:p>
    <w:p w:rsidR="00650A34" w:rsidRDefault="00650A34" w:rsidP="00F550D9">
      <w:pPr>
        <w:pStyle w:val="aff3"/>
        <w:spacing w:line="240" w:lineRule="auto"/>
      </w:pPr>
    </w:p>
    <w:p w:rsidR="00650A34" w:rsidRDefault="00650A34" w:rsidP="00F550D9">
      <w:pPr>
        <w:pStyle w:val="aff3"/>
        <w:spacing w:line="240" w:lineRule="auto"/>
      </w:pPr>
    </w:p>
    <w:p w:rsidR="00650A34" w:rsidRDefault="00650A34" w:rsidP="00F550D9">
      <w:pPr>
        <w:pStyle w:val="aff3"/>
        <w:spacing w:line="240" w:lineRule="auto"/>
      </w:pPr>
    </w:p>
    <w:p w:rsidR="00650A34" w:rsidRDefault="00650A34" w:rsidP="00F550D9">
      <w:pPr>
        <w:pStyle w:val="aff3"/>
        <w:spacing w:line="240" w:lineRule="auto"/>
      </w:pPr>
    </w:p>
    <w:p w:rsidR="00650A34" w:rsidRDefault="00650A34" w:rsidP="00F550D9">
      <w:pPr>
        <w:pStyle w:val="aff3"/>
        <w:spacing w:line="240" w:lineRule="auto"/>
      </w:pPr>
    </w:p>
    <w:p w:rsidR="00F550D9" w:rsidRPr="00D26017" w:rsidRDefault="00F550D9" w:rsidP="00F550D9">
      <w:pPr>
        <w:widowControl w:val="0"/>
        <w:jc w:val="both"/>
        <w:rPr>
          <w:rFonts w:eastAsia="Calibri"/>
          <w:b/>
        </w:rPr>
      </w:pPr>
      <w:r w:rsidRPr="00D26017">
        <w:rPr>
          <w:rFonts w:eastAsia="Calibri"/>
          <w:b/>
        </w:rPr>
        <w:lastRenderedPageBreak/>
        <w:t>УДК 94</w:t>
      </w:r>
    </w:p>
    <w:p w:rsidR="00650A34" w:rsidRDefault="00650A34" w:rsidP="00F550D9">
      <w:pPr>
        <w:widowControl w:val="0"/>
        <w:jc w:val="center"/>
        <w:rPr>
          <w:rFonts w:eastAsia="Calibri"/>
          <w:b/>
        </w:rPr>
      </w:pPr>
    </w:p>
    <w:p w:rsidR="00F550D9" w:rsidRPr="00D26017" w:rsidRDefault="00F550D9" w:rsidP="00F550D9">
      <w:pPr>
        <w:widowControl w:val="0"/>
        <w:jc w:val="center"/>
        <w:rPr>
          <w:rFonts w:eastAsia="Calibri"/>
          <w:b/>
        </w:rPr>
      </w:pPr>
      <w:r w:rsidRPr="00D26017">
        <w:rPr>
          <w:rFonts w:eastAsia="Calibri"/>
          <w:b/>
        </w:rPr>
        <w:t xml:space="preserve">О РОДСТВЕ ЧЕЧЕНСКОГО ТАЙПА ГУНОЙ С ГРЕБЕНСКИМИ </w:t>
      </w:r>
    </w:p>
    <w:p w:rsidR="00F550D9" w:rsidRPr="00D26017" w:rsidRDefault="00F550D9" w:rsidP="00F550D9">
      <w:pPr>
        <w:widowControl w:val="0"/>
        <w:jc w:val="center"/>
        <w:rPr>
          <w:rFonts w:eastAsia="Calibri"/>
          <w:b/>
        </w:rPr>
      </w:pPr>
      <w:r w:rsidRPr="00D26017">
        <w:rPr>
          <w:rFonts w:eastAsia="Calibri"/>
          <w:b/>
        </w:rPr>
        <w:t>И ТЕРСКИМИ КАЗАКАМИ</w:t>
      </w:r>
    </w:p>
    <w:p w:rsidR="00F550D9" w:rsidRPr="00D26017" w:rsidRDefault="00F550D9" w:rsidP="00F550D9">
      <w:pPr>
        <w:widowControl w:val="0"/>
        <w:jc w:val="center"/>
        <w:rPr>
          <w:rFonts w:eastAsia="Calibri"/>
          <w:b/>
        </w:rPr>
      </w:pPr>
    </w:p>
    <w:p w:rsidR="00F550D9" w:rsidRPr="00650A34" w:rsidRDefault="00F550D9" w:rsidP="00F550D9">
      <w:pPr>
        <w:widowControl w:val="0"/>
        <w:jc w:val="center"/>
        <w:rPr>
          <w:rFonts w:eastAsia="Calibri"/>
          <w:b/>
          <w:i/>
        </w:rPr>
      </w:pPr>
      <w:r w:rsidRPr="00650A34">
        <w:rPr>
          <w:rFonts w:eastAsia="Calibri"/>
          <w:b/>
          <w:i/>
        </w:rPr>
        <w:t>М.М. Ибрагимов,</w:t>
      </w:r>
    </w:p>
    <w:p w:rsidR="00650A34" w:rsidRDefault="00F550D9" w:rsidP="00F550D9">
      <w:pPr>
        <w:widowControl w:val="0"/>
        <w:jc w:val="center"/>
        <w:rPr>
          <w:rFonts w:eastAsia="Calibri"/>
          <w:i/>
        </w:rPr>
      </w:pPr>
      <w:r w:rsidRPr="00650A34">
        <w:rPr>
          <w:rFonts w:eastAsia="Calibri"/>
          <w:i/>
        </w:rPr>
        <w:t xml:space="preserve">зав. кафедрой «История России» Чеченского госуниверситета, </w:t>
      </w:r>
    </w:p>
    <w:p w:rsidR="00F550D9" w:rsidRPr="00650A34" w:rsidRDefault="00F550D9" w:rsidP="00F550D9">
      <w:pPr>
        <w:widowControl w:val="0"/>
        <w:jc w:val="center"/>
        <w:rPr>
          <w:rFonts w:eastAsia="Calibri"/>
          <w:i/>
          <w:lang w:val="en-US"/>
        </w:rPr>
      </w:pPr>
      <w:r w:rsidRPr="00650A34">
        <w:rPr>
          <w:rFonts w:eastAsia="Calibri"/>
          <w:i/>
        </w:rPr>
        <w:t xml:space="preserve"> профессор кафедры истории ЧГПУ, ГНС КНИИ РАН им. Х</w:t>
      </w:r>
      <w:r w:rsidRPr="00650A34">
        <w:rPr>
          <w:rFonts w:eastAsia="Calibri"/>
          <w:i/>
          <w:lang w:val="en-US"/>
        </w:rPr>
        <w:t>.</w:t>
      </w:r>
      <w:r w:rsidRPr="00650A34">
        <w:rPr>
          <w:rFonts w:eastAsia="Calibri"/>
          <w:i/>
        </w:rPr>
        <w:t>И</w:t>
      </w:r>
      <w:r w:rsidRPr="00650A34">
        <w:rPr>
          <w:rFonts w:eastAsia="Calibri"/>
          <w:i/>
          <w:lang w:val="en-US"/>
        </w:rPr>
        <w:t xml:space="preserve">. </w:t>
      </w:r>
      <w:r w:rsidRPr="00650A34">
        <w:rPr>
          <w:rFonts w:eastAsia="Calibri"/>
          <w:i/>
        </w:rPr>
        <w:t>Ибрагимова</w:t>
      </w:r>
    </w:p>
    <w:p w:rsidR="00F550D9" w:rsidRPr="00D26017" w:rsidRDefault="00F550D9" w:rsidP="00F550D9">
      <w:pPr>
        <w:widowControl w:val="0"/>
        <w:jc w:val="center"/>
        <w:rPr>
          <w:rFonts w:eastAsia="Calibri"/>
          <w:b/>
          <w:color w:val="333333"/>
          <w:shd w:val="clear" w:color="auto" w:fill="FFFFFF"/>
          <w:lang w:val="en-US"/>
        </w:rPr>
      </w:pPr>
    </w:p>
    <w:p w:rsidR="00F550D9" w:rsidRPr="00D26017" w:rsidRDefault="00F550D9" w:rsidP="00F550D9">
      <w:pPr>
        <w:widowControl w:val="0"/>
        <w:jc w:val="center"/>
        <w:rPr>
          <w:rFonts w:eastAsia="Calibri"/>
          <w:b/>
          <w:color w:val="333333"/>
          <w:shd w:val="clear" w:color="auto" w:fill="FFFFFF"/>
          <w:lang w:val="en-US"/>
        </w:rPr>
      </w:pPr>
      <w:r w:rsidRPr="00D26017">
        <w:rPr>
          <w:rFonts w:eastAsia="Calibri"/>
          <w:b/>
          <w:color w:val="333333"/>
          <w:shd w:val="clear" w:color="auto" w:fill="FFFFFF"/>
          <w:lang w:val="en-US"/>
        </w:rPr>
        <w:t xml:space="preserve">ABOUT THE RELATIONSHIP OF THE CHECHEN TAIP GUNA WITH GREBEN </w:t>
      </w:r>
    </w:p>
    <w:p w:rsidR="00F550D9" w:rsidRPr="00D26017" w:rsidRDefault="00F550D9" w:rsidP="00F550D9">
      <w:pPr>
        <w:widowControl w:val="0"/>
        <w:jc w:val="center"/>
        <w:rPr>
          <w:rFonts w:eastAsia="Calibri"/>
          <w:b/>
          <w:lang w:val="en-US"/>
        </w:rPr>
      </w:pPr>
      <w:r w:rsidRPr="00D26017">
        <w:rPr>
          <w:rFonts w:eastAsia="Calibri"/>
          <w:b/>
          <w:color w:val="333333"/>
          <w:shd w:val="clear" w:color="auto" w:fill="FFFFFF"/>
          <w:lang w:val="en-US"/>
        </w:rPr>
        <w:t>AND TEREK COSSACKS</w:t>
      </w:r>
    </w:p>
    <w:p w:rsidR="00F550D9" w:rsidRPr="00D26017" w:rsidRDefault="00F550D9" w:rsidP="00F550D9">
      <w:pPr>
        <w:widowControl w:val="0"/>
        <w:jc w:val="both"/>
        <w:rPr>
          <w:rFonts w:eastAsia="Calibri"/>
          <w:lang w:val="en-US"/>
        </w:rPr>
      </w:pPr>
    </w:p>
    <w:p w:rsidR="00F550D9" w:rsidRPr="00650A34" w:rsidRDefault="00F550D9" w:rsidP="00F550D9">
      <w:pPr>
        <w:widowControl w:val="0"/>
        <w:jc w:val="center"/>
        <w:rPr>
          <w:rFonts w:eastAsia="Calibri"/>
          <w:b/>
          <w:i/>
          <w:color w:val="333333"/>
          <w:shd w:val="clear" w:color="auto" w:fill="FFFFFF"/>
          <w:lang w:val="en-US"/>
        </w:rPr>
      </w:pPr>
      <w:r w:rsidRPr="00650A34">
        <w:rPr>
          <w:rFonts w:eastAsia="Calibri"/>
          <w:b/>
          <w:i/>
          <w:color w:val="333333"/>
          <w:shd w:val="clear" w:color="auto" w:fill="FFFFFF"/>
          <w:lang w:val="en-US"/>
        </w:rPr>
        <w:t>M.M. Ibragimov,</w:t>
      </w:r>
    </w:p>
    <w:p w:rsidR="00F550D9" w:rsidRPr="00650A34" w:rsidRDefault="00F550D9" w:rsidP="00F550D9">
      <w:pPr>
        <w:widowControl w:val="0"/>
        <w:jc w:val="center"/>
        <w:rPr>
          <w:rFonts w:eastAsia="Calibri"/>
          <w:i/>
          <w:color w:val="333333"/>
          <w:shd w:val="clear" w:color="auto" w:fill="FFFFFF"/>
          <w:lang w:val="en-US"/>
        </w:rPr>
      </w:pPr>
      <w:r w:rsidRPr="00650A34">
        <w:rPr>
          <w:rFonts w:eastAsia="Calibri"/>
          <w:i/>
          <w:color w:val="333333"/>
          <w:shd w:val="clear" w:color="auto" w:fill="FFFFFF"/>
          <w:lang w:val="en-US"/>
        </w:rPr>
        <w:t>Head.the Department of "History of Russia" CSU</w:t>
      </w:r>
    </w:p>
    <w:p w:rsidR="00F550D9" w:rsidRPr="00650A34" w:rsidRDefault="00F550D9" w:rsidP="00F550D9">
      <w:pPr>
        <w:widowControl w:val="0"/>
        <w:jc w:val="center"/>
        <w:rPr>
          <w:rFonts w:eastAsia="Calibri"/>
          <w:i/>
          <w:color w:val="333333"/>
          <w:shd w:val="clear" w:color="auto" w:fill="FFFFFF"/>
          <w:lang w:val="en-US"/>
        </w:rPr>
      </w:pPr>
      <w:r w:rsidRPr="00650A34">
        <w:rPr>
          <w:rFonts w:eastAsia="Calibri"/>
          <w:i/>
          <w:color w:val="333333"/>
          <w:shd w:val="clear" w:color="auto" w:fill="FFFFFF"/>
          <w:lang w:val="en-US"/>
        </w:rPr>
        <w:t>Professor in the Department of history of Petrozavodsk state University,</w:t>
      </w:r>
    </w:p>
    <w:p w:rsidR="00F550D9" w:rsidRPr="00650A34" w:rsidRDefault="00F550D9" w:rsidP="00F550D9">
      <w:pPr>
        <w:widowControl w:val="0"/>
        <w:jc w:val="center"/>
        <w:rPr>
          <w:rFonts w:eastAsia="Calibri"/>
          <w:i/>
          <w:lang w:val="en-US"/>
        </w:rPr>
      </w:pPr>
      <w:r w:rsidRPr="00650A34">
        <w:rPr>
          <w:rFonts w:eastAsia="Calibri"/>
          <w:i/>
          <w:color w:val="333333"/>
          <w:shd w:val="clear" w:color="auto" w:fill="FFFFFF"/>
          <w:lang w:val="en-US"/>
        </w:rPr>
        <w:t>GNS CNRI ran them.</w:t>
      </w:r>
      <w:r w:rsidR="00650A34" w:rsidRPr="00650A34">
        <w:rPr>
          <w:rFonts w:eastAsia="Calibri"/>
          <w:i/>
          <w:color w:val="333333"/>
          <w:shd w:val="clear" w:color="auto" w:fill="FFFFFF"/>
          <w:lang w:val="en-US"/>
        </w:rPr>
        <w:t xml:space="preserve"> </w:t>
      </w:r>
      <w:r w:rsidRPr="00650A34">
        <w:rPr>
          <w:rFonts w:eastAsia="Calibri"/>
          <w:i/>
          <w:color w:val="333333"/>
          <w:shd w:val="clear" w:color="auto" w:fill="FFFFFF"/>
          <w:lang w:val="en-US"/>
        </w:rPr>
        <w:t>X.And. Ibragimova</w:t>
      </w:r>
    </w:p>
    <w:p w:rsidR="00F550D9" w:rsidRPr="00D26017" w:rsidRDefault="00F550D9" w:rsidP="00F550D9">
      <w:pPr>
        <w:widowControl w:val="0"/>
        <w:jc w:val="center"/>
        <w:rPr>
          <w:rFonts w:eastAsia="Calibri"/>
          <w:b/>
          <w:lang w:val="en-US"/>
        </w:rPr>
      </w:pPr>
    </w:p>
    <w:p w:rsidR="00F550D9" w:rsidRPr="00650A34" w:rsidRDefault="00F550D9" w:rsidP="00650A34">
      <w:pPr>
        <w:widowControl w:val="0"/>
        <w:ind w:left="993" w:right="990"/>
        <w:jc w:val="both"/>
        <w:rPr>
          <w:rFonts w:eastAsia="Calibri"/>
          <w:i/>
          <w:sz w:val="20"/>
          <w:szCs w:val="20"/>
        </w:rPr>
      </w:pPr>
      <w:r w:rsidRPr="00650A34">
        <w:rPr>
          <w:rFonts w:eastAsia="Calibri"/>
          <w:b/>
          <w:i/>
          <w:sz w:val="20"/>
          <w:szCs w:val="20"/>
        </w:rPr>
        <w:t>Аннотация</w:t>
      </w:r>
      <w:r w:rsidR="00650A34" w:rsidRPr="00650A34">
        <w:rPr>
          <w:rFonts w:eastAsia="Calibri"/>
          <w:b/>
          <w:i/>
          <w:sz w:val="20"/>
          <w:szCs w:val="20"/>
        </w:rPr>
        <w:t>.</w:t>
      </w:r>
      <w:r w:rsidRPr="00650A34">
        <w:rPr>
          <w:rFonts w:eastAsia="Calibri"/>
          <w:b/>
          <w:i/>
          <w:sz w:val="20"/>
          <w:szCs w:val="20"/>
        </w:rPr>
        <w:t xml:space="preserve"> </w:t>
      </w:r>
      <w:r w:rsidRPr="00650A34">
        <w:rPr>
          <w:rFonts w:eastAsia="Calibri"/>
          <w:i/>
          <w:sz w:val="20"/>
          <w:szCs w:val="20"/>
        </w:rPr>
        <w:t>В народе на бытовом уровне муссируется мнение о происхождении тайпа гуной от терских казаков. На самом деле часть терских и гребенских казаков произошли от тайпа гуной. Автор попытался доказать свою версию родства терских и гребенских казаков с чеченским тайпом гуной на основе полевого и документального материала.</w:t>
      </w:r>
    </w:p>
    <w:p w:rsidR="00F550D9" w:rsidRPr="00650A34" w:rsidRDefault="00F550D9" w:rsidP="00650A34">
      <w:pPr>
        <w:widowControl w:val="0"/>
        <w:ind w:left="993" w:right="990"/>
        <w:jc w:val="both"/>
        <w:rPr>
          <w:rFonts w:eastAsia="Calibri"/>
          <w:i/>
          <w:sz w:val="20"/>
          <w:szCs w:val="20"/>
        </w:rPr>
      </w:pPr>
      <w:r w:rsidRPr="00650A34">
        <w:rPr>
          <w:rFonts w:eastAsia="Calibri"/>
          <w:b/>
          <w:i/>
          <w:sz w:val="20"/>
          <w:szCs w:val="20"/>
        </w:rPr>
        <w:t xml:space="preserve">Ключевые слова: </w:t>
      </w:r>
      <w:r w:rsidRPr="00650A34">
        <w:rPr>
          <w:rFonts w:eastAsia="Calibri"/>
          <w:i/>
          <w:sz w:val="20"/>
          <w:szCs w:val="20"/>
        </w:rPr>
        <w:t>гуной, тайпа, терские и гребенские казаки, ислам, Берса-шейх.</w:t>
      </w:r>
    </w:p>
    <w:p w:rsidR="00F550D9" w:rsidRPr="00650A34" w:rsidRDefault="00F550D9" w:rsidP="00650A34">
      <w:pPr>
        <w:widowControl w:val="0"/>
        <w:ind w:left="993" w:right="990"/>
        <w:jc w:val="both"/>
        <w:rPr>
          <w:rFonts w:eastAsia="Calibri"/>
          <w:i/>
          <w:sz w:val="20"/>
          <w:szCs w:val="20"/>
        </w:rPr>
      </w:pPr>
    </w:p>
    <w:p w:rsidR="00F550D9" w:rsidRPr="00650A34" w:rsidRDefault="00F550D9" w:rsidP="00650A34">
      <w:pPr>
        <w:widowControl w:val="0"/>
        <w:ind w:left="993" w:right="990"/>
        <w:jc w:val="both"/>
        <w:rPr>
          <w:rFonts w:eastAsia="Calibri"/>
          <w:i/>
          <w:sz w:val="20"/>
          <w:szCs w:val="20"/>
          <w:lang w:val="en-US"/>
        </w:rPr>
      </w:pPr>
      <w:r w:rsidRPr="00650A34">
        <w:rPr>
          <w:rFonts w:eastAsia="Calibri"/>
          <w:b/>
          <w:i/>
          <w:sz w:val="20"/>
          <w:szCs w:val="20"/>
          <w:lang w:val="en-US"/>
        </w:rPr>
        <w:t>Annotation</w:t>
      </w:r>
      <w:r w:rsidR="00650A34" w:rsidRPr="00650A34">
        <w:rPr>
          <w:rFonts w:eastAsia="Calibri"/>
          <w:b/>
          <w:i/>
          <w:sz w:val="20"/>
          <w:szCs w:val="20"/>
          <w:lang w:val="en-US"/>
        </w:rPr>
        <w:t xml:space="preserve">. </w:t>
      </w:r>
      <w:r w:rsidRPr="00650A34">
        <w:rPr>
          <w:rFonts w:eastAsia="Calibri"/>
          <w:i/>
          <w:sz w:val="20"/>
          <w:szCs w:val="20"/>
          <w:lang w:val="en-US"/>
        </w:rPr>
        <w:t>Amongst the society there is an opinion that the clan “Gunoy” derived from Terek Kozaks. However, in reality the fact is the other way around; it is a part of Terek and Greben Kozaks have derived from “Gunoy”. In this paper the author tried to prove his version of relative links between of Terek and Greben Kozaks and the Chechen clan “Gunoy” based on field and documentary research.</w:t>
      </w:r>
    </w:p>
    <w:p w:rsidR="00F550D9" w:rsidRPr="00650A34" w:rsidRDefault="00F550D9" w:rsidP="00650A34">
      <w:pPr>
        <w:widowControl w:val="0"/>
        <w:ind w:left="993" w:right="990"/>
        <w:jc w:val="both"/>
        <w:rPr>
          <w:rFonts w:eastAsia="Calibri"/>
          <w:i/>
          <w:sz w:val="20"/>
          <w:szCs w:val="20"/>
          <w:lang w:val="en-US"/>
        </w:rPr>
      </w:pPr>
      <w:r w:rsidRPr="00650A34">
        <w:rPr>
          <w:rFonts w:eastAsia="Calibri"/>
          <w:b/>
          <w:i/>
          <w:sz w:val="20"/>
          <w:szCs w:val="20"/>
          <w:lang w:val="en-US"/>
        </w:rPr>
        <w:t>Key words:</w:t>
      </w:r>
      <w:r w:rsidR="00650A34" w:rsidRPr="00650A34">
        <w:rPr>
          <w:rFonts w:eastAsia="Calibri"/>
          <w:b/>
          <w:i/>
          <w:sz w:val="20"/>
          <w:szCs w:val="20"/>
          <w:lang w:val="en-US"/>
        </w:rPr>
        <w:t xml:space="preserve"> </w:t>
      </w:r>
      <w:r w:rsidRPr="00650A34">
        <w:rPr>
          <w:rFonts w:eastAsia="Calibri"/>
          <w:i/>
          <w:sz w:val="20"/>
          <w:szCs w:val="20"/>
          <w:lang w:val="en-US"/>
        </w:rPr>
        <w:t xml:space="preserve">Gunoy, clan, Terek and Greben Kozaks, Islam, Bers-sheikh. </w:t>
      </w:r>
    </w:p>
    <w:p w:rsidR="00F550D9" w:rsidRPr="00D26017" w:rsidRDefault="00F550D9" w:rsidP="00F550D9">
      <w:pPr>
        <w:widowControl w:val="0"/>
        <w:jc w:val="center"/>
        <w:rPr>
          <w:b/>
          <w:lang w:val="en-US"/>
        </w:rPr>
      </w:pPr>
    </w:p>
    <w:p w:rsidR="00BE533A" w:rsidRPr="00C62922" w:rsidRDefault="00BE533A" w:rsidP="00BE533A">
      <w:pPr>
        <w:widowControl w:val="0"/>
        <w:ind w:firstLine="567"/>
        <w:jc w:val="both"/>
        <w:rPr>
          <w:lang w:val="en-US"/>
        </w:rPr>
        <w:sectPr w:rsidR="00BE533A" w:rsidRPr="00C62922" w:rsidSect="00F64152">
          <w:type w:val="continuous"/>
          <w:pgSz w:w="11906" w:h="16838"/>
          <w:pgMar w:top="1134" w:right="1418" w:bottom="1134" w:left="1418" w:header="567" w:footer="567" w:gutter="0"/>
          <w:cols w:space="708"/>
          <w:docGrid w:linePitch="360"/>
        </w:sectPr>
      </w:pPr>
    </w:p>
    <w:p w:rsidR="00F550D9" w:rsidRPr="00D26017" w:rsidRDefault="00F550D9" w:rsidP="00BE533A">
      <w:pPr>
        <w:widowControl w:val="0"/>
        <w:ind w:firstLine="567"/>
        <w:jc w:val="both"/>
      </w:pPr>
      <w:r w:rsidRPr="00D26017">
        <w:lastRenderedPageBreak/>
        <w:t>Российско-чеченские взаимоотношения имеют не только добрососедскую, но и сложную и противоречивую историю. Не всегда они складывались просто. Бывали периоды, когда эти отношения носили дружеский, взаимовыгодный характер. Но бывали и моменты жестокого и кровавого противостояния России и Чечни.</w:t>
      </w:r>
    </w:p>
    <w:p w:rsidR="00F550D9" w:rsidRPr="00D26017" w:rsidRDefault="00F550D9" w:rsidP="00BE533A">
      <w:pPr>
        <w:widowControl w:val="0"/>
        <w:ind w:firstLine="567"/>
        <w:jc w:val="both"/>
        <w:rPr>
          <w:color w:val="000000" w:themeColor="text1"/>
        </w:rPr>
      </w:pPr>
      <w:r w:rsidRPr="00D26017">
        <w:t>Большинство исследователей, изучающие историю русско-чеченских взаимоотношений, отмечают, что уже в XVI</w:t>
      </w:r>
      <w:r w:rsidR="00650A34">
        <w:t>–</w:t>
      </w:r>
      <w:r w:rsidRPr="00D26017">
        <w:t xml:space="preserve">XVIII веках устанавливаются прочные добрососедские связи чеченцев с гребенскими и терскими казаками. Русский исследователь И. Попко в 1880 году писал: «Казаки держались в своих гребнях благодаря поддержке князей Нижней или Малой Кабарды, землю которых они прикрывали, и приятельским связям с маловоиинственными и немусульманскими тогда соседними чеченскими обществами, из которых брали </w:t>
      </w:r>
      <w:r w:rsidRPr="00D26017">
        <w:lastRenderedPageBreak/>
        <w:t>даже себе жён»</w:t>
      </w:r>
      <w:r w:rsidRPr="00D26017">
        <w:rPr>
          <w:color w:val="000000" w:themeColor="text1"/>
        </w:rPr>
        <w:t xml:space="preserve"> [1.</w:t>
      </w:r>
      <w:r w:rsidR="00BE533A">
        <w:rPr>
          <w:color w:val="000000" w:themeColor="text1"/>
        </w:rPr>
        <w:t xml:space="preserve"> </w:t>
      </w:r>
      <w:r w:rsidRPr="00D26017">
        <w:rPr>
          <w:color w:val="000000" w:themeColor="text1"/>
        </w:rPr>
        <w:t>с.5].</w:t>
      </w:r>
    </w:p>
    <w:p w:rsidR="00F550D9" w:rsidRPr="00D26017" w:rsidRDefault="00F550D9" w:rsidP="00BE533A">
      <w:pPr>
        <w:widowControl w:val="0"/>
        <w:ind w:firstLine="567"/>
        <w:jc w:val="both"/>
      </w:pPr>
      <w:r w:rsidRPr="00D26017">
        <w:t>Находившийся долгое время среди терских и гребенских казаков и хорошо знавший чеченцев Л.Н. Толстой в повести «Казаки» писал: «Живя между чеченцами, казаки породнились с ними и усвоили себе обычаи, образ жизни и нравы горцев...»</w:t>
      </w:r>
      <w:r w:rsidRPr="00D26017">
        <w:rPr>
          <w:color w:val="000000" w:themeColor="text1"/>
        </w:rPr>
        <w:t xml:space="preserve"> [2.</w:t>
      </w:r>
      <w:r w:rsidR="00BE533A">
        <w:rPr>
          <w:color w:val="000000" w:themeColor="text1"/>
        </w:rPr>
        <w:t xml:space="preserve"> </w:t>
      </w:r>
      <w:r w:rsidRPr="00D26017">
        <w:rPr>
          <w:color w:val="000000" w:themeColor="text1"/>
        </w:rPr>
        <w:t>с.250-251].</w:t>
      </w:r>
      <w:r w:rsidRPr="00D26017">
        <w:t xml:space="preserve"> Нередкими были случаи, когда казаки, русские солдаты, крепостные крестьяне бежали в горские аулы, обзаводились хозяйством, женились на чеченках. В период Кавказской войны много русских солдат, перешедших на сторону имама Шамиля служили в крепости Ведено, а после отставки, оставались жить там же. Многие из них ассимилировались и оставались жить среди чеченцев навсегда.</w:t>
      </w:r>
    </w:p>
    <w:p w:rsidR="00F550D9" w:rsidRPr="00D26017" w:rsidRDefault="00F550D9" w:rsidP="00BE533A">
      <w:pPr>
        <w:widowControl w:val="0"/>
        <w:ind w:firstLine="567"/>
        <w:jc w:val="both"/>
        <w:rPr>
          <w:color w:val="000000" w:themeColor="text1"/>
        </w:rPr>
      </w:pPr>
      <w:r w:rsidRPr="00D26017">
        <w:t>Учитывая, что таких случаев было довольно много, некоторая часть чеченских обывателей и даже отдельные историки полагают, что, возможно, какие-то чеченские тайпы формировались из по</w:t>
      </w:r>
      <w:r w:rsidRPr="00D26017">
        <w:lastRenderedPageBreak/>
        <w:t>добного беглого люда. В связи с этим приводят в пример один из известнейших чеченских тайпов – гуной, который, по их мнению, якобы является потомками терско-гребенского казачества, предки которых обосновались в горах Ичкерии (Юго-Восточная часть горной Чечни), приняли ислам и «очеченились». Эту точку зрения иногда некритично повторяют и довольно серьёзные историки. Так, профессор Д.Ж. Гакаев в своей книге «Очерки политической истории Чечни»: пишет «...тайпы подразделяются на исконно чеченские («чистые») и не вайнахского происхождения («нечистые»), ведущие своё начало от иноплеменников. К последним принято относить тайпа гуной, который ведёт свою родословную от терских казаков...»</w:t>
      </w:r>
      <w:r w:rsidRPr="00D26017">
        <w:rPr>
          <w:color w:val="000000" w:themeColor="text1"/>
        </w:rPr>
        <w:t xml:space="preserve"> [3.с.39].</w:t>
      </w:r>
      <w:r w:rsidRPr="00D26017">
        <w:t xml:space="preserve"> Да, действительно, родственные связи между казаками и представителями тайпа гуной существовали. И этому, есть множество примеров. И.М. Попов, изучавший чеченцев ещё в </w:t>
      </w:r>
      <w:r w:rsidRPr="00D26017">
        <w:rPr>
          <w:lang w:val="en-US"/>
        </w:rPr>
        <w:t>XIX</w:t>
      </w:r>
      <w:r w:rsidRPr="00D26017">
        <w:t xml:space="preserve"> веке, писал: «Гуноевская фамилия в настоящее время считает родственниками гребенских казаков (Червлённая станица), и, наоборот, казаки эти не лишены родственных чувств к гуноевцам, что выражается перепиской между ними и предложением со стороны казаков материальных пособий в случае крайности их собратьев» (Для чеченцев не является секретом то, что многие сегодняшние тайпы берут свое начало от народов Дагестана, татар, евреев, украинцев, немцев, русских и др. народов России. И это их не должно абсолютно унижать. Все эти тайпы очень уважаемы сегодня в Чечне) </w:t>
      </w:r>
      <w:r w:rsidRPr="00D26017">
        <w:rPr>
          <w:color w:val="000000" w:themeColor="text1"/>
        </w:rPr>
        <w:t>[4.с.12].</w:t>
      </w:r>
    </w:p>
    <w:p w:rsidR="00F550D9" w:rsidRPr="00D26017" w:rsidRDefault="00F550D9" w:rsidP="00BE533A">
      <w:pPr>
        <w:widowControl w:val="0"/>
        <w:ind w:firstLine="567"/>
        <w:jc w:val="both"/>
        <w:rPr>
          <w:color w:val="000000" w:themeColor="text1"/>
        </w:rPr>
      </w:pPr>
      <w:r w:rsidRPr="00D26017">
        <w:t>Как считают авторитетные учёные, профессора Н.П. Гриценко, Ш.Б. Ахмадов, Ш. Арсалиев, Л. Гарсаев,</w:t>
      </w:r>
      <w:r w:rsidR="00650A34">
        <w:t xml:space="preserve"> </w:t>
      </w:r>
      <w:r w:rsidRPr="00D26017">
        <w:t xml:space="preserve">А.А. Манкиев и другие серьёзные исследователи проблемы, не гуноевцы являются потомками казаков, а наоборот, некоторые казачьи династии являются выходцами из чеченского тайпа гуной. Н.П. Гриценко подчёркивает, что многие чеченцы жили среди русского населения. Бывали случаи, когда чеченцы покидали родные места и селились в казачьих станицах. Нередко случалось, что в казачьи станицы </w:t>
      </w:r>
      <w:r w:rsidRPr="00D26017">
        <w:lastRenderedPageBreak/>
        <w:t>бежали по причине кровной мести или нежелания принять мусульманство. Приняв православие и новую фамилию, такой человек с течением времени становился русским по обычаям и языку. В станице Червлённой было очень много дворов под фамилией Гулаевых, далёкие предки которых вышли из чеченского тайпа гуной, родовое село которых – Гуни, находится в нынешнем Веденском районе. Известный чеченский этнограф XIX века У.Лаудаев отмечал: «Действительно чеченцы уходили тогда к русским. Это подтверждают сами казаки Червленской и других станиц. До сих пор они не позабыли своих праотеческих селений и сами подтверждают, что происходят от чеченцев». «Многие чеченцы, далёкие потомки беглых сородичей, давно потерявшие национальные черты, по-прежнему в станицах называются чеченцами, – пишет другой исследователь Б.А. Калоев. – К числу таких в станице Червлённой относятся Егоркины, Бусунгуровы, Титкины, в станице Гребенской – Закаевы, Костиковы»</w:t>
      </w:r>
      <w:r w:rsidRPr="00D26017">
        <w:rPr>
          <w:color w:val="000000" w:themeColor="text1"/>
        </w:rPr>
        <w:t xml:space="preserve"> [5.с.58].</w:t>
      </w:r>
    </w:p>
    <w:p w:rsidR="00F550D9" w:rsidRPr="00D26017" w:rsidRDefault="00F550D9" w:rsidP="00BE533A">
      <w:pPr>
        <w:widowControl w:val="0"/>
        <w:ind w:firstLine="567"/>
        <w:jc w:val="both"/>
      </w:pPr>
      <w:r w:rsidRPr="00D26017">
        <w:t>Наши полевые материалы, собранные путём опроса старейшин села Гуни в 60–80-е годы XX века также подтверждают версию происхождения некоторых казачьих династий станиц Червлённой и Гребенской из представителей чеченского тайпа гуной. Часть гуноевцев, отказавшись принять ислам, во второй половине XVII века переселились за Терек. Ислам в Северо-Кавказский регион стал проникать, как отмечают многие исследователи, в VII</w:t>
      </w:r>
      <w:r w:rsidR="00BE533A">
        <w:t>–</w:t>
      </w:r>
      <w:r w:rsidRPr="00D26017">
        <w:t>VIII веках в связи с завоеваниями арабов. Первыми ислам приняли народы Дагестана, перенявшие от арабов мазхаб имама аш-Шафии. Исламизацию Дагестана местные легенды приписывают арабскому наместнику Масламе, известному в народе как Абу-Муслим. Но процесс приобщения к мусульманской религии дагестанских народов растянулся по времени почти на целое тысячелетие. Первоначально ислам укрепился в Дербентском эмирате, откуда распространился на территорию Южного и Юго-Восточного Дагестана. Позже всего принял ислам Западный Да</w:t>
      </w:r>
      <w:r w:rsidRPr="00D26017">
        <w:lastRenderedPageBreak/>
        <w:t>гестан (XV век)». Как раз миссионеры из Западной части Дагестана начали пропагандировать ислам чеченцам, проживавшим в ближайших районах. По мнению учёных, эта религия начала проникать к чеченцам в XV веке. К середине XIX века большинство населения Чечни было обращено в ислам. Здесь, как и в Дагестане, распространилось суфийское братство накшбандия.</w:t>
      </w:r>
    </w:p>
    <w:p w:rsidR="00F550D9" w:rsidRPr="00D26017" w:rsidRDefault="00F550D9" w:rsidP="00BE533A">
      <w:pPr>
        <w:widowControl w:val="0"/>
        <w:ind w:firstLine="567"/>
        <w:jc w:val="both"/>
      </w:pPr>
      <w:r w:rsidRPr="00D26017">
        <w:t>Тайповые связи в Чечне были всегда сильны. И это – фактор сыграл свою особую роль и при принятии ислама. Новую религию принимали или отвергали целыми тайпами. Исключением стал единственный тайп – гуной, который одним из последних среди чеченских (нохчмохкоевских) обществ принял ислам. Это было: позволено им потому, что проповедником ислама был Берса шейх, мать которого, рано овдовев, воспитывала сына среди своих однотейповцев в селе Гуни.</w:t>
      </w:r>
    </w:p>
    <w:p w:rsidR="00F550D9" w:rsidRPr="00D26017" w:rsidRDefault="00F550D9" w:rsidP="00BE533A">
      <w:pPr>
        <w:widowControl w:val="0"/>
        <w:ind w:firstLine="567"/>
        <w:jc w:val="both"/>
      </w:pPr>
      <w:r w:rsidRPr="00D26017">
        <w:t>К концу XVI века чеченские тайпы, которые окружали гуной, приняли ислам, а Берса-шейх терпеливо ждал, пока его родственники по материнской линии добровольно решат этот очень важный для них вопрос.</w:t>
      </w:r>
    </w:p>
    <w:p w:rsidR="00F550D9" w:rsidRPr="00D26017" w:rsidRDefault="00F550D9" w:rsidP="00BE533A">
      <w:pPr>
        <w:widowControl w:val="0"/>
        <w:ind w:firstLine="567"/>
        <w:jc w:val="both"/>
      </w:pPr>
      <w:r w:rsidRPr="00D26017">
        <w:t xml:space="preserve">Заставить их принять ислам силой, </w:t>
      </w:r>
      <w:r w:rsidRPr="00D26017">
        <w:lastRenderedPageBreak/>
        <w:t>как это делалось в других сёлах, он не хотел. Не позволяли обычаи, которые предписывала особо уважительное отношение к родственникам матери. Но после долгих уговоров Берсы — шейха и его соратников, большинство гуноевцев, за исключением нескольких семей, приняли ислам, с учетом сохранения своих основных адатов и традиций</w:t>
      </w:r>
      <w:r w:rsidR="00BE533A">
        <w:t xml:space="preserve"> </w:t>
      </w:r>
      <w:r w:rsidRPr="00D26017">
        <w:t>(Несмотря на то, что чеченцы уже несколько веков являются мусульманами, они не отказались даже от некоторых языческих обрядов)</w:t>
      </w:r>
      <w:r w:rsidR="00BE533A">
        <w:t xml:space="preserve">. </w:t>
      </w:r>
      <w:r w:rsidRPr="00D26017">
        <w:t>Те кто отказался принять ислам (отказники).</w:t>
      </w:r>
    </w:p>
    <w:p w:rsidR="00F550D9" w:rsidRPr="00D26017" w:rsidRDefault="00F550D9" w:rsidP="00BE533A">
      <w:pPr>
        <w:widowControl w:val="0"/>
        <w:ind w:firstLine="567"/>
        <w:jc w:val="both"/>
      </w:pPr>
      <w:r w:rsidRPr="00D26017">
        <w:t>«Отказники» после жарких дискуссий вынуждены была покинуть родные места. И эта часть рода во главе с Оьрза (имя старшего из «отказников») перешла реку Терек и обосновалась там. Это место впоследствии назвали поселением Оьрза (Оьрза гала). Русское название - станица Червлённая. Потомки Оьрза, естественно, «обрусели» и сегодня называют себя терскими казаками, хотя помнят, что они из рода гуной.</w:t>
      </w:r>
    </w:p>
    <w:p w:rsidR="00F550D9" w:rsidRPr="00D26017" w:rsidRDefault="00F550D9" w:rsidP="00BE533A">
      <w:pPr>
        <w:widowControl w:val="0"/>
        <w:ind w:firstLine="567"/>
        <w:jc w:val="both"/>
      </w:pPr>
      <w:r w:rsidRPr="00D26017">
        <w:t>Таким образом, действительно, часть терских и гребенских казаков ведут свою родословную от тайпа гуной, т.е. они являются потомками тайпа гуной.</w:t>
      </w:r>
    </w:p>
    <w:p w:rsidR="00BE533A" w:rsidRDefault="00BE533A" w:rsidP="00F550D9">
      <w:pPr>
        <w:widowControl w:val="0"/>
        <w:ind w:firstLine="708"/>
        <w:jc w:val="both"/>
        <w:sectPr w:rsidR="00BE533A" w:rsidSect="00BE533A">
          <w:type w:val="continuous"/>
          <w:pgSz w:w="11906" w:h="16838"/>
          <w:pgMar w:top="1134" w:right="1418" w:bottom="1134" w:left="1418" w:header="567" w:footer="567" w:gutter="0"/>
          <w:cols w:num="2" w:space="567"/>
          <w:docGrid w:linePitch="360"/>
        </w:sectPr>
      </w:pPr>
    </w:p>
    <w:p w:rsidR="00F550D9" w:rsidRPr="00D26017" w:rsidRDefault="00F550D9" w:rsidP="00F550D9">
      <w:pPr>
        <w:widowControl w:val="0"/>
        <w:ind w:firstLine="708"/>
        <w:jc w:val="both"/>
      </w:pPr>
    </w:p>
    <w:p w:rsidR="00F550D9" w:rsidRPr="00D26017" w:rsidRDefault="00F550D9" w:rsidP="00F550D9">
      <w:pPr>
        <w:widowControl w:val="0"/>
        <w:jc w:val="center"/>
        <w:rPr>
          <w:b/>
        </w:rPr>
      </w:pPr>
      <w:r w:rsidRPr="00D26017">
        <w:rPr>
          <w:b/>
        </w:rPr>
        <w:t>Литература:</w:t>
      </w:r>
    </w:p>
    <w:p w:rsidR="00F550D9" w:rsidRPr="00BE533A" w:rsidRDefault="00F550D9" w:rsidP="00BE533A">
      <w:pPr>
        <w:pStyle w:val="ab"/>
        <w:widowControl w:val="0"/>
        <w:numPr>
          <w:ilvl w:val="0"/>
          <w:numId w:val="18"/>
        </w:numPr>
        <w:spacing w:after="0" w:line="240" w:lineRule="auto"/>
        <w:ind w:left="1134" w:right="990"/>
        <w:jc w:val="both"/>
        <w:rPr>
          <w:rFonts w:ascii="Times New Roman" w:hAnsi="Times New Roman"/>
          <w:sz w:val="20"/>
          <w:szCs w:val="20"/>
        </w:rPr>
      </w:pPr>
      <w:r w:rsidRPr="00BE533A">
        <w:rPr>
          <w:rFonts w:ascii="Times New Roman" w:hAnsi="Times New Roman"/>
          <w:sz w:val="20"/>
          <w:szCs w:val="20"/>
        </w:rPr>
        <w:t>И.</w:t>
      </w:r>
      <w:r w:rsidR="00BE533A" w:rsidRPr="00BE533A">
        <w:rPr>
          <w:rFonts w:ascii="Times New Roman" w:hAnsi="Times New Roman"/>
          <w:sz w:val="20"/>
          <w:szCs w:val="20"/>
        </w:rPr>
        <w:t xml:space="preserve"> </w:t>
      </w:r>
      <w:r w:rsidRPr="00BE533A">
        <w:rPr>
          <w:rFonts w:ascii="Times New Roman" w:hAnsi="Times New Roman"/>
          <w:sz w:val="20"/>
          <w:szCs w:val="20"/>
        </w:rPr>
        <w:t>Попко Терские казаки с стародавних времен вып.1,</w:t>
      </w:r>
      <w:r w:rsidR="00BE533A" w:rsidRPr="00BE533A">
        <w:rPr>
          <w:rFonts w:ascii="Times New Roman" w:hAnsi="Times New Roman"/>
          <w:sz w:val="20"/>
          <w:szCs w:val="20"/>
        </w:rPr>
        <w:t xml:space="preserve"> </w:t>
      </w:r>
      <w:r w:rsidRPr="00BE533A">
        <w:rPr>
          <w:rFonts w:ascii="Times New Roman" w:hAnsi="Times New Roman"/>
          <w:sz w:val="20"/>
          <w:szCs w:val="20"/>
        </w:rPr>
        <w:t>СПБ,</w:t>
      </w:r>
      <w:r w:rsidR="00BE533A" w:rsidRPr="00BE533A">
        <w:rPr>
          <w:rFonts w:ascii="Times New Roman" w:hAnsi="Times New Roman"/>
          <w:sz w:val="20"/>
          <w:szCs w:val="20"/>
        </w:rPr>
        <w:t xml:space="preserve"> </w:t>
      </w:r>
      <w:r w:rsidRPr="00BE533A">
        <w:rPr>
          <w:rFonts w:ascii="Times New Roman" w:hAnsi="Times New Roman"/>
          <w:sz w:val="20"/>
          <w:szCs w:val="20"/>
        </w:rPr>
        <w:t>1880</w:t>
      </w:r>
      <w:r w:rsidR="00BE533A" w:rsidRPr="00BE533A">
        <w:rPr>
          <w:rFonts w:ascii="Times New Roman" w:hAnsi="Times New Roman"/>
          <w:sz w:val="20"/>
          <w:szCs w:val="20"/>
        </w:rPr>
        <w:t>.</w:t>
      </w:r>
    </w:p>
    <w:p w:rsidR="00F550D9" w:rsidRPr="00BE533A" w:rsidRDefault="00F550D9" w:rsidP="00BE533A">
      <w:pPr>
        <w:pStyle w:val="ab"/>
        <w:widowControl w:val="0"/>
        <w:numPr>
          <w:ilvl w:val="0"/>
          <w:numId w:val="18"/>
        </w:numPr>
        <w:spacing w:after="0" w:line="240" w:lineRule="auto"/>
        <w:ind w:left="1134" w:right="990"/>
        <w:jc w:val="both"/>
        <w:rPr>
          <w:rFonts w:ascii="Times New Roman" w:hAnsi="Times New Roman"/>
          <w:sz w:val="20"/>
          <w:szCs w:val="20"/>
        </w:rPr>
      </w:pPr>
      <w:r w:rsidRPr="00BE533A">
        <w:rPr>
          <w:rFonts w:ascii="Times New Roman" w:hAnsi="Times New Roman"/>
          <w:sz w:val="20"/>
          <w:szCs w:val="20"/>
        </w:rPr>
        <w:t>Л.Н.</w:t>
      </w:r>
      <w:r w:rsidR="00BE533A" w:rsidRPr="00BE533A">
        <w:rPr>
          <w:rFonts w:ascii="Times New Roman" w:hAnsi="Times New Roman"/>
          <w:sz w:val="20"/>
          <w:szCs w:val="20"/>
        </w:rPr>
        <w:t xml:space="preserve"> </w:t>
      </w:r>
      <w:r w:rsidRPr="00BE533A">
        <w:rPr>
          <w:rFonts w:ascii="Times New Roman" w:hAnsi="Times New Roman"/>
          <w:sz w:val="20"/>
          <w:szCs w:val="20"/>
        </w:rPr>
        <w:t>Толстой</w:t>
      </w:r>
      <w:r w:rsidR="00BE533A" w:rsidRPr="00BE533A">
        <w:rPr>
          <w:rFonts w:ascii="Times New Roman" w:hAnsi="Times New Roman"/>
          <w:sz w:val="20"/>
          <w:szCs w:val="20"/>
        </w:rPr>
        <w:t>.</w:t>
      </w:r>
      <w:r w:rsidRPr="00BE533A">
        <w:rPr>
          <w:rFonts w:ascii="Times New Roman" w:hAnsi="Times New Roman"/>
          <w:sz w:val="20"/>
          <w:szCs w:val="20"/>
        </w:rPr>
        <w:t xml:space="preserve"> Собрание сочинений</w:t>
      </w:r>
      <w:r w:rsidR="00BE533A" w:rsidRPr="00BE533A">
        <w:rPr>
          <w:rFonts w:ascii="Times New Roman" w:hAnsi="Times New Roman"/>
          <w:sz w:val="20"/>
          <w:szCs w:val="20"/>
        </w:rPr>
        <w:t>.</w:t>
      </w:r>
      <w:r w:rsidRPr="00BE533A">
        <w:rPr>
          <w:rFonts w:ascii="Times New Roman" w:hAnsi="Times New Roman"/>
          <w:sz w:val="20"/>
          <w:szCs w:val="20"/>
        </w:rPr>
        <w:t xml:space="preserve"> М.,</w:t>
      </w:r>
      <w:r w:rsidR="00BE533A" w:rsidRPr="00BE533A">
        <w:rPr>
          <w:rFonts w:ascii="Times New Roman" w:hAnsi="Times New Roman"/>
          <w:sz w:val="20"/>
          <w:szCs w:val="20"/>
        </w:rPr>
        <w:t xml:space="preserve"> </w:t>
      </w:r>
      <w:r w:rsidRPr="00BE533A">
        <w:rPr>
          <w:rFonts w:ascii="Times New Roman" w:hAnsi="Times New Roman"/>
          <w:sz w:val="20"/>
          <w:szCs w:val="20"/>
        </w:rPr>
        <w:t>1948.</w:t>
      </w:r>
      <w:r w:rsidR="00BE533A" w:rsidRPr="00BE533A">
        <w:rPr>
          <w:rFonts w:ascii="Times New Roman" w:hAnsi="Times New Roman"/>
          <w:sz w:val="20"/>
          <w:szCs w:val="20"/>
        </w:rPr>
        <w:t xml:space="preserve"> </w:t>
      </w:r>
      <w:r w:rsidRPr="00BE533A">
        <w:rPr>
          <w:rFonts w:ascii="Times New Roman" w:hAnsi="Times New Roman"/>
          <w:sz w:val="20"/>
          <w:szCs w:val="20"/>
        </w:rPr>
        <w:t>Т.9</w:t>
      </w:r>
      <w:r w:rsidR="00BE533A" w:rsidRPr="00BE533A">
        <w:rPr>
          <w:rFonts w:ascii="Times New Roman" w:hAnsi="Times New Roman"/>
          <w:sz w:val="20"/>
          <w:szCs w:val="20"/>
        </w:rPr>
        <w:t>.</w:t>
      </w:r>
      <w:r w:rsidRPr="00BE533A">
        <w:rPr>
          <w:rFonts w:ascii="Times New Roman" w:hAnsi="Times New Roman"/>
          <w:sz w:val="20"/>
          <w:szCs w:val="20"/>
        </w:rPr>
        <w:t xml:space="preserve"> </w:t>
      </w:r>
    </w:p>
    <w:p w:rsidR="00F550D9" w:rsidRPr="00BE533A" w:rsidRDefault="00F550D9" w:rsidP="00BE533A">
      <w:pPr>
        <w:pStyle w:val="ab"/>
        <w:widowControl w:val="0"/>
        <w:numPr>
          <w:ilvl w:val="0"/>
          <w:numId w:val="18"/>
        </w:numPr>
        <w:spacing w:after="0" w:line="240" w:lineRule="auto"/>
        <w:ind w:left="1134" w:right="990"/>
        <w:jc w:val="both"/>
        <w:rPr>
          <w:rFonts w:ascii="Times New Roman" w:hAnsi="Times New Roman"/>
          <w:sz w:val="20"/>
          <w:szCs w:val="20"/>
        </w:rPr>
      </w:pPr>
      <w:r w:rsidRPr="00BE533A">
        <w:rPr>
          <w:rFonts w:ascii="Times New Roman" w:hAnsi="Times New Roman"/>
          <w:sz w:val="20"/>
          <w:szCs w:val="20"/>
        </w:rPr>
        <w:t>Д.Ж. Гакаев</w:t>
      </w:r>
      <w:r w:rsidR="00BE533A" w:rsidRPr="00BE533A">
        <w:rPr>
          <w:rFonts w:ascii="Times New Roman" w:hAnsi="Times New Roman"/>
          <w:sz w:val="20"/>
          <w:szCs w:val="20"/>
        </w:rPr>
        <w:t>.</w:t>
      </w:r>
      <w:r w:rsidRPr="00BE533A">
        <w:rPr>
          <w:rFonts w:ascii="Times New Roman" w:hAnsi="Times New Roman"/>
          <w:sz w:val="20"/>
          <w:szCs w:val="20"/>
        </w:rPr>
        <w:t xml:space="preserve"> «Очерки политической истории Чечни.</w:t>
      </w:r>
      <w:r w:rsidR="00BE533A" w:rsidRPr="00BE533A">
        <w:rPr>
          <w:rFonts w:ascii="Times New Roman" w:hAnsi="Times New Roman"/>
          <w:sz w:val="20"/>
          <w:szCs w:val="20"/>
        </w:rPr>
        <w:t xml:space="preserve"> </w:t>
      </w:r>
      <w:r w:rsidRPr="00BE533A">
        <w:rPr>
          <w:rFonts w:ascii="Times New Roman" w:hAnsi="Times New Roman"/>
          <w:sz w:val="20"/>
          <w:szCs w:val="20"/>
        </w:rPr>
        <w:t>М.:</w:t>
      </w:r>
      <w:r w:rsidR="00BE533A" w:rsidRPr="00BE533A">
        <w:rPr>
          <w:rFonts w:ascii="Times New Roman" w:hAnsi="Times New Roman"/>
          <w:sz w:val="20"/>
          <w:szCs w:val="20"/>
        </w:rPr>
        <w:t xml:space="preserve"> </w:t>
      </w:r>
      <w:r w:rsidRPr="00BE533A">
        <w:rPr>
          <w:rFonts w:ascii="Times New Roman" w:hAnsi="Times New Roman"/>
          <w:sz w:val="20"/>
          <w:szCs w:val="20"/>
        </w:rPr>
        <w:t>Изд-во ЧКЦ, 1997.</w:t>
      </w:r>
    </w:p>
    <w:p w:rsidR="00F550D9" w:rsidRPr="00BE533A" w:rsidRDefault="00F550D9" w:rsidP="00BE533A">
      <w:pPr>
        <w:pStyle w:val="ab"/>
        <w:widowControl w:val="0"/>
        <w:numPr>
          <w:ilvl w:val="0"/>
          <w:numId w:val="18"/>
        </w:numPr>
        <w:spacing w:after="0" w:line="240" w:lineRule="auto"/>
        <w:ind w:left="1134" w:right="990"/>
        <w:jc w:val="both"/>
        <w:rPr>
          <w:rFonts w:ascii="Times New Roman" w:hAnsi="Times New Roman"/>
          <w:sz w:val="20"/>
          <w:szCs w:val="20"/>
        </w:rPr>
      </w:pPr>
      <w:r w:rsidRPr="00BE533A">
        <w:rPr>
          <w:rFonts w:ascii="Times New Roman" w:hAnsi="Times New Roman"/>
          <w:sz w:val="20"/>
          <w:szCs w:val="20"/>
        </w:rPr>
        <w:t>И.М.</w:t>
      </w:r>
      <w:r w:rsidR="00BE533A" w:rsidRPr="00BE533A">
        <w:rPr>
          <w:rFonts w:ascii="Times New Roman" w:hAnsi="Times New Roman"/>
          <w:sz w:val="20"/>
          <w:szCs w:val="20"/>
        </w:rPr>
        <w:t xml:space="preserve"> </w:t>
      </w:r>
      <w:r w:rsidRPr="00BE533A">
        <w:rPr>
          <w:rFonts w:ascii="Times New Roman" w:hAnsi="Times New Roman"/>
          <w:sz w:val="20"/>
          <w:szCs w:val="20"/>
        </w:rPr>
        <w:t>Попов</w:t>
      </w:r>
      <w:r w:rsidR="00BE533A" w:rsidRPr="00BE533A">
        <w:rPr>
          <w:rFonts w:ascii="Times New Roman" w:hAnsi="Times New Roman"/>
          <w:sz w:val="20"/>
          <w:szCs w:val="20"/>
        </w:rPr>
        <w:t>.</w:t>
      </w:r>
      <w:r w:rsidRPr="00BE533A">
        <w:rPr>
          <w:rFonts w:ascii="Times New Roman" w:hAnsi="Times New Roman"/>
          <w:sz w:val="20"/>
          <w:szCs w:val="20"/>
        </w:rPr>
        <w:t xml:space="preserve"> «Ичкерия»</w:t>
      </w:r>
      <w:r w:rsidR="00BE533A">
        <w:rPr>
          <w:rFonts w:ascii="Times New Roman" w:hAnsi="Times New Roman"/>
          <w:sz w:val="20"/>
          <w:szCs w:val="20"/>
        </w:rPr>
        <w:t xml:space="preserve"> </w:t>
      </w:r>
      <w:r w:rsidRPr="00BE533A">
        <w:rPr>
          <w:rFonts w:ascii="Times New Roman" w:hAnsi="Times New Roman"/>
          <w:sz w:val="20"/>
          <w:szCs w:val="20"/>
        </w:rPr>
        <w:t>сборник сведений о кавказских горцах.</w:t>
      </w:r>
      <w:r w:rsidR="00BE533A" w:rsidRPr="00BE533A">
        <w:rPr>
          <w:rFonts w:ascii="Times New Roman" w:hAnsi="Times New Roman"/>
          <w:sz w:val="20"/>
          <w:szCs w:val="20"/>
        </w:rPr>
        <w:t xml:space="preserve"> </w:t>
      </w:r>
      <w:r w:rsidRPr="00BE533A">
        <w:rPr>
          <w:rFonts w:ascii="Times New Roman" w:hAnsi="Times New Roman"/>
          <w:sz w:val="20"/>
          <w:szCs w:val="20"/>
        </w:rPr>
        <w:t>Вып.</w:t>
      </w:r>
      <w:r w:rsidRPr="00BE533A">
        <w:rPr>
          <w:rFonts w:ascii="Times New Roman" w:hAnsi="Times New Roman"/>
          <w:sz w:val="20"/>
          <w:szCs w:val="20"/>
          <w:lang w:val="en-US"/>
        </w:rPr>
        <w:t>IV</w:t>
      </w:r>
      <w:r w:rsidRPr="00BE533A">
        <w:rPr>
          <w:rFonts w:ascii="Times New Roman" w:hAnsi="Times New Roman"/>
          <w:sz w:val="20"/>
          <w:szCs w:val="20"/>
        </w:rPr>
        <w:t>.</w:t>
      </w:r>
      <w:r w:rsidR="00BE533A" w:rsidRPr="00BE533A">
        <w:rPr>
          <w:rFonts w:ascii="Times New Roman" w:hAnsi="Times New Roman"/>
          <w:sz w:val="20"/>
          <w:szCs w:val="20"/>
        </w:rPr>
        <w:t xml:space="preserve"> </w:t>
      </w:r>
      <w:r w:rsidRPr="00BE533A">
        <w:rPr>
          <w:rFonts w:ascii="Times New Roman" w:hAnsi="Times New Roman"/>
          <w:sz w:val="20"/>
          <w:szCs w:val="20"/>
        </w:rPr>
        <w:t>Тифлис,</w:t>
      </w:r>
      <w:r w:rsidR="00BE533A" w:rsidRPr="00BE533A">
        <w:rPr>
          <w:rFonts w:ascii="Times New Roman" w:hAnsi="Times New Roman"/>
          <w:sz w:val="20"/>
          <w:szCs w:val="20"/>
        </w:rPr>
        <w:t xml:space="preserve"> </w:t>
      </w:r>
      <w:r w:rsidRPr="00BE533A">
        <w:rPr>
          <w:rFonts w:ascii="Times New Roman" w:hAnsi="Times New Roman"/>
          <w:sz w:val="20"/>
          <w:szCs w:val="20"/>
        </w:rPr>
        <w:t>1870.</w:t>
      </w:r>
    </w:p>
    <w:p w:rsidR="00F550D9" w:rsidRPr="00BE533A" w:rsidRDefault="00F550D9" w:rsidP="00BE533A">
      <w:pPr>
        <w:pStyle w:val="ab"/>
        <w:widowControl w:val="0"/>
        <w:numPr>
          <w:ilvl w:val="0"/>
          <w:numId w:val="18"/>
        </w:numPr>
        <w:spacing w:after="0" w:line="240" w:lineRule="auto"/>
        <w:ind w:left="1134" w:right="990"/>
        <w:jc w:val="both"/>
        <w:rPr>
          <w:rFonts w:ascii="Times New Roman" w:hAnsi="Times New Roman"/>
          <w:sz w:val="20"/>
          <w:szCs w:val="20"/>
        </w:rPr>
      </w:pPr>
      <w:r w:rsidRPr="00BE533A">
        <w:rPr>
          <w:rFonts w:ascii="Times New Roman" w:hAnsi="Times New Roman"/>
          <w:sz w:val="20"/>
          <w:szCs w:val="20"/>
        </w:rPr>
        <w:t>У.</w:t>
      </w:r>
      <w:r w:rsidR="00BE533A" w:rsidRPr="00BE533A">
        <w:rPr>
          <w:rFonts w:ascii="Times New Roman" w:hAnsi="Times New Roman"/>
          <w:sz w:val="20"/>
          <w:szCs w:val="20"/>
        </w:rPr>
        <w:t xml:space="preserve"> </w:t>
      </w:r>
      <w:r w:rsidRPr="00BE533A">
        <w:rPr>
          <w:rFonts w:ascii="Times New Roman" w:hAnsi="Times New Roman"/>
          <w:sz w:val="20"/>
          <w:szCs w:val="20"/>
        </w:rPr>
        <w:t>Лаудаев Чеченское племя.</w:t>
      </w:r>
      <w:r w:rsidR="00BE533A" w:rsidRPr="00BE533A">
        <w:rPr>
          <w:rFonts w:ascii="Times New Roman" w:hAnsi="Times New Roman"/>
          <w:sz w:val="20"/>
          <w:szCs w:val="20"/>
        </w:rPr>
        <w:t xml:space="preserve"> </w:t>
      </w:r>
      <w:r w:rsidRPr="00BE533A">
        <w:rPr>
          <w:rFonts w:ascii="Times New Roman" w:hAnsi="Times New Roman"/>
          <w:sz w:val="20"/>
          <w:szCs w:val="20"/>
        </w:rPr>
        <w:t>Сборник сведений о кавказских горцах. Вып.</w:t>
      </w:r>
      <w:r w:rsidRPr="00BE533A">
        <w:rPr>
          <w:rFonts w:ascii="Times New Roman" w:hAnsi="Times New Roman"/>
          <w:sz w:val="20"/>
          <w:szCs w:val="20"/>
          <w:lang w:val="en-US"/>
        </w:rPr>
        <w:t>IV</w:t>
      </w:r>
      <w:r w:rsidRPr="00BE533A">
        <w:rPr>
          <w:rFonts w:ascii="Times New Roman" w:hAnsi="Times New Roman"/>
          <w:sz w:val="20"/>
          <w:szCs w:val="20"/>
        </w:rPr>
        <w:t>.</w:t>
      </w:r>
      <w:r w:rsidR="00BE533A" w:rsidRPr="00BE533A">
        <w:rPr>
          <w:rFonts w:ascii="Times New Roman" w:hAnsi="Times New Roman"/>
          <w:sz w:val="20"/>
          <w:szCs w:val="20"/>
        </w:rPr>
        <w:t xml:space="preserve"> </w:t>
      </w:r>
      <w:r w:rsidRPr="00BE533A">
        <w:rPr>
          <w:rFonts w:ascii="Times New Roman" w:hAnsi="Times New Roman"/>
          <w:sz w:val="20"/>
          <w:szCs w:val="20"/>
        </w:rPr>
        <w:t>Тифлис,</w:t>
      </w:r>
      <w:r w:rsidR="00BE533A" w:rsidRPr="00BE533A">
        <w:rPr>
          <w:rFonts w:ascii="Times New Roman" w:hAnsi="Times New Roman"/>
          <w:sz w:val="20"/>
          <w:szCs w:val="20"/>
        </w:rPr>
        <w:t xml:space="preserve"> </w:t>
      </w:r>
      <w:r w:rsidRPr="00BE533A">
        <w:rPr>
          <w:rFonts w:ascii="Times New Roman" w:hAnsi="Times New Roman"/>
          <w:sz w:val="20"/>
          <w:szCs w:val="20"/>
        </w:rPr>
        <w:t>1872.</w:t>
      </w:r>
    </w:p>
    <w:p w:rsidR="00F550D9" w:rsidRPr="00D26017" w:rsidRDefault="00F550D9" w:rsidP="00F550D9">
      <w:pPr>
        <w:widowControl w:val="0"/>
      </w:pPr>
    </w:p>
    <w:p w:rsidR="00F550D9" w:rsidRDefault="00F550D9" w:rsidP="00F550D9">
      <w:pPr>
        <w:widowControl w:val="0"/>
      </w:pPr>
    </w:p>
    <w:p w:rsidR="00BE533A" w:rsidRDefault="00BE533A" w:rsidP="00F550D9">
      <w:pPr>
        <w:widowControl w:val="0"/>
      </w:pPr>
    </w:p>
    <w:p w:rsidR="00BE533A" w:rsidRDefault="00BE533A" w:rsidP="00F550D9">
      <w:pPr>
        <w:widowControl w:val="0"/>
      </w:pPr>
    </w:p>
    <w:p w:rsidR="00BE533A" w:rsidRDefault="00BE533A" w:rsidP="00F550D9">
      <w:pPr>
        <w:widowControl w:val="0"/>
      </w:pPr>
    </w:p>
    <w:p w:rsidR="00BE533A" w:rsidRDefault="00BE533A" w:rsidP="00F550D9">
      <w:pPr>
        <w:widowControl w:val="0"/>
      </w:pPr>
    </w:p>
    <w:p w:rsidR="00BE533A" w:rsidRDefault="00BE533A" w:rsidP="00F550D9">
      <w:pPr>
        <w:widowControl w:val="0"/>
      </w:pPr>
    </w:p>
    <w:p w:rsidR="00BE533A" w:rsidRDefault="00BE533A" w:rsidP="00F550D9">
      <w:pPr>
        <w:widowControl w:val="0"/>
      </w:pPr>
    </w:p>
    <w:p w:rsidR="00BE533A" w:rsidRDefault="00BE533A" w:rsidP="00F550D9">
      <w:pPr>
        <w:widowControl w:val="0"/>
      </w:pPr>
    </w:p>
    <w:p w:rsidR="00BE533A" w:rsidRDefault="00BE533A" w:rsidP="00F550D9">
      <w:pPr>
        <w:widowControl w:val="0"/>
      </w:pPr>
    </w:p>
    <w:p w:rsidR="00BE533A" w:rsidRDefault="00BE533A" w:rsidP="00F550D9">
      <w:pPr>
        <w:widowControl w:val="0"/>
      </w:pPr>
    </w:p>
    <w:p w:rsidR="00BE533A" w:rsidRDefault="00BE533A" w:rsidP="00F550D9">
      <w:pPr>
        <w:widowControl w:val="0"/>
      </w:pPr>
    </w:p>
    <w:p w:rsidR="00BE533A" w:rsidRDefault="00BE533A" w:rsidP="00F550D9">
      <w:pPr>
        <w:widowControl w:val="0"/>
      </w:pPr>
    </w:p>
    <w:p w:rsidR="00BE533A" w:rsidRPr="00D26017" w:rsidRDefault="00BE533A" w:rsidP="00F550D9">
      <w:pPr>
        <w:widowControl w:val="0"/>
      </w:pPr>
    </w:p>
    <w:p w:rsidR="00F550D9" w:rsidRPr="00F83A89" w:rsidRDefault="00F550D9" w:rsidP="00F550D9">
      <w:pPr>
        <w:widowControl w:val="0"/>
        <w:jc w:val="both"/>
        <w:rPr>
          <w:b/>
        </w:rPr>
      </w:pPr>
      <w:r w:rsidRPr="00F83A89">
        <w:rPr>
          <w:b/>
        </w:rPr>
        <w:lastRenderedPageBreak/>
        <w:t>УДК 94</w:t>
      </w:r>
    </w:p>
    <w:p w:rsidR="00BE533A" w:rsidRPr="00BE533A" w:rsidRDefault="00BE533A" w:rsidP="00F550D9">
      <w:pPr>
        <w:widowControl w:val="0"/>
        <w:jc w:val="center"/>
        <w:rPr>
          <w:b/>
          <w:sz w:val="16"/>
          <w:szCs w:val="16"/>
        </w:rPr>
      </w:pPr>
    </w:p>
    <w:p w:rsidR="00F550D9" w:rsidRPr="00F83A89" w:rsidRDefault="00BE533A" w:rsidP="00F550D9">
      <w:pPr>
        <w:widowControl w:val="0"/>
        <w:jc w:val="center"/>
        <w:rPr>
          <w:b/>
        </w:rPr>
      </w:pPr>
      <w:r w:rsidRPr="00F83A89">
        <w:rPr>
          <w:b/>
        </w:rPr>
        <w:t>РЕЦЕНЗИЯ</w:t>
      </w:r>
      <w:r w:rsidR="004A385B">
        <w:rPr>
          <w:b/>
        </w:rPr>
        <w:t xml:space="preserve"> </w:t>
      </w:r>
    </w:p>
    <w:p w:rsidR="00F550D9" w:rsidRPr="00F83A89" w:rsidRDefault="00BE533A" w:rsidP="00F550D9">
      <w:pPr>
        <w:widowControl w:val="0"/>
        <w:jc w:val="center"/>
        <w:rPr>
          <w:b/>
        </w:rPr>
      </w:pPr>
      <w:r w:rsidRPr="00F83A89">
        <w:rPr>
          <w:b/>
        </w:rPr>
        <w:t>НА КНИГУ «Я КЛЯНУСЬ…» ВРАЧИ – ЧЕЧЕНЦЫ В ПРОШЕДШИХ ВОЙНАХ»:</w:t>
      </w:r>
    </w:p>
    <w:p w:rsidR="00F550D9" w:rsidRPr="00C62922" w:rsidRDefault="00F550D9" w:rsidP="00F550D9">
      <w:pPr>
        <w:widowControl w:val="0"/>
        <w:jc w:val="center"/>
        <w:rPr>
          <w:b/>
        </w:rPr>
      </w:pPr>
      <w:r w:rsidRPr="00F83A89">
        <w:rPr>
          <w:b/>
        </w:rPr>
        <w:t xml:space="preserve">книга 1. Грозный: АО «ИПК «Грозненский рабочий», 2016. </w:t>
      </w:r>
      <w:r w:rsidRPr="00C62922">
        <w:rPr>
          <w:b/>
        </w:rPr>
        <w:t>416</w:t>
      </w:r>
      <w:r w:rsidRPr="00F83A89">
        <w:rPr>
          <w:b/>
        </w:rPr>
        <w:t>с</w:t>
      </w:r>
      <w:r w:rsidRPr="00C62922">
        <w:rPr>
          <w:b/>
        </w:rPr>
        <w:t>.</w:t>
      </w:r>
    </w:p>
    <w:p w:rsidR="00BE533A" w:rsidRDefault="00BE533A" w:rsidP="00BE533A">
      <w:pPr>
        <w:widowControl w:val="0"/>
        <w:jc w:val="center"/>
        <w:rPr>
          <w:b/>
        </w:rPr>
      </w:pPr>
    </w:p>
    <w:p w:rsidR="00BE533A" w:rsidRPr="00BE533A" w:rsidRDefault="00BE533A" w:rsidP="00BE533A">
      <w:pPr>
        <w:widowControl w:val="0"/>
        <w:jc w:val="center"/>
        <w:rPr>
          <w:b/>
          <w:i/>
        </w:rPr>
      </w:pPr>
      <w:r w:rsidRPr="00BE533A">
        <w:rPr>
          <w:b/>
          <w:i/>
        </w:rPr>
        <w:t>С.С. Цуцулаева,</w:t>
      </w:r>
    </w:p>
    <w:p w:rsidR="00BE533A" w:rsidRPr="00BE533A" w:rsidRDefault="00BE533A" w:rsidP="00BE533A">
      <w:pPr>
        <w:widowControl w:val="0"/>
        <w:jc w:val="center"/>
        <w:rPr>
          <w:i/>
        </w:rPr>
      </w:pPr>
      <w:r w:rsidRPr="00BE533A">
        <w:rPr>
          <w:i/>
        </w:rPr>
        <w:t>кандидат исторических наук, доцент</w:t>
      </w:r>
      <w:r>
        <w:rPr>
          <w:i/>
        </w:rPr>
        <w:t>,</w:t>
      </w:r>
    </w:p>
    <w:p w:rsidR="00BE533A" w:rsidRPr="00BE533A" w:rsidRDefault="00BE533A" w:rsidP="00BE533A">
      <w:pPr>
        <w:widowControl w:val="0"/>
        <w:jc w:val="center"/>
        <w:rPr>
          <w:i/>
        </w:rPr>
      </w:pPr>
      <w:r w:rsidRPr="00BE533A">
        <w:rPr>
          <w:i/>
        </w:rPr>
        <w:t>зав. кафедрой «История древнего мира и средних веков»,</w:t>
      </w:r>
    </w:p>
    <w:p w:rsidR="00BE533A" w:rsidRPr="00C62922" w:rsidRDefault="00BE533A" w:rsidP="00BE533A">
      <w:pPr>
        <w:widowControl w:val="0"/>
        <w:jc w:val="center"/>
        <w:rPr>
          <w:i/>
          <w:lang w:val="en-US"/>
        </w:rPr>
      </w:pPr>
      <w:r w:rsidRPr="00BE533A">
        <w:rPr>
          <w:i/>
        </w:rPr>
        <w:t>Чеченск</w:t>
      </w:r>
      <w:r>
        <w:rPr>
          <w:i/>
        </w:rPr>
        <w:t>ого</w:t>
      </w:r>
      <w:r w:rsidRPr="00C62922">
        <w:rPr>
          <w:i/>
          <w:lang w:val="en-US"/>
        </w:rPr>
        <w:t xml:space="preserve"> </w:t>
      </w:r>
      <w:r w:rsidRPr="00BE533A">
        <w:rPr>
          <w:i/>
        </w:rPr>
        <w:t>госуниверситет</w:t>
      </w:r>
      <w:r>
        <w:rPr>
          <w:i/>
        </w:rPr>
        <w:t>а</w:t>
      </w:r>
    </w:p>
    <w:p w:rsidR="00F550D9" w:rsidRPr="00C62922" w:rsidRDefault="00F550D9" w:rsidP="00F550D9">
      <w:pPr>
        <w:widowControl w:val="0"/>
        <w:jc w:val="both"/>
        <w:rPr>
          <w:b/>
          <w:lang w:val="en-US"/>
        </w:rPr>
      </w:pPr>
    </w:p>
    <w:p w:rsidR="00F550D9" w:rsidRPr="00C62922" w:rsidRDefault="00BE533A" w:rsidP="00F550D9">
      <w:pPr>
        <w:widowControl w:val="0"/>
        <w:jc w:val="center"/>
        <w:rPr>
          <w:b/>
          <w:lang w:val="en-US"/>
        </w:rPr>
      </w:pPr>
      <w:r w:rsidRPr="00F83A89">
        <w:rPr>
          <w:b/>
          <w:shd w:val="clear" w:color="auto" w:fill="FFFFFF"/>
          <w:lang w:val="en-US"/>
        </w:rPr>
        <w:t>REVIEW</w:t>
      </w:r>
      <w:r w:rsidRPr="00F83A89">
        <w:rPr>
          <w:b/>
          <w:lang w:val="en-US"/>
        </w:rPr>
        <w:t xml:space="preserve"> </w:t>
      </w:r>
      <w:r w:rsidRPr="00F83A89">
        <w:rPr>
          <w:b/>
          <w:shd w:val="clear" w:color="auto" w:fill="FFFFFF"/>
          <w:lang w:val="en-US"/>
        </w:rPr>
        <w:t>THE BOOK "I SWEAR..." DOCTORS CHECHENS IN PAST WARS":</w:t>
      </w:r>
      <w:r w:rsidR="00F550D9" w:rsidRPr="00F83A89">
        <w:rPr>
          <w:b/>
          <w:lang w:val="en-US"/>
        </w:rPr>
        <w:br/>
      </w:r>
      <w:r w:rsidR="00F550D9" w:rsidRPr="00F83A89">
        <w:rPr>
          <w:b/>
          <w:shd w:val="clear" w:color="auto" w:fill="FFFFFF"/>
          <w:lang w:val="en-US"/>
        </w:rPr>
        <w:t>book 1. Ivan</w:t>
      </w:r>
      <w:r w:rsidR="00F550D9" w:rsidRPr="00C62922">
        <w:rPr>
          <w:b/>
          <w:shd w:val="clear" w:color="auto" w:fill="FFFFFF"/>
          <w:lang w:val="en-US"/>
        </w:rPr>
        <w:t xml:space="preserve">: </w:t>
      </w:r>
      <w:r w:rsidR="00F550D9" w:rsidRPr="00F83A89">
        <w:rPr>
          <w:b/>
          <w:shd w:val="clear" w:color="auto" w:fill="FFFFFF"/>
          <w:lang w:val="en-US"/>
        </w:rPr>
        <w:t>JSC</w:t>
      </w:r>
      <w:r w:rsidR="00F550D9" w:rsidRPr="00C62922">
        <w:rPr>
          <w:b/>
          <w:shd w:val="clear" w:color="auto" w:fill="FFFFFF"/>
          <w:lang w:val="en-US"/>
        </w:rPr>
        <w:t xml:space="preserve"> "</w:t>
      </w:r>
      <w:r w:rsidR="00F550D9" w:rsidRPr="00F83A89">
        <w:rPr>
          <w:b/>
          <w:shd w:val="clear" w:color="auto" w:fill="FFFFFF"/>
          <w:lang w:val="en-US"/>
        </w:rPr>
        <w:t>IPK</w:t>
      </w:r>
      <w:r w:rsidR="00F550D9" w:rsidRPr="00C62922">
        <w:rPr>
          <w:b/>
          <w:shd w:val="clear" w:color="auto" w:fill="FFFFFF"/>
          <w:lang w:val="en-US"/>
        </w:rPr>
        <w:t xml:space="preserve"> "</w:t>
      </w:r>
      <w:r w:rsidR="00F550D9" w:rsidRPr="00F83A89">
        <w:rPr>
          <w:b/>
          <w:shd w:val="clear" w:color="auto" w:fill="FFFFFF"/>
          <w:lang w:val="en-US"/>
        </w:rPr>
        <w:t>Grozny</w:t>
      </w:r>
      <w:r w:rsidR="00F550D9" w:rsidRPr="00C62922">
        <w:rPr>
          <w:b/>
          <w:shd w:val="clear" w:color="auto" w:fill="FFFFFF"/>
          <w:lang w:val="en-US"/>
        </w:rPr>
        <w:t xml:space="preserve"> </w:t>
      </w:r>
      <w:r w:rsidR="00F550D9" w:rsidRPr="00F83A89">
        <w:rPr>
          <w:b/>
          <w:shd w:val="clear" w:color="auto" w:fill="FFFFFF"/>
          <w:lang w:val="en-US"/>
        </w:rPr>
        <w:t>worker</w:t>
      </w:r>
      <w:r w:rsidR="00F550D9" w:rsidRPr="00C62922">
        <w:rPr>
          <w:b/>
          <w:shd w:val="clear" w:color="auto" w:fill="FFFFFF"/>
          <w:lang w:val="en-US"/>
        </w:rPr>
        <w:t>", 2016. 416</w:t>
      </w:r>
      <w:r w:rsidR="00F550D9" w:rsidRPr="00F83A89">
        <w:rPr>
          <w:b/>
          <w:shd w:val="clear" w:color="auto" w:fill="FFFFFF"/>
        </w:rPr>
        <w:t>с</w:t>
      </w:r>
      <w:r w:rsidR="00F550D9" w:rsidRPr="00C62922">
        <w:rPr>
          <w:b/>
          <w:shd w:val="clear" w:color="auto" w:fill="FFFFFF"/>
          <w:lang w:val="en-US"/>
        </w:rPr>
        <w:t>.</w:t>
      </w:r>
    </w:p>
    <w:p w:rsidR="00F550D9" w:rsidRPr="00C62922" w:rsidRDefault="00F550D9" w:rsidP="00F550D9">
      <w:pPr>
        <w:widowControl w:val="0"/>
        <w:jc w:val="right"/>
        <w:rPr>
          <w:b/>
          <w:sz w:val="16"/>
          <w:szCs w:val="16"/>
          <w:lang w:val="en-US"/>
        </w:rPr>
      </w:pPr>
    </w:p>
    <w:p w:rsidR="00BE533A" w:rsidRPr="00C62922" w:rsidRDefault="00BE533A" w:rsidP="00BE533A">
      <w:pPr>
        <w:widowControl w:val="0"/>
        <w:jc w:val="center"/>
        <w:rPr>
          <w:b/>
          <w:i/>
          <w:shd w:val="clear" w:color="auto" w:fill="FFFFFF"/>
          <w:lang w:val="en-US"/>
        </w:rPr>
      </w:pPr>
      <w:r w:rsidRPr="00BE533A">
        <w:rPr>
          <w:b/>
          <w:i/>
          <w:shd w:val="clear" w:color="auto" w:fill="FFFFFF"/>
          <w:lang w:val="en-US"/>
        </w:rPr>
        <w:t>S.</w:t>
      </w:r>
      <w:r w:rsidR="00F550D9" w:rsidRPr="00BE533A">
        <w:rPr>
          <w:b/>
          <w:i/>
          <w:shd w:val="clear" w:color="auto" w:fill="FFFFFF"/>
          <w:lang w:val="en-US"/>
        </w:rPr>
        <w:t>S. Cucullaea</w:t>
      </w:r>
      <w:r w:rsidRPr="00C62922">
        <w:rPr>
          <w:b/>
          <w:i/>
          <w:shd w:val="clear" w:color="auto" w:fill="FFFFFF"/>
          <w:lang w:val="en-US"/>
        </w:rPr>
        <w:t>,</w:t>
      </w:r>
    </w:p>
    <w:p w:rsidR="00F550D9" w:rsidRPr="00BE533A" w:rsidRDefault="00F550D9" w:rsidP="00BE533A">
      <w:pPr>
        <w:widowControl w:val="0"/>
        <w:jc w:val="center"/>
        <w:rPr>
          <w:i/>
          <w:shd w:val="clear" w:color="auto" w:fill="FFFFFF"/>
          <w:lang w:val="en-US"/>
        </w:rPr>
      </w:pPr>
      <w:r w:rsidRPr="00BE533A">
        <w:rPr>
          <w:i/>
          <w:shd w:val="clear" w:color="auto" w:fill="FFFFFF"/>
          <w:lang w:val="en-US"/>
        </w:rPr>
        <w:t>head. the Department of "History of the ancient world and middle ages",</w:t>
      </w:r>
      <w:r w:rsidRPr="00BE533A">
        <w:rPr>
          <w:i/>
          <w:lang w:val="en-US"/>
        </w:rPr>
        <w:br/>
      </w:r>
      <w:r w:rsidRPr="00BE533A">
        <w:rPr>
          <w:i/>
          <w:shd w:val="clear" w:color="auto" w:fill="FFFFFF"/>
          <w:lang w:val="en-US"/>
        </w:rPr>
        <w:t>Of the "Chechen state University",</w:t>
      </w:r>
      <w:r w:rsidRPr="00BE533A">
        <w:rPr>
          <w:i/>
          <w:lang w:val="en-US"/>
        </w:rPr>
        <w:br/>
      </w:r>
      <w:r w:rsidRPr="00BE533A">
        <w:rPr>
          <w:i/>
          <w:shd w:val="clear" w:color="auto" w:fill="FFFFFF"/>
          <w:lang w:val="en-US"/>
        </w:rPr>
        <w:t>candidate of historical Sciences, associate Professor</w:t>
      </w:r>
    </w:p>
    <w:p w:rsidR="00BE533A" w:rsidRPr="00BE533A" w:rsidRDefault="00BE533A" w:rsidP="00F550D9">
      <w:pPr>
        <w:widowControl w:val="0"/>
        <w:jc w:val="both"/>
        <w:rPr>
          <w:i/>
          <w:lang w:val="en-US"/>
        </w:rPr>
      </w:pPr>
    </w:p>
    <w:p w:rsidR="00F550D9" w:rsidRPr="00BE533A" w:rsidRDefault="00F550D9" w:rsidP="00BE533A">
      <w:pPr>
        <w:widowControl w:val="0"/>
        <w:ind w:left="993" w:right="990"/>
        <w:jc w:val="both"/>
        <w:rPr>
          <w:i/>
          <w:sz w:val="20"/>
          <w:szCs w:val="20"/>
        </w:rPr>
      </w:pPr>
      <w:r w:rsidRPr="00BE533A">
        <w:rPr>
          <w:b/>
          <w:i/>
          <w:sz w:val="20"/>
          <w:szCs w:val="20"/>
        </w:rPr>
        <w:t>Аннотация</w:t>
      </w:r>
      <w:r w:rsidR="00BE533A" w:rsidRPr="00BE533A">
        <w:rPr>
          <w:b/>
          <w:i/>
          <w:sz w:val="20"/>
          <w:szCs w:val="20"/>
        </w:rPr>
        <w:t>.</w:t>
      </w:r>
      <w:r w:rsidRPr="00BE533A">
        <w:rPr>
          <w:b/>
          <w:i/>
          <w:sz w:val="20"/>
          <w:szCs w:val="20"/>
        </w:rPr>
        <w:t xml:space="preserve"> </w:t>
      </w:r>
      <w:r w:rsidRPr="00BE533A">
        <w:rPr>
          <w:i/>
          <w:sz w:val="20"/>
          <w:szCs w:val="20"/>
        </w:rPr>
        <w:t>Данная работа представляет собою рецензию на книгу Л.А. Бадаевой, С.К., Айсханова, И.Х. Байсултанова «Я клянусь…» Врачи – чеченцы в прошедших войнах», посвящённая весьма актуальной тематике – проблемам медицины, здравоохранения, роли врачей в жизни общества.</w:t>
      </w:r>
    </w:p>
    <w:p w:rsidR="00F550D9" w:rsidRPr="00BE533A" w:rsidRDefault="00F550D9" w:rsidP="00BE533A">
      <w:pPr>
        <w:widowControl w:val="0"/>
        <w:ind w:left="993" w:right="990"/>
        <w:jc w:val="both"/>
        <w:rPr>
          <w:i/>
          <w:sz w:val="20"/>
          <w:szCs w:val="20"/>
        </w:rPr>
      </w:pPr>
      <w:r w:rsidRPr="00BE533A">
        <w:rPr>
          <w:b/>
          <w:i/>
          <w:sz w:val="20"/>
          <w:szCs w:val="20"/>
        </w:rPr>
        <w:t xml:space="preserve">Ключевые слова: </w:t>
      </w:r>
      <w:r w:rsidRPr="00BE533A">
        <w:rPr>
          <w:i/>
          <w:sz w:val="20"/>
          <w:szCs w:val="20"/>
        </w:rPr>
        <w:t>врачи, война, клятва, помощь, долг.</w:t>
      </w:r>
    </w:p>
    <w:p w:rsidR="00BE533A" w:rsidRPr="00C62922" w:rsidRDefault="00BE533A" w:rsidP="00BE533A">
      <w:pPr>
        <w:widowControl w:val="0"/>
        <w:ind w:left="993" w:right="990"/>
        <w:jc w:val="both"/>
        <w:rPr>
          <w:b/>
          <w:i/>
          <w:sz w:val="20"/>
          <w:szCs w:val="20"/>
        </w:rPr>
      </w:pPr>
    </w:p>
    <w:p w:rsidR="00F550D9" w:rsidRPr="00BE533A" w:rsidRDefault="00F550D9" w:rsidP="00BE533A">
      <w:pPr>
        <w:widowControl w:val="0"/>
        <w:ind w:left="993" w:right="990"/>
        <w:jc w:val="both"/>
        <w:rPr>
          <w:i/>
          <w:sz w:val="20"/>
          <w:szCs w:val="20"/>
          <w:lang w:val="en-US"/>
        </w:rPr>
      </w:pPr>
      <w:r w:rsidRPr="00BE533A">
        <w:rPr>
          <w:b/>
          <w:i/>
          <w:sz w:val="20"/>
          <w:szCs w:val="20"/>
          <w:lang w:val="en-US"/>
        </w:rPr>
        <w:t>Annotation</w:t>
      </w:r>
      <w:r w:rsidR="00BE533A" w:rsidRPr="00BE533A">
        <w:rPr>
          <w:b/>
          <w:i/>
          <w:sz w:val="20"/>
          <w:szCs w:val="20"/>
          <w:lang w:val="en-US"/>
        </w:rPr>
        <w:t>.</w:t>
      </w:r>
      <w:r w:rsidRPr="00BE533A">
        <w:rPr>
          <w:i/>
          <w:sz w:val="20"/>
          <w:szCs w:val="20"/>
          <w:lang w:val="en-US"/>
        </w:rPr>
        <w:t xml:space="preserve"> </w:t>
      </w:r>
      <w:r w:rsidRPr="00BE533A">
        <w:rPr>
          <w:i/>
          <w:color w:val="333333"/>
          <w:sz w:val="20"/>
          <w:szCs w:val="20"/>
          <w:shd w:val="clear" w:color="auto" w:fill="FFFFFF"/>
          <w:lang w:val="en-US"/>
        </w:rPr>
        <w:t>This work represents a review of the book L.A. Badaeva, S.K., Ishanova, I.H. Baysultanov "I swear..." Doctors Chechens in past wars," deals with a very topical subject – the problems of medicine, health, role of doctors in society</w:t>
      </w:r>
    </w:p>
    <w:p w:rsidR="00F550D9" w:rsidRPr="00BE533A" w:rsidRDefault="00F550D9" w:rsidP="00BE533A">
      <w:pPr>
        <w:widowControl w:val="0"/>
        <w:ind w:left="993" w:right="990"/>
        <w:jc w:val="both"/>
        <w:rPr>
          <w:i/>
          <w:sz w:val="20"/>
          <w:szCs w:val="20"/>
          <w:lang w:val="en-US"/>
        </w:rPr>
      </w:pPr>
      <w:r w:rsidRPr="00BE533A">
        <w:rPr>
          <w:b/>
          <w:i/>
          <w:sz w:val="20"/>
          <w:szCs w:val="20"/>
          <w:lang w:val="en-US"/>
        </w:rPr>
        <w:t>Key words:</w:t>
      </w:r>
      <w:r w:rsidRPr="00BE533A">
        <w:rPr>
          <w:i/>
          <w:sz w:val="20"/>
          <w:szCs w:val="20"/>
          <w:shd w:val="clear" w:color="auto" w:fill="FFFFFF"/>
          <w:lang w:val="en-US"/>
        </w:rPr>
        <w:t xml:space="preserve"> the doctors, the war, the vow, the help, the debt.</w:t>
      </w:r>
    </w:p>
    <w:p w:rsidR="00F550D9" w:rsidRPr="00BE533A" w:rsidRDefault="00F550D9" w:rsidP="00F550D9">
      <w:pPr>
        <w:widowControl w:val="0"/>
        <w:jc w:val="center"/>
        <w:rPr>
          <w:b/>
          <w:sz w:val="16"/>
          <w:szCs w:val="16"/>
          <w:lang w:val="en-US"/>
        </w:rPr>
      </w:pPr>
    </w:p>
    <w:p w:rsidR="00BE533A" w:rsidRPr="00C62922" w:rsidRDefault="00BE533A" w:rsidP="00BE533A">
      <w:pPr>
        <w:pStyle w:val="af"/>
        <w:widowControl w:val="0"/>
        <w:shd w:val="clear" w:color="auto" w:fill="FFFFFF"/>
        <w:spacing w:before="0" w:beforeAutospacing="0" w:after="0" w:afterAutospacing="0"/>
        <w:ind w:firstLine="567"/>
        <w:jc w:val="both"/>
        <w:rPr>
          <w:sz w:val="16"/>
          <w:szCs w:val="16"/>
          <w:lang w:val="en-US"/>
        </w:rPr>
        <w:sectPr w:rsidR="00BE533A" w:rsidRPr="00C62922" w:rsidSect="00F64152">
          <w:type w:val="continuous"/>
          <w:pgSz w:w="11906" w:h="16838"/>
          <w:pgMar w:top="1134" w:right="1418" w:bottom="1134" w:left="1418" w:header="567" w:footer="567" w:gutter="0"/>
          <w:cols w:space="708"/>
          <w:docGrid w:linePitch="360"/>
        </w:sectPr>
      </w:pPr>
    </w:p>
    <w:p w:rsidR="00F550D9" w:rsidRPr="00F83A89" w:rsidRDefault="00F550D9" w:rsidP="00BE533A">
      <w:pPr>
        <w:pStyle w:val="af"/>
        <w:widowControl w:val="0"/>
        <w:shd w:val="clear" w:color="auto" w:fill="FFFFFF"/>
        <w:spacing w:before="0" w:beforeAutospacing="0" w:after="0" w:afterAutospacing="0"/>
        <w:ind w:firstLine="567"/>
        <w:jc w:val="both"/>
      </w:pPr>
      <w:r w:rsidRPr="00F83A89">
        <w:lastRenderedPageBreak/>
        <w:t xml:space="preserve">Замечательным явлением в историографии истории медицины является выход книги доктора медицинских наук, профессора С.К. Айсханова, доктора медицинских наук, директора Медицинского института Чеченского государственного университета И.Х. Байсултанова и кандидата исторических наук, доцента Л.А. Бадаевой «Я клянусь…» Врачи – чеченцы в прошедших войнах» [1]. </w:t>
      </w:r>
      <w:r w:rsidRPr="00F83A89">
        <w:rPr>
          <w:color w:val="000000"/>
        </w:rPr>
        <w:t xml:space="preserve">Книга </w:t>
      </w:r>
      <w:r w:rsidRPr="00F83A89">
        <w:t xml:space="preserve">«Я клянусь…» Врачи – чеченцы в прошедших войнах» является актуальным и весьма своевременным научно – публицистическим изданием, </w:t>
      </w:r>
      <w:r w:rsidRPr="00F83A89">
        <w:rPr>
          <w:color w:val="000000"/>
        </w:rPr>
        <w:t>в котором предпринята попытка обобщения наиболее интересных, а порой и драматических страниц истории чеченской медицины</w:t>
      </w:r>
      <w:r w:rsidRPr="00F83A89">
        <w:t xml:space="preserve">. </w:t>
      </w:r>
      <w:r w:rsidRPr="00F83A89">
        <w:rPr>
          <w:color w:val="000000"/>
        </w:rPr>
        <w:t xml:space="preserve">История медицины </w:t>
      </w:r>
      <w:r w:rsidR="00BE533A">
        <w:rPr>
          <w:color w:val="000000"/>
        </w:rPr>
        <w:t>–</w:t>
      </w:r>
      <w:r w:rsidRPr="00F83A89">
        <w:rPr>
          <w:color w:val="000000"/>
        </w:rPr>
        <w:t xml:space="preserve"> это история человечества. </w:t>
      </w:r>
      <w:r w:rsidRPr="00F83A89">
        <w:t xml:space="preserve">Эта книга </w:t>
      </w:r>
      <w:r w:rsidR="00BE533A">
        <w:t>–</w:t>
      </w:r>
      <w:r w:rsidRPr="00F83A89">
        <w:t xml:space="preserve"> точное описание жизни и быта людей в белых халатах и</w:t>
      </w:r>
      <w:r w:rsidR="00BE533A">
        <w:t xml:space="preserve"> </w:t>
      </w:r>
      <w:r w:rsidRPr="00F83A89">
        <w:t>бесценное свидетельств</w:t>
      </w:r>
      <w:r w:rsidR="00BE533A">
        <w:t xml:space="preserve">о мужества, самоотверженности и </w:t>
      </w:r>
      <w:r w:rsidRPr="00F83A89">
        <w:t>доброты врачей. Переживания врачей, трудности, доводившие их до отчаяния, несоответствие между тем, к</w:t>
      </w:r>
      <w:r w:rsidR="00BE533A">
        <w:t xml:space="preserve"> </w:t>
      </w:r>
      <w:r w:rsidRPr="00F83A89">
        <w:t>чему их готовили, и</w:t>
      </w:r>
      <w:r w:rsidR="00BE533A">
        <w:t xml:space="preserve"> </w:t>
      </w:r>
      <w:r w:rsidRPr="00F83A89">
        <w:t xml:space="preserve">тем, </w:t>
      </w:r>
      <w:r w:rsidRPr="00F83A89">
        <w:lastRenderedPageBreak/>
        <w:t>что они увидели в</w:t>
      </w:r>
      <w:r w:rsidR="00BE533A">
        <w:t xml:space="preserve"> </w:t>
      </w:r>
      <w:r w:rsidRPr="00F83A89">
        <w:t>жизни, а точнее в условиях войн,</w:t>
      </w:r>
      <w:r w:rsidR="00BE533A">
        <w:t xml:space="preserve"> –</w:t>
      </w:r>
      <w:r w:rsidRPr="00F83A89">
        <w:t xml:space="preserve"> обо всём этом рассказано авторами ярко и</w:t>
      </w:r>
      <w:r w:rsidR="00BE533A">
        <w:t xml:space="preserve"> </w:t>
      </w:r>
      <w:r w:rsidRPr="00F83A89">
        <w:t>откровенно.</w:t>
      </w:r>
    </w:p>
    <w:p w:rsidR="00F550D9" w:rsidRPr="00F83A89" w:rsidRDefault="00F550D9" w:rsidP="00BE533A">
      <w:pPr>
        <w:pStyle w:val="af"/>
        <w:widowControl w:val="0"/>
        <w:shd w:val="clear" w:color="auto" w:fill="FFFFFF"/>
        <w:spacing w:before="0" w:beforeAutospacing="0" w:after="0" w:afterAutospacing="0"/>
        <w:ind w:firstLine="567"/>
        <w:jc w:val="both"/>
      </w:pPr>
      <w:r w:rsidRPr="00F83A89">
        <w:t xml:space="preserve">Книга состоит из предисловия, трех глав и заключения, посвященных соответственно истории народной медицины чеченцев, чеченским врачам периода Великой Отечественной войны и времени русско-чеченского конфликта конца </w:t>
      </w:r>
      <w:r w:rsidRPr="00F83A89">
        <w:rPr>
          <w:lang w:val="en-US"/>
        </w:rPr>
        <w:t>XX</w:t>
      </w:r>
      <w:r w:rsidRPr="00F83A89">
        <w:t xml:space="preserve"> века. </w:t>
      </w:r>
    </w:p>
    <w:p w:rsidR="00F550D9" w:rsidRPr="00F83A89" w:rsidRDefault="00F550D9" w:rsidP="00BE533A">
      <w:pPr>
        <w:pStyle w:val="af"/>
        <w:widowControl w:val="0"/>
        <w:shd w:val="clear" w:color="auto" w:fill="FFFFFF"/>
        <w:spacing w:before="0" w:beforeAutospacing="0" w:after="0" w:afterAutospacing="0"/>
        <w:ind w:firstLine="567"/>
        <w:jc w:val="both"/>
      </w:pPr>
      <w:r w:rsidRPr="00F83A89">
        <w:t xml:space="preserve">Первая глава [1, </w:t>
      </w:r>
      <w:r w:rsidRPr="00F83A89">
        <w:rPr>
          <w:lang w:val="en-US"/>
        </w:rPr>
        <w:t>c</w:t>
      </w:r>
      <w:r w:rsidRPr="00F83A89">
        <w:t>.12-32] весьма информативна, т.к. содержит основательную и насыщенную ссылками на литературу историю народной медицины чеченцев. В ней даны сведения о народных лекарях – лорах – из числа чеченцев. Действительно, народная медицина чеченцев была довольно эффективной и имела огромный опыт, накопленный веками в лечении и профилактике самых различных заболеваний. В подтверждении этих слов авторы книги приводят лестную оценку данную корифеем русской и мировой медицины Н.И. Пироговым: «Искусство лечения наружных по</w:t>
      </w:r>
      <w:r w:rsidRPr="00F83A89">
        <w:lastRenderedPageBreak/>
        <w:t xml:space="preserve">вреждений у кавказских племен есть чисто наследственное и переходит от отца к сыну» [1, </w:t>
      </w:r>
      <w:r w:rsidRPr="00F83A89">
        <w:rPr>
          <w:lang w:val="en-US"/>
        </w:rPr>
        <w:t>c</w:t>
      </w:r>
      <w:r w:rsidRPr="00F83A89">
        <w:t>.13]. И в этом Пирогов был не одинок. Как отмечают авторы, у чеченцев имелись хирургические методы лечения – вправление вывихов, лечение переломов, ушибов, растяжений, различных ран, трепанация черепа и т.д. Не менее лестную оценку народным лекарям – чеченцам дал русский исследователь, П.В. Смирнов: «Испокон веков кавказские знахари, в том числе и чеченцы – хакимы, славились как искусные хирурги…</w:t>
      </w:r>
      <w:r w:rsidR="00BE533A">
        <w:t xml:space="preserve"> </w:t>
      </w:r>
      <w:r w:rsidRPr="00F83A89">
        <w:t xml:space="preserve">Были даже случаи признания за хакимами прав настоящих врачей» [1, </w:t>
      </w:r>
      <w:r w:rsidRPr="00F83A89">
        <w:rPr>
          <w:lang w:val="en-US"/>
        </w:rPr>
        <w:t>c</w:t>
      </w:r>
      <w:r w:rsidRPr="00F83A89">
        <w:t>.21].</w:t>
      </w:r>
    </w:p>
    <w:p w:rsidR="00F550D9" w:rsidRPr="00F83A89" w:rsidRDefault="00F550D9" w:rsidP="00BE533A">
      <w:pPr>
        <w:pStyle w:val="af"/>
        <w:widowControl w:val="0"/>
        <w:spacing w:before="0" w:beforeAutospacing="0" w:after="0" w:afterAutospacing="0"/>
        <w:ind w:firstLine="567"/>
        <w:jc w:val="both"/>
        <w:rPr>
          <w:color w:val="000000"/>
        </w:rPr>
      </w:pPr>
      <w:r w:rsidRPr="00F83A89">
        <w:t>Великая Отечественная война 1941</w:t>
      </w:r>
      <w:r w:rsidR="00BE533A">
        <w:t>–</w:t>
      </w:r>
      <w:r w:rsidRPr="00F83A89">
        <w:t xml:space="preserve">1945 гг. </w:t>
      </w:r>
      <w:r w:rsidR="00BE533A">
        <w:t>–</w:t>
      </w:r>
      <w:r w:rsidRPr="00F83A89">
        <w:t xml:space="preserve"> самая страшная и кровопролитная из всех войн. Затронула каждого человека, став особо значимой в жизни советского народа. Народный характер войны заключался в массовом патриотизме всех народов нашей страны, каждый житель которой принял в ней участие. </w:t>
      </w:r>
      <w:r w:rsidRPr="00F83A89">
        <w:rPr>
          <w:color w:val="000000"/>
          <w:shd w:val="clear" w:color="auto" w:fill="FFFFFF"/>
        </w:rPr>
        <w:t>Медицинские работники добровольцами уходили на фронт, а оставшиеся работали в госпиталях, спасая жизни раненым.</w:t>
      </w:r>
    </w:p>
    <w:p w:rsidR="00F550D9" w:rsidRPr="00F83A89" w:rsidRDefault="00F550D9" w:rsidP="00BE533A">
      <w:pPr>
        <w:pStyle w:val="af"/>
        <w:widowControl w:val="0"/>
        <w:shd w:val="clear" w:color="auto" w:fill="FFFFFF"/>
        <w:spacing w:before="0" w:beforeAutospacing="0" w:after="0" w:afterAutospacing="0"/>
        <w:ind w:firstLine="567"/>
        <w:jc w:val="both"/>
      </w:pPr>
      <w:r w:rsidRPr="00F83A89">
        <w:rPr>
          <w:color w:val="000000"/>
        </w:rPr>
        <w:t xml:space="preserve">Военным врачам постоянно приходилось быть в гуще сражения, зачастую под шквальным огнем проводить неотложные операции, не имея достаточного количества медикаментов. Более того, число раненых бойцов было так велико, что военврачи и санинструкторы работали по несколько суток без перерыва. На счету была жизнь каждого бойца. Об этом рассказывается во второй главе книги </w:t>
      </w:r>
      <w:r w:rsidRPr="00F83A89">
        <w:t>«Я клянусь…» Врачи – чеченцы в прошедших войнах» [1, с.32–136]. Эта героическая страница истории медицины со всеми ее сложностями и проблемами, безусловно, заслуживает пристального внимания ученых, требует объективного и детального освещения.</w:t>
      </w:r>
    </w:p>
    <w:p w:rsidR="00F550D9" w:rsidRPr="00F83A89" w:rsidRDefault="00F550D9" w:rsidP="00BE533A">
      <w:pPr>
        <w:pStyle w:val="af"/>
        <w:widowControl w:val="0"/>
        <w:shd w:val="clear" w:color="auto" w:fill="FFFFFF"/>
        <w:spacing w:before="0" w:beforeAutospacing="0" w:after="0" w:afterAutospacing="0"/>
        <w:ind w:firstLine="567"/>
        <w:jc w:val="both"/>
        <w:rPr>
          <w:color w:val="000000"/>
        </w:rPr>
      </w:pPr>
      <w:r w:rsidRPr="00F83A89">
        <w:t xml:space="preserve">В центре внимания авторов врачи – герои Великой Отечественной войны. Кто он </w:t>
      </w:r>
      <w:r w:rsidR="00BE533A">
        <w:t>–</w:t>
      </w:r>
      <w:r w:rsidRPr="00F83A89">
        <w:t xml:space="preserve"> Шерпудин Амирович Алиев? Врач, доктор, который ценой своей жизни спасал раненных солдат и офицеров Советской Армии</w:t>
      </w:r>
      <w:r w:rsidRPr="00F83A89">
        <w:rPr>
          <w:color w:val="000000"/>
        </w:rPr>
        <w:t>, который исполнил</w:t>
      </w:r>
      <w:r w:rsidR="00BE533A">
        <w:rPr>
          <w:rStyle w:val="apple-converted-space"/>
          <w:color w:val="000000"/>
        </w:rPr>
        <w:t xml:space="preserve"> </w:t>
      </w:r>
      <w:r w:rsidRPr="00F83A89">
        <w:rPr>
          <w:color w:val="000000"/>
        </w:rPr>
        <w:t>долг врача перед своим народом. И по</w:t>
      </w:r>
      <w:r w:rsidRPr="00F83A89">
        <w:rPr>
          <w:color w:val="000000"/>
        </w:rPr>
        <w:lastRenderedPageBreak/>
        <w:t>сле войны, он работал без выходных и праздников, сра</w:t>
      </w:r>
      <w:r w:rsidRPr="00F83A89">
        <w:rPr>
          <w:color w:val="000000"/>
        </w:rPr>
        <w:softHyphen/>
        <w:t>жался за людские жизни днем и ночью. Он обладал редчайшим даром жить не для себя, ду</w:t>
      </w:r>
      <w:r w:rsidRPr="00F83A89">
        <w:rPr>
          <w:color w:val="000000"/>
        </w:rPr>
        <w:softHyphen/>
        <w:t>мать не о себе, заботиться не о себе, никогда никого не обманывать и всегда говорить правду, как бы горька она ни была. Спасая тысячи человеческих жизней, он не смог защитить свою. Вот об этом пишут авторы книги.</w:t>
      </w:r>
    </w:p>
    <w:p w:rsidR="00F550D9" w:rsidRPr="00F83A89" w:rsidRDefault="00F550D9" w:rsidP="00BE533A">
      <w:pPr>
        <w:pStyle w:val="af"/>
        <w:widowControl w:val="0"/>
        <w:shd w:val="clear" w:color="auto" w:fill="FFFFFF"/>
        <w:spacing w:before="0" w:beforeAutospacing="0" w:after="0" w:afterAutospacing="0"/>
        <w:ind w:firstLine="567"/>
        <w:jc w:val="both"/>
        <w:rPr>
          <w:color w:val="000000"/>
        </w:rPr>
      </w:pPr>
      <w:r w:rsidRPr="00F83A89">
        <w:rPr>
          <w:color w:val="000000"/>
        </w:rPr>
        <w:t xml:space="preserve">Следующий герой – это капитан медицинской службы Умар Даудович Цутиев, который буквально за несколько дней до начала войны произнес клятву Гиппократа. Несмотря на опасности он никогда не опускал рук, а в самых тяжелейших ситуациях только железная воля помогала ему вытаскивать сотни раненых бойцов с поля боя и вновь возвращать на поля сражений. Вот как авторы описывают один из многочисленных эпизодов из фронтовой биографии Умара: Будучи сам раненым перетаскивал с поля боя раненых солдат и только после того, как всех перенес в безопасное место, рухнул, потеряв сознание [1, </w:t>
      </w:r>
      <w:r w:rsidRPr="00F83A89">
        <w:rPr>
          <w:color w:val="000000"/>
          <w:lang w:val="en-US"/>
        </w:rPr>
        <w:t>c</w:t>
      </w:r>
      <w:r w:rsidRPr="00F83A89">
        <w:rPr>
          <w:color w:val="000000"/>
        </w:rPr>
        <w:t xml:space="preserve">.93]. Но это было мало… Умар Цутиев, как и весь чеченский народ был отозван с фронта и направлен в Киргизию. Однако, клятва Гиппократа превыше всего. Он честно и до конца исполнил ее на своем посту, как истинный врач, как настоящий воин, не покидающий поле боя до самого последнего конца [1, </w:t>
      </w:r>
      <w:r w:rsidRPr="00F83A89">
        <w:rPr>
          <w:color w:val="000000"/>
          <w:lang w:val="en-US"/>
        </w:rPr>
        <w:t>c</w:t>
      </w:r>
      <w:r w:rsidRPr="00F83A89">
        <w:rPr>
          <w:color w:val="000000"/>
        </w:rPr>
        <w:t>.104]. Трудно не согласиться с этим выводом авторов работы.</w:t>
      </w:r>
    </w:p>
    <w:p w:rsidR="00F550D9" w:rsidRPr="00F83A89" w:rsidRDefault="00F550D9" w:rsidP="00BE533A">
      <w:pPr>
        <w:pStyle w:val="af"/>
        <w:widowControl w:val="0"/>
        <w:shd w:val="clear" w:color="auto" w:fill="FFFFFF"/>
        <w:spacing w:before="0" w:beforeAutospacing="0" w:after="0" w:afterAutospacing="0"/>
        <w:ind w:firstLine="567"/>
        <w:jc w:val="both"/>
        <w:rPr>
          <w:color w:val="000000"/>
        </w:rPr>
      </w:pPr>
      <w:r w:rsidRPr="00F83A89">
        <w:rPr>
          <w:color w:val="000000"/>
        </w:rPr>
        <w:t>Невозможно без слез читать страницы книги, посвященные ратным и трудовым подвигам военврача Магомеда Тимирбиевича Индербиева, который с первых и до последних дней войны спасал жизни сотням и тысячам раненым солдатам и офицерам на фронтах войны. Он находился в пекле сражений, борясь за жизнь солдат на полях сражений до Победы. Магомеду Индербиеву посчастливилось штурмовать логово фашистов – Берлин. Его боевые награды демонстрируют мужество и профессионализм, честное исполнение своего долга.</w:t>
      </w:r>
    </w:p>
    <w:p w:rsidR="00F550D9" w:rsidRPr="00F83A89" w:rsidRDefault="00F550D9" w:rsidP="00BE533A">
      <w:pPr>
        <w:pStyle w:val="af"/>
        <w:widowControl w:val="0"/>
        <w:shd w:val="clear" w:color="auto" w:fill="FFFFFF"/>
        <w:spacing w:before="0" w:beforeAutospacing="0" w:after="0" w:afterAutospacing="0"/>
        <w:ind w:firstLine="567"/>
        <w:jc w:val="both"/>
      </w:pPr>
      <w:r w:rsidRPr="00F83A89">
        <w:rPr>
          <w:color w:val="000000"/>
        </w:rPr>
        <w:t>В работе используются воспоминания Магомеда Индербиева. Как мы зна</w:t>
      </w:r>
      <w:r w:rsidRPr="00F83A89">
        <w:rPr>
          <w:color w:val="000000"/>
        </w:rPr>
        <w:lastRenderedPageBreak/>
        <w:t xml:space="preserve">ем, воспоминания </w:t>
      </w:r>
      <w:r w:rsidR="00BE533A">
        <w:rPr>
          <w:color w:val="000000"/>
        </w:rPr>
        <w:t>–</w:t>
      </w:r>
      <w:r w:rsidRPr="00F83A89">
        <w:rPr>
          <w:color w:val="000000"/>
        </w:rPr>
        <w:t xml:space="preserve"> это особый вид источника. Ценность воспоминаний участников Великой Отечественной войны заключается в следующем: во-первых, они </w:t>
      </w:r>
      <w:r w:rsidRPr="00F83A89">
        <w:t>являются одним из источников отражения исторического сознания и, как следствие, исторической памяти народа о военной поре 1941–1945 гг., без оценок и интерпретаций определенных событий Великой Отечественной войны 1941–1945 гг. самими их участниками и очевидцами картина войны будет неполной;</w:t>
      </w:r>
    </w:p>
    <w:p w:rsidR="00F550D9" w:rsidRPr="00F83A89" w:rsidRDefault="00F550D9" w:rsidP="00BE533A">
      <w:pPr>
        <w:pStyle w:val="af"/>
        <w:widowControl w:val="0"/>
        <w:shd w:val="clear" w:color="auto" w:fill="FFFFFF"/>
        <w:spacing w:before="0" w:beforeAutospacing="0" w:after="0" w:afterAutospacing="0"/>
        <w:ind w:firstLine="567"/>
        <w:jc w:val="both"/>
      </w:pPr>
      <w:r w:rsidRPr="00F83A89">
        <w:t xml:space="preserve">во-вторых, своеобразие воспоминаний заключается в том, что они зачастую отображают такие стороны явлений, которые не нашли освещения в официальных документах, они дополняют другие виды источников и воспроизводят отсутствующие в них звенья; </w:t>
      </w:r>
    </w:p>
    <w:p w:rsidR="00F550D9" w:rsidRPr="00F83A89" w:rsidRDefault="00F550D9" w:rsidP="00BE533A">
      <w:pPr>
        <w:pStyle w:val="af"/>
        <w:widowControl w:val="0"/>
        <w:shd w:val="clear" w:color="auto" w:fill="FFFFFF"/>
        <w:spacing w:before="0" w:beforeAutospacing="0" w:after="0" w:afterAutospacing="0"/>
        <w:ind w:firstLine="567"/>
        <w:jc w:val="both"/>
      </w:pPr>
      <w:r w:rsidRPr="00F83A89">
        <w:t xml:space="preserve">в-третьих, в настоящее время, когда по различным политическим мотивам предпринимаются попытки пересмотра истории, эти документы становятся актуальными, повествуя о истории конкретного человека во всеобщем историческом процессе. </w:t>
      </w:r>
    </w:p>
    <w:p w:rsidR="00F550D9" w:rsidRPr="00F83A89" w:rsidRDefault="00F550D9" w:rsidP="00BE533A">
      <w:pPr>
        <w:pStyle w:val="af"/>
        <w:widowControl w:val="0"/>
        <w:shd w:val="clear" w:color="auto" w:fill="FFFFFF"/>
        <w:spacing w:before="0" w:beforeAutospacing="0" w:after="0" w:afterAutospacing="0"/>
        <w:ind w:firstLine="567"/>
        <w:jc w:val="both"/>
        <w:rPr>
          <w:color w:val="000000"/>
        </w:rPr>
      </w:pPr>
      <w:r w:rsidRPr="00F83A89">
        <w:rPr>
          <w:color w:val="000000"/>
        </w:rPr>
        <w:t xml:space="preserve">Мне посчастливилось узнать героя. В 2005 году мы с ним говорили об чеченцах </w:t>
      </w:r>
      <w:r w:rsidR="00BE533A">
        <w:rPr>
          <w:color w:val="000000"/>
        </w:rPr>
        <w:t>–</w:t>
      </w:r>
      <w:r w:rsidRPr="00F83A89">
        <w:rPr>
          <w:color w:val="000000"/>
        </w:rPr>
        <w:t xml:space="preserve"> участниках Великой Отечественной войны. Тогда он возглавлял Республиканский Совет ветеранов. Это был бесстрашный, мужественный человек, который готов был помочь по любому вопросу, прийти на помощь если необходимо. Он был патриотом своего народа. Вспоминаешь его, как яркий пример самоотверженности, ради счастливой жизни своего народа.</w:t>
      </w:r>
    </w:p>
    <w:p w:rsidR="00F550D9" w:rsidRPr="00F83A89" w:rsidRDefault="00F550D9" w:rsidP="00BE533A">
      <w:pPr>
        <w:pStyle w:val="af"/>
        <w:widowControl w:val="0"/>
        <w:shd w:val="clear" w:color="auto" w:fill="FFFFFF"/>
        <w:spacing w:before="0" w:beforeAutospacing="0" w:after="0" w:afterAutospacing="0"/>
        <w:ind w:firstLine="567"/>
        <w:jc w:val="both"/>
        <w:rPr>
          <w:color w:val="000000"/>
        </w:rPr>
      </w:pPr>
      <w:r w:rsidRPr="00F83A89">
        <w:rPr>
          <w:color w:val="000000"/>
        </w:rPr>
        <w:t xml:space="preserve">В исторической литературе подчеркивается, что в Великой Отечественной войне более 700 тысяч медицинских работников, спасали жизни воинам Красной Армии и десятки тысяч </w:t>
      </w:r>
      <w:r w:rsidRPr="00F83A89">
        <w:t>заплатили за нее собственными жизнями.</w:t>
      </w:r>
      <w:r w:rsidRPr="00F83A89">
        <w:rPr>
          <w:shd w:val="clear" w:color="auto" w:fill="F6F6F6"/>
        </w:rPr>
        <w:t xml:space="preserve"> </w:t>
      </w:r>
    </w:p>
    <w:p w:rsidR="00F550D9" w:rsidRPr="00F83A89" w:rsidRDefault="00F550D9" w:rsidP="00BE533A">
      <w:pPr>
        <w:pStyle w:val="af"/>
        <w:widowControl w:val="0"/>
        <w:spacing w:before="0" w:beforeAutospacing="0" w:after="0" w:afterAutospacing="0"/>
        <w:ind w:firstLine="567"/>
        <w:jc w:val="both"/>
        <w:rPr>
          <w:color w:val="000000"/>
        </w:rPr>
      </w:pPr>
      <w:r w:rsidRPr="00F83A89">
        <w:rPr>
          <w:color w:val="000000"/>
        </w:rPr>
        <w:t xml:space="preserve">В бурной и трагической временами </w:t>
      </w:r>
      <w:r w:rsidRPr="00F83A89">
        <w:rPr>
          <w:color w:val="000000"/>
        </w:rPr>
        <w:lastRenderedPageBreak/>
        <w:t>истории нашего народа события конца двадцатого века занимают особое место. Пожалуй, ни одному народу нашей огромной страны не было нанесено такого урона, как чеченскому. Речь идет о т.н. русско-чеченских войнах и участие в них – врачах [1, с.137</w:t>
      </w:r>
      <w:r w:rsidR="00BE533A">
        <w:rPr>
          <w:color w:val="000000"/>
        </w:rPr>
        <w:t>–</w:t>
      </w:r>
      <w:r w:rsidRPr="00F83A89">
        <w:rPr>
          <w:color w:val="000000"/>
        </w:rPr>
        <w:t xml:space="preserve">414]. Не случайно по своему объему, третья глава превосходит предыдущие главы книги. Написана в жанре документальных очерков авторы которых, повествуют о врачах, кто, рискуя собой, спасал человеческие жизни, независимо от их национальности или вероисповедания. Авторы сумели показать весь трагизм событий, через подвиг чеченских врачей. Они были готовы помочь всем, кто в ней нуждался. Читая эти строки книги, я вспомнила повесть М.А. Шолохова «Судьба человека», в котором есть такой эпизод. Когда у военнопленного Андрея ночью в полуразрушенной церкви страшно болела вывихнутая рука, вдруг в темноте он услышал вопрос: «Раненые есть?» Это, конечно, был врач. Он вправил плечо Андрею, и боль отступила. А доктор пошел дальше с тем же вопросом. И в плену, в страшных условиях он помнил клятву Гиппократа. Не только в произведениях русской литературы, но и в реальной жизни есть такие люди. О таких людях и пишут авторы книги. Хочется верить, что будущему поколению медиков не придется испытать всего того, что выпало на долю их учителей </w:t>
      </w:r>
      <w:r w:rsidR="00BE533A">
        <w:rPr>
          <w:color w:val="000000"/>
        </w:rPr>
        <w:t>–</w:t>
      </w:r>
      <w:r w:rsidRPr="00F83A89">
        <w:rPr>
          <w:color w:val="000000"/>
        </w:rPr>
        <w:t xml:space="preserve"> наставников за годы минувших войн. </w:t>
      </w:r>
    </w:p>
    <w:p w:rsidR="00F550D9" w:rsidRPr="00F83A89" w:rsidRDefault="00F550D9" w:rsidP="00BE533A">
      <w:pPr>
        <w:pStyle w:val="af"/>
        <w:widowControl w:val="0"/>
        <w:spacing w:before="0" w:beforeAutospacing="0" w:after="0" w:afterAutospacing="0"/>
        <w:ind w:firstLine="567"/>
        <w:jc w:val="both"/>
      </w:pPr>
      <w:r w:rsidRPr="00F83A89">
        <w:t>Мы надеемся, что эта книга поможет молодым людям в выборе профессии и определения своего места в этой непростой жизни. Книга наглядно демонстрирует на примерах конкретных лиц величие человеческого духа, готовность к самопожертвованию и верность долгу.</w:t>
      </w:r>
    </w:p>
    <w:p w:rsidR="00BE533A" w:rsidRDefault="00BE533A" w:rsidP="00F550D9">
      <w:pPr>
        <w:pStyle w:val="af"/>
        <w:widowControl w:val="0"/>
        <w:spacing w:before="0" w:beforeAutospacing="0" w:after="0" w:afterAutospacing="0"/>
        <w:ind w:firstLine="708"/>
        <w:jc w:val="both"/>
        <w:rPr>
          <w:color w:val="000000"/>
        </w:rPr>
        <w:sectPr w:rsidR="00BE533A" w:rsidSect="00BE533A">
          <w:type w:val="continuous"/>
          <w:pgSz w:w="11906" w:h="16838"/>
          <w:pgMar w:top="1134" w:right="1418" w:bottom="1134" w:left="1418" w:header="567" w:footer="567" w:gutter="0"/>
          <w:cols w:num="2" w:space="567"/>
          <w:docGrid w:linePitch="360"/>
        </w:sectPr>
      </w:pPr>
    </w:p>
    <w:p w:rsidR="00F550D9" w:rsidRPr="00BE533A" w:rsidRDefault="00F550D9" w:rsidP="00F550D9">
      <w:pPr>
        <w:pStyle w:val="af"/>
        <w:widowControl w:val="0"/>
        <w:spacing w:before="0" w:beforeAutospacing="0" w:after="0" w:afterAutospacing="0"/>
        <w:ind w:firstLine="708"/>
        <w:jc w:val="both"/>
        <w:rPr>
          <w:color w:val="000000"/>
          <w:sz w:val="16"/>
          <w:szCs w:val="16"/>
        </w:rPr>
      </w:pPr>
    </w:p>
    <w:p w:rsidR="00F550D9" w:rsidRPr="00F83A89" w:rsidRDefault="00F550D9" w:rsidP="00BE533A">
      <w:pPr>
        <w:pStyle w:val="af"/>
        <w:widowControl w:val="0"/>
        <w:spacing w:before="0" w:beforeAutospacing="0" w:after="0" w:afterAutospacing="0"/>
        <w:jc w:val="center"/>
        <w:rPr>
          <w:b/>
          <w:color w:val="000000"/>
        </w:rPr>
      </w:pPr>
      <w:r w:rsidRPr="00F83A89">
        <w:rPr>
          <w:b/>
          <w:color w:val="000000"/>
        </w:rPr>
        <w:t>Литература:</w:t>
      </w:r>
    </w:p>
    <w:p w:rsidR="00F550D9" w:rsidRPr="00BE533A" w:rsidRDefault="00F550D9" w:rsidP="00BE533A">
      <w:pPr>
        <w:pStyle w:val="ab"/>
        <w:widowControl w:val="0"/>
        <w:numPr>
          <w:ilvl w:val="0"/>
          <w:numId w:val="37"/>
        </w:numPr>
        <w:spacing w:after="0" w:line="240" w:lineRule="auto"/>
        <w:ind w:left="1134" w:right="990"/>
        <w:jc w:val="both"/>
        <w:rPr>
          <w:rFonts w:ascii="Times New Roman" w:hAnsi="Times New Roman"/>
          <w:sz w:val="20"/>
          <w:szCs w:val="20"/>
        </w:rPr>
      </w:pPr>
      <w:r w:rsidRPr="00BE533A">
        <w:rPr>
          <w:rFonts w:ascii="Times New Roman" w:hAnsi="Times New Roman"/>
          <w:sz w:val="20"/>
          <w:szCs w:val="20"/>
        </w:rPr>
        <w:t xml:space="preserve">Бадаева Л.А., Айсханов </w:t>
      </w:r>
      <w:r w:rsidR="00BE533A">
        <w:rPr>
          <w:rFonts w:ascii="Times New Roman" w:hAnsi="Times New Roman"/>
          <w:sz w:val="20"/>
          <w:szCs w:val="20"/>
        </w:rPr>
        <w:t xml:space="preserve">С.К., Байсултанов И.Х. </w:t>
      </w:r>
      <w:r w:rsidRPr="00BE533A">
        <w:rPr>
          <w:rFonts w:ascii="Times New Roman" w:hAnsi="Times New Roman"/>
          <w:sz w:val="20"/>
          <w:szCs w:val="20"/>
        </w:rPr>
        <w:t>«Я клянусь…» Врачи – чеченцы в прошедших войнах: Книга 1. Грозный: АО «ИПК «Грозненский рабочий», 2016. 416с.</w:t>
      </w:r>
    </w:p>
    <w:p w:rsidR="00F550D9" w:rsidRPr="00BE533A" w:rsidRDefault="00F550D9" w:rsidP="00BE533A">
      <w:pPr>
        <w:pStyle w:val="ab"/>
        <w:widowControl w:val="0"/>
        <w:numPr>
          <w:ilvl w:val="0"/>
          <w:numId w:val="37"/>
        </w:numPr>
        <w:spacing w:after="0" w:line="240" w:lineRule="auto"/>
        <w:ind w:left="1134" w:right="990"/>
        <w:jc w:val="both"/>
        <w:rPr>
          <w:rFonts w:ascii="Times New Roman" w:hAnsi="Times New Roman"/>
          <w:sz w:val="20"/>
          <w:szCs w:val="20"/>
        </w:rPr>
      </w:pPr>
      <w:r w:rsidRPr="00BE533A">
        <w:rPr>
          <w:rFonts w:ascii="Times New Roman" w:hAnsi="Times New Roman"/>
          <w:sz w:val="20"/>
          <w:szCs w:val="20"/>
        </w:rPr>
        <w:t>Шолохов М.А. Судьба человека.</w:t>
      </w:r>
      <w:r w:rsidRPr="00BE533A">
        <w:rPr>
          <w:rFonts w:ascii="Times New Roman" w:hAnsi="Times New Roman"/>
          <w:color w:val="000000"/>
          <w:sz w:val="20"/>
          <w:szCs w:val="20"/>
        </w:rPr>
        <w:t xml:space="preserve"> М.: Изд-во "Художественная литература", 1983. С.</w:t>
      </w:r>
      <w:r w:rsidRPr="00BE533A">
        <w:rPr>
          <w:color w:val="000000"/>
          <w:sz w:val="20"/>
          <w:szCs w:val="20"/>
          <w:shd w:val="clear" w:color="auto" w:fill="F9FAFB"/>
        </w:rPr>
        <w:t xml:space="preserve"> </w:t>
      </w:r>
      <w:r w:rsidRPr="00BE533A">
        <w:rPr>
          <w:rFonts w:ascii="Times New Roman" w:hAnsi="Times New Roman"/>
          <w:sz w:val="20"/>
          <w:szCs w:val="20"/>
        </w:rPr>
        <w:t>158-190.</w:t>
      </w:r>
    </w:p>
    <w:p w:rsidR="007F675E" w:rsidRDefault="007F675E" w:rsidP="00C8071A">
      <w:pPr>
        <w:widowControl w:val="0"/>
        <w:ind w:left="1134" w:right="992"/>
        <w:jc w:val="both"/>
        <w:rPr>
          <w:sz w:val="20"/>
          <w:szCs w:val="20"/>
        </w:rPr>
      </w:pPr>
    </w:p>
    <w:p w:rsidR="00D222DB" w:rsidRDefault="00D222DB" w:rsidP="00C8071A">
      <w:pPr>
        <w:widowControl w:val="0"/>
        <w:ind w:left="1134" w:right="992"/>
        <w:jc w:val="both"/>
        <w:rPr>
          <w:sz w:val="20"/>
          <w:szCs w:val="20"/>
        </w:rPr>
      </w:pPr>
    </w:p>
    <w:p w:rsidR="00D222DB" w:rsidRPr="00D222DB" w:rsidRDefault="00D222DB" w:rsidP="00D222DB">
      <w:pPr>
        <w:widowControl w:val="0"/>
        <w:rPr>
          <w:b/>
          <w:color w:val="000000"/>
        </w:rPr>
      </w:pPr>
      <w:r w:rsidRPr="00D222DB">
        <w:rPr>
          <w:b/>
          <w:color w:val="000000"/>
        </w:rPr>
        <w:lastRenderedPageBreak/>
        <w:t>УДК 334.012.46</w:t>
      </w:r>
    </w:p>
    <w:p w:rsidR="00D222DB" w:rsidRDefault="00D222DB" w:rsidP="00D222DB">
      <w:pPr>
        <w:widowControl w:val="0"/>
        <w:ind w:firstLine="709"/>
        <w:jc w:val="center"/>
        <w:rPr>
          <w:b/>
          <w:color w:val="000000"/>
        </w:rPr>
      </w:pPr>
    </w:p>
    <w:p w:rsidR="00D222DB" w:rsidRDefault="00D222DB" w:rsidP="00D222DB">
      <w:pPr>
        <w:widowControl w:val="0"/>
        <w:jc w:val="center"/>
        <w:rPr>
          <w:b/>
          <w:color w:val="000000"/>
        </w:rPr>
      </w:pPr>
      <w:r w:rsidRPr="00D222DB">
        <w:rPr>
          <w:b/>
          <w:color w:val="000000"/>
        </w:rPr>
        <w:t>ОСОБЕННОСТИ ОРГАНИЗАЦИИ ДЕЯТЕЛЬНОСТИ</w:t>
      </w:r>
    </w:p>
    <w:p w:rsidR="00D222DB" w:rsidRPr="00D222DB" w:rsidRDefault="00D222DB" w:rsidP="00D222DB">
      <w:pPr>
        <w:widowControl w:val="0"/>
        <w:jc w:val="center"/>
        <w:rPr>
          <w:b/>
          <w:color w:val="000000"/>
        </w:rPr>
      </w:pPr>
      <w:r w:rsidRPr="00D222DB">
        <w:rPr>
          <w:b/>
          <w:color w:val="000000"/>
        </w:rPr>
        <w:t>НЕКОММЕРЧЕСКИХ ОРГАНИЗАЦИЙ В ЭКОНОМИКЕ СФЕРЫ УСЛУГ РФ</w:t>
      </w:r>
    </w:p>
    <w:p w:rsidR="00D222DB" w:rsidRPr="00D222DB" w:rsidRDefault="00D222DB" w:rsidP="00D222DB">
      <w:pPr>
        <w:widowControl w:val="0"/>
        <w:autoSpaceDE w:val="0"/>
        <w:autoSpaceDN w:val="0"/>
        <w:adjustRightInd w:val="0"/>
        <w:jc w:val="center"/>
        <w:rPr>
          <w:lang w:val="en-US"/>
        </w:rPr>
      </w:pPr>
    </w:p>
    <w:p w:rsidR="00D222DB" w:rsidRPr="005A1AA3" w:rsidRDefault="00D222DB" w:rsidP="00D222DB">
      <w:pPr>
        <w:widowControl w:val="0"/>
        <w:autoSpaceDE w:val="0"/>
        <w:autoSpaceDN w:val="0"/>
        <w:adjustRightInd w:val="0"/>
        <w:jc w:val="center"/>
        <w:rPr>
          <w:b/>
          <w:i/>
        </w:rPr>
      </w:pPr>
      <w:r w:rsidRPr="005A1AA3">
        <w:rPr>
          <w:b/>
          <w:i/>
        </w:rPr>
        <w:t>Я.И. Назирова,</w:t>
      </w:r>
    </w:p>
    <w:p w:rsidR="00D222DB" w:rsidRPr="005A1AA3" w:rsidRDefault="00D222DB" w:rsidP="00D222DB">
      <w:pPr>
        <w:widowControl w:val="0"/>
        <w:autoSpaceDE w:val="0"/>
        <w:autoSpaceDN w:val="0"/>
        <w:adjustRightInd w:val="0"/>
        <w:jc w:val="center"/>
        <w:rPr>
          <w:i/>
        </w:rPr>
      </w:pPr>
      <w:r w:rsidRPr="005A1AA3">
        <w:rPr>
          <w:i/>
        </w:rPr>
        <w:t>доцент кафедры «Налоги и налогообложение»,</w:t>
      </w:r>
    </w:p>
    <w:p w:rsidR="00D222DB" w:rsidRPr="005A1AA3" w:rsidRDefault="00D222DB" w:rsidP="00D222DB">
      <w:pPr>
        <w:widowControl w:val="0"/>
        <w:autoSpaceDE w:val="0"/>
        <w:autoSpaceDN w:val="0"/>
        <w:adjustRightInd w:val="0"/>
        <w:jc w:val="center"/>
        <w:rPr>
          <w:i/>
        </w:rPr>
      </w:pPr>
      <w:r w:rsidRPr="005A1AA3">
        <w:rPr>
          <w:i/>
        </w:rPr>
        <w:t>Института Экономики и финансов Чеченского госуниверситета</w:t>
      </w:r>
    </w:p>
    <w:p w:rsidR="00D222DB" w:rsidRPr="00D222DB" w:rsidRDefault="00D222DB" w:rsidP="00D222DB">
      <w:pPr>
        <w:widowControl w:val="0"/>
        <w:jc w:val="center"/>
        <w:rPr>
          <w:b/>
          <w:i/>
          <w:color w:val="000000"/>
        </w:rPr>
      </w:pPr>
      <w:r w:rsidRPr="00D222DB">
        <w:rPr>
          <w:b/>
          <w:i/>
          <w:color w:val="000000"/>
        </w:rPr>
        <w:t>Т.Г. Фабричнова,</w:t>
      </w:r>
    </w:p>
    <w:p w:rsidR="00D222DB" w:rsidRDefault="00F13397" w:rsidP="00D222DB">
      <w:pPr>
        <w:widowControl w:val="0"/>
        <w:ind w:firstLine="709"/>
        <w:jc w:val="center"/>
        <w:rPr>
          <w:i/>
          <w:color w:val="000000"/>
        </w:rPr>
      </w:pPr>
      <w:r>
        <w:rPr>
          <w:i/>
          <w:color w:val="000000"/>
        </w:rPr>
        <w:t>с</w:t>
      </w:r>
      <w:r w:rsidR="00D222DB" w:rsidRPr="00D222DB">
        <w:rPr>
          <w:i/>
          <w:color w:val="000000"/>
        </w:rPr>
        <w:t xml:space="preserve">оискатель ученой степени к.э.н., по кафедре менеджмента и маркетинга </w:t>
      </w:r>
    </w:p>
    <w:p w:rsidR="00D222DB" w:rsidRPr="00D222DB" w:rsidRDefault="00D222DB" w:rsidP="00D222DB">
      <w:pPr>
        <w:widowControl w:val="0"/>
        <w:ind w:firstLine="709"/>
        <w:jc w:val="center"/>
        <w:rPr>
          <w:i/>
          <w:color w:val="000000"/>
        </w:rPr>
      </w:pPr>
      <w:r w:rsidRPr="00D222DB">
        <w:rPr>
          <w:i/>
          <w:color w:val="000000"/>
        </w:rPr>
        <w:t>ЧОУ ВО «Балтийская академия туризма и предпринимательства»</w:t>
      </w:r>
    </w:p>
    <w:p w:rsidR="00D222DB" w:rsidRPr="005A1AA3" w:rsidRDefault="00D222DB" w:rsidP="00D222DB">
      <w:pPr>
        <w:widowControl w:val="0"/>
        <w:autoSpaceDE w:val="0"/>
        <w:autoSpaceDN w:val="0"/>
        <w:adjustRightInd w:val="0"/>
        <w:jc w:val="center"/>
        <w:rPr>
          <w:b/>
          <w:i/>
        </w:rPr>
      </w:pPr>
      <w:r w:rsidRPr="005A1AA3">
        <w:rPr>
          <w:b/>
          <w:i/>
        </w:rPr>
        <w:t>Ш.Р. Мехтиев,</w:t>
      </w:r>
    </w:p>
    <w:p w:rsidR="00D222DB" w:rsidRDefault="00D222DB" w:rsidP="00D222DB">
      <w:pPr>
        <w:widowControl w:val="0"/>
        <w:autoSpaceDE w:val="0"/>
        <w:autoSpaceDN w:val="0"/>
        <w:adjustRightInd w:val="0"/>
        <w:jc w:val="center"/>
        <w:rPr>
          <w:i/>
        </w:rPr>
      </w:pPr>
      <w:r w:rsidRPr="005A1AA3">
        <w:rPr>
          <w:i/>
        </w:rPr>
        <w:t>студент</w:t>
      </w:r>
      <w:r>
        <w:rPr>
          <w:i/>
        </w:rPr>
        <w:t xml:space="preserve"> 3-го </w:t>
      </w:r>
      <w:r w:rsidRPr="005A1AA3">
        <w:rPr>
          <w:i/>
        </w:rPr>
        <w:t>курса Института Экономики и финансов</w:t>
      </w:r>
    </w:p>
    <w:p w:rsidR="00D222DB" w:rsidRPr="00D222DB" w:rsidRDefault="00D222DB" w:rsidP="00D222DB">
      <w:pPr>
        <w:widowControl w:val="0"/>
        <w:autoSpaceDE w:val="0"/>
        <w:autoSpaceDN w:val="0"/>
        <w:adjustRightInd w:val="0"/>
        <w:jc w:val="center"/>
      </w:pPr>
      <w:r w:rsidRPr="005A1AA3">
        <w:rPr>
          <w:i/>
        </w:rPr>
        <w:t>Чеченского</w:t>
      </w:r>
      <w:r w:rsidRPr="00D222DB">
        <w:rPr>
          <w:i/>
        </w:rPr>
        <w:t xml:space="preserve"> </w:t>
      </w:r>
      <w:r w:rsidRPr="005A1AA3">
        <w:rPr>
          <w:i/>
        </w:rPr>
        <w:t>госу</w:t>
      </w:r>
      <w:r>
        <w:rPr>
          <w:i/>
        </w:rPr>
        <w:t>н</w:t>
      </w:r>
      <w:r w:rsidRPr="005A1AA3">
        <w:rPr>
          <w:i/>
        </w:rPr>
        <w:t>иверситета</w:t>
      </w:r>
    </w:p>
    <w:p w:rsidR="00D222DB" w:rsidRDefault="00D222DB" w:rsidP="00D222DB">
      <w:pPr>
        <w:widowControl w:val="0"/>
        <w:ind w:firstLine="709"/>
        <w:jc w:val="center"/>
        <w:rPr>
          <w:b/>
          <w:color w:val="000000"/>
          <w:lang w:val="en-US"/>
        </w:rPr>
      </w:pPr>
    </w:p>
    <w:p w:rsidR="00D222DB" w:rsidRPr="00D222DB" w:rsidRDefault="00D222DB" w:rsidP="00D222DB">
      <w:pPr>
        <w:widowControl w:val="0"/>
        <w:ind w:firstLine="709"/>
        <w:jc w:val="center"/>
        <w:rPr>
          <w:b/>
          <w:color w:val="000000"/>
          <w:lang w:val="en-US"/>
        </w:rPr>
      </w:pPr>
      <w:r w:rsidRPr="00D222DB">
        <w:rPr>
          <w:b/>
          <w:color w:val="000000"/>
          <w:lang w:val="en-US"/>
        </w:rPr>
        <w:t>PECULIARITIES OF ORGANIZATION OF ACTIVITY OF NONPROFIT ORGANIZATIONS IN THE ECONOMY OF THE SERVICES SECTOR OF THE RUSSIAN FEDERATION</w:t>
      </w:r>
    </w:p>
    <w:p w:rsidR="00D222DB" w:rsidRPr="00D222DB" w:rsidRDefault="00D222DB" w:rsidP="00D222DB">
      <w:pPr>
        <w:widowControl w:val="0"/>
        <w:autoSpaceDE w:val="0"/>
        <w:autoSpaceDN w:val="0"/>
        <w:adjustRightInd w:val="0"/>
        <w:jc w:val="center"/>
        <w:rPr>
          <w:lang w:val="en-US"/>
        </w:rPr>
      </w:pPr>
    </w:p>
    <w:p w:rsidR="00D222DB" w:rsidRPr="00D222DB" w:rsidRDefault="00D222DB" w:rsidP="00D222DB">
      <w:pPr>
        <w:widowControl w:val="0"/>
        <w:autoSpaceDE w:val="0"/>
        <w:autoSpaceDN w:val="0"/>
        <w:adjustRightInd w:val="0"/>
        <w:jc w:val="center"/>
        <w:rPr>
          <w:b/>
          <w:i/>
        </w:rPr>
      </w:pPr>
      <w:r w:rsidRPr="005A1AA3">
        <w:rPr>
          <w:b/>
          <w:i/>
          <w:lang w:val="en-US"/>
        </w:rPr>
        <w:t>Y</w:t>
      </w:r>
      <w:r w:rsidRPr="00D222DB">
        <w:rPr>
          <w:b/>
          <w:i/>
        </w:rPr>
        <w:t>.</w:t>
      </w:r>
      <w:r w:rsidRPr="005A1AA3">
        <w:rPr>
          <w:b/>
          <w:i/>
          <w:lang w:val="en-US"/>
        </w:rPr>
        <w:t>I</w:t>
      </w:r>
      <w:r w:rsidRPr="00D222DB">
        <w:rPr>
          <w:b/>
          <w:i/>
        </w:rPr>
        <w:t xml:space="preserve">. </w:t>
      </w:r>
      <w:r w:rsidRPr="005A1AA3">
        <w:rPr>
          <w:b/>
          <w:i/>
          <w:lang w:val="en-US"/>
        </w:rPr>
        <w:t>Nazirova</w:t>
      </w:r>
      <w:r w:rsidRPr="00D222DB">
        <w:rPr>
          <w:b/>
          <w:i/>
        </w:rPr>
        <w:t>,</w:t>
      </w:r>
    </w:p>
    <w:p w:rsidR="00D222DB" w:rsidRPr="005A1AA3" w:rsidRDefault="00D222DB" w:rsidP="00D222DB">
      <w:pPr>
        <w:widowControl w:val="0"/>
        <w:autoSpaceDE w:val="0"/>
        <w:autoSpaceDN w:val="0"/>
        <w:adjustRightInd w:val="0"/>
        <w:jc w:val="center"/>
        <w:rPr>
          <w:i/>
          <w:lang w:val="en-US"/>
        </w:rPr>
      </w:pPr>
      <w:r w:rsidRPr="005A1AA3">
        <w:rPr>
          <w:i/>
          <w:lang w:val="en-US"/>
        </w:rPr>
        <w:t>Associate Professor of "Tax"</w:t>
      </w:r>
    </w:p>
    <w:p w:rsidR="00D222DB" w:rsidRPr="005A1AA3" w:rsidRDefault="00D222DB" w:rsidP="00D222DB">
      <w:pPr>
        <w:widowControl w:val="0"/>
        <w:autoSpaceDE w:val="0"/>
        <w:autoSpaceDN w:val="0"/>
        <w:adjustRightInd w:val="0"/>
        <w:jc w:val="center"/>
        <w:rPr>
          <w:i/>
          <w:lang w:val="en-US"/>
        </w:rPr>
      </w:pPr>
      <w:r w:rsidRPr="005A1AA3">
        <w:rPr>
          <w:i/>
          <w:lang w:val="en-US"/>
        </w:rPr>
        <w:t>Institute of Economy and Finance of the Chechen State University</w:t>
      </w:r>
    </w:p>
    <w:p w:rsidR="00D222DB" w:rsidRPr="00F13397" w:rsidRDefault="00D222DB" w:rsidP="00D222DB">
      <w:pPr>
        <w:widowControl w:val="0"/>
        <w:autoSpaceDE w:val="0"/>
        <w:autoSpaceDN w:val="0"/>
        <w:adjustRightInd w:val="0"/>
        <w:jc w:val="center"/>
        <w:rPr>
          <w:b/>
          <w:i/>
          <w:lang w:val="en-US"/>
        </w:rPr>
      </w:pPr>
      <w:r w:rsidRPr="00D222DB">
        <w:rPr>
          <w:b/>
          <w:i/>
          <w:lang w:val="en-US"/>
        </w:rPr>
        <w:t>T</w:t>
      </w:r>
      <w:r w:rsidRPr="00F13397">
        <w:rPr>
          <w:b/>
          <w:i/>
          <w:lang w:val="en-US"/>
        </w:rPr>
        <w:t>.</w:t>
      </w:r>
      <w:r w:rsidRPr="00D222DB">
        <w:rPr>
          <w:b/>
          <w:i/>
          <w:lang w:val="en-US"/>
        </w:rPr>
        <w:t>G. Fabrichnova</w:t>
      </w:r>
      <w:r w:rsidRPr="00F13397">
        <w:rPr>
          <w:b/>
          <w:i/>
          <w:lang w:val="en-US"/>
        </w:rPr>
        <w:t>,</w:t>
      </w:r>
    </w:p>
    <w:p w:rsidR="00D222DB" w:rsidRDefault="00F13397" w:rsidP="00D222DB">
      <w:pPr>
        <w:widowControl w:val="0"/>
        <w:autoSpaceDE w:val="0"/>
        <w:autoSpaceDN w:val="0"/>
        <w:adjustRightInd w:val="0"/>
        <w:jc w:val="center"/>
        <w:rPr>
          <w:i/>
          <w:lang w:val="en-US"/>
        </w:rPr>
      </w:pPr>
      <w:r>
        <w:rPr>
          <w:i/>
        </w:rPr>
        <w:t>а</w:t>
      </w:r>
      <w:r w:rsidR="00D222DB" w:rsidRPr="00D222DB">
        <w:rPr>
          <w:i/>
          <w:lang w:val="en-US"/>
        </w:rPr>
        <w:t xml:space="preserve">pplicant scientific degree of Candidate of Economics, Management and </w:t>
      </w:r>
    </w:p>
    <w:p w:rsidR="00D222DB" w:rsidRPr="00D222DB" w:rsidRDefault="00D222DB" w:rsidP="00D222DB">
      <w:pPr>
        <w:widowControl w:val="0"/>
        <w:autoSpaceDE w:val="0"/>
        <w:autoSpaceDN w:val="0"/>
        <w:adjustRightInd w:val="0"/>
        <w:jc w:val="center"/>
        <w:rPr>
          <w:i/>
          <w:lang w:val="en-US"/>
        </w:rPr>
      </w:pPr>
      <w:r w:rsidRPr="00D222DB">
        <w:rPr>
          <w:i/>
          <w:lang w:val="en-US"/>
        </w:rPr>
        <w:t>Marketing Department of NOL IN "Baltic Academy of Tourism and Entrepreneurship"</w:t>
      </w:r>
    </w:p>
    <w:p w:rsidR="00D222DB" w:rsidRPr="005A1AA3" w:rsidRDefault="00D222DB" w:rsidP="00D222DB">
      <w:pPr>
        <w:widowControl w:val="0"/>
        <w:autoSpaceDE w:val="0"/>
        <w:autoSpaceDN w:val="0"/>
        <w:adjustRightInd w:val="0"/>
        <w:jc w:val="center"/>
        <w:rPr>
          <w:b/>
          <w:i/>
          <w:lang w:val="en-US"/>
        </w:rPr>
      </w:pPr>
      <w:r w:rsidRPr="005A1AA3">
        <w:rPr>
          <w:b/>
          <w:i/>
          <w:lang w:val="en-US"/>
        </w:rPr>
        <w:t>S.H. Mehdiyev,</w:t>
      </w:r>
    </w:p>
    <w:p w:rsidR="00D222DB" w:rsidRPr="005A1AA3" w:rsidRDefault="00D222DB" w:rsidP="00D222DB">
      <w:pPr>
        <w:widowControl w:val="0"/>
        <w:autoSpaceDE w:val="0"/>
        <w:autoSpaceDN w:val="0"/>
        <w:adjustRightInd w:val="0"/>
        <w:jc w:val="center"/>
        <w:rPr>
          <w:i/>
          <w:lang w:val="en-US"/>
        </w:rPr>
      </w:pPr>
      <w:r w:rsidRPr="005A1AA3">
        <w:rPr>
          <w:i/>
          <w:lang w:val="en-US"/>
        </w:rPr>
        <w:t>3</w:t>
      </w:r>
      <w:r w:rsidR="00F13397" w:rsidRPr="001B0044">
        <w:rPr>
          <w:i/>
          <w:lang w:val="en-US"/>
        </w:rPr>
        <w:t xml:space="preserve"> </w:t>
      </w:r>
      <w:r w:rsidRPr="005A1AA3">
        <w:rPr>
          <w:i/>
          <w:lang w:val="en-US"/>
        </w:rPr>
        <w:t>rd year student in accounting, analysis and audit.</w:t>
      </w:r>
    </w:p>
    <w:p w:rsidR="00D222DB" w:rsidRPr="005A1AA3" w:rsidRDefault="00D222DB" w:rsidP="00D222DB">
      <w:pPr>
        <w:widowControl w:val="0"/>
        <w:autoSpaceDE w:val="0"/>
        <w:autoSpaceDN w:val="0"/>
        <w:adjustRightInd w:val="0"/>
        <w:jc w:val="center"/>
        <w:rPr>
          <w:i/>
          <w:lang w:val="en-US"/>
        </w:rPr>
      </w:pPr>
      <w:r w:rsidRPr="005A1AA3">
        <w:rPr>
          <w:i/>
          <w:lang w:val="en-US"/>
        </w:rPr>
        <w:t>Institute of Economy and Finance of the Chechen State University</w:t>
      </w:r>
    </w:p>
    <w:p w:rsidR="00D222DB" w:rsidRPr="00D222DB" w:rsidRDefault="00D222DB" w:rsidP="00D222DB">
      <w:pPr>
        <w:widowControl w:val="0"/>
        <w:autoSpaceDE w:val="0"/>
        <w:autoSpaceDN w:val="0"/>
        <w:adjustRightInd w:val="0"/>
        <w:jc w:val="center"/>
        <w:rPr>
          <w:lang w:val="en-US"/>
        </w:rPr>
      </w:pPr>
    </w:p>
    <w:p w:rsidR="00D222DB" w:rsidRPr="00D222DB" w:rsidRDefault="00D222DB" w:rsidP="00D222DB">
      <w:pPr>
        <w:widowControl w:val="0"/>
        <w:ind w:left="993" w:right="990"/>
        <w:jc w:val="both"/>
        <w:rPr>
          <w:i/>
          <w:color w:val="000000"/>
          <w:sz w:val="20"/>
          <w:szCs w:val="20"/>
        </w:rPr>
      </w:pPr>
      <w:r w:rsidRPr="00D222DB">
        <w:rPr>
          <w:b/>
          <w:i/>
          <w:color w:val="000000"/>
          <w:sz w:val="20"/>
          <w:szCs w:val="20"/>
        </w:rPr>
        <w:t>Аннотация</w:t>
      </w:r>
      <w:r>
        <w:rPr>
          <w:b/>
          <w:i/>
          <w:color w:val="000000"/>
          <w:sz w:val="20"/>
          <w:szCs w:val="20"/>
        </w:rPr>
        <w:t>.</w:t>
      </w:r>
      <w:r w:rsidRPr="00D222DB">
        <w:rPr>
          <w:i/>
          <w:color w:val="000000"/>
          <w:sz w:val="20"/>
          <w:szCs w:val="20"/>
        </w:rPr>
        <w:t xml:space="preserve"> В статье представлены авторские позиции в отношении ключевых принципов реализации деятельности некоммерческих организаций. Исследованы теоретические подходы к управлению некоммерческими организациями на основе развития их трудового потенциала.</w:t>
      </w:r>
    </w:p>
    <w:p w:rsidR="00D222DB" w:rsidRPr="00D222DB" w:rsidRDefault="00D222DB" w:rsidP="00D222DB">
      <w:pPr>
        <w:widowControl w:val="0"/>
        <w:ind w:left="993" w:right="990"/>
        <w:jc w:val="both"/>
        <w:rPr>
          <w:i/>
          <w:color w:val="000000"/>
          <w:sz w:val="20"/>
          <w:szCs w:val="20"/>
        </w:rPr>
      </w:pPr>
      <w:r w:rsidRPr="00D222DB">
        <w:rPr>
          <w:b/>
          <w:i/>
          <w:color w:val="000000"/>
          <w:sz w:val="20"/>
          <w:szCs w:val="20"/>
        </w:rPr>
        <w:t>Ключевые слова:</w:t>
      </w:r>
      <w:r w:rsidRPr="00D222DB">
        <w:rPr>
          <w:i/>
          <w:color w:val="000000"/>
          <w:sz w:val="20"/>
          <w:szCs w:val="20"/>
        </w:rPr>
        <w:t xml:space="preserve"> развитие экономики сферы услуг, некоммерческие организации, экономика и управление некоммерческими организациями</w:t>
      </w:r>
    </w:p>
    <w:p w:rsidR="00D222DB" w:rsidRDefault="00D222DB" w:rsidP="00D222DB">
      <w:pPr>
        <w:widowControl w:val="0"/>
        <w:ind w:left="993" w:right="990"/>
        <w:jc w:val="both"/>
        <w:rPr>
          <w:b/>
          <w:i/>
          <w:color w:val="000000"/>
          <w:sz w:val="20"/>
          <w:szCs w:val="20"/>
          <w:lang w:val="en-US"/>
        </w:rPr>
      </w:pPr>
    </w:p>
    <w:p w:rsidR="00D222DB" w:rsidRPr="00D222DB" w:rsidRDefault="00D222DB" w:rsidP="00D222DB">
      <w:pPr>
        <w:widowControl w:val="0"/>
        <w:ind w:left="993" w:right="990"/>
        <w:jc w:val="both"/>
        <w:rPr>
          <w:i/>
          <w:color w:val="000000"/>
          <w:sz w:val="20"/>
          <w:szCs w:val="20"/>
        </w:rPr>
      </w:pPr>
      <w:r w:rsidRPr="00D222DB">
        <w:rPr>
          <w:b/>
          <w:i/>
          <w:color w:val="000000"/>
          <w:sz w:val="20"/>
          <w:szCs w:val="20"/>
          <w:lang w:val="en-US"/>
        </w:rPr>
        <w:t>Abstract.</w:t>
      </w:r>
      <w:r w:rsidRPr="00D222DB">
        <w:rPr>
          <w:i/>
          <w:color w:val="000000"/>
          <w:sz w:val="20"/>
          <w:szCs w:val="20"/>
          <w:lang w:val="en-US"/>
        </w:rPr>
        <w:t xml:space="preserve"> The article presents the author's position in relation to the key principles of implementation of activities of non-profit organizations. Theoretical approaches to nonprofit management through the development of their labor potential.</w:t>
      </w:r>
    </w:p>
    <w:p w:rsidR="00D222DB" w:rsidRPr="00D222DB" w:rsidRDefault="00D222DB" w:rsidP="00D222DB">
      <w:pPr>
        <w:widowControl w:val="0"/>
        <w:ind w:left="993" w:right="990"/>
        <w:jc w:val="both"/>
        <w:rPr>
          <w:i/>
          <w:color w:val="000000"/>
          <w:sz w:val="20"/>
          <w:szCs w:val="20"/>
          <w:lang w:val="en-US"/>
        </w:rPr>
      </w:pPr>
      <w:r w:rsidRPr="00D222DB">
        <w:rPr>
          <w:b/>
          <w:i/>
          <w:color w:val="000000"/>
          <w:sz w:val="20"/>
          <w:szCs w:val="20"/>
          <w:lang w:val="en-US"/>
        </w:rPr>
        <w:t>Key words:</w:t>
      </w:r>
      <w:r w:rsidRPr="00D222DB">
        <w:rPr>
          <w:i/>
          <w:color w:val="000000"/>
          <w:sz w:val="20"/>
          <w:szCs w:val="20"/>
          <w:lang w:val="en-US"/>
        </w:rPr>
        <w:t xml:space="preserve"> economic development services, non-profit organizations, economy and management of non-profit organizations</w:t>
      </w:r>
    </w:p>
    <w:p w:rsidR="00D222DB" w:rsidRPr="00254F49" w:rsidRDefault="00D222DB" w:rsidP="00D222DB">
      <w:pPr>
        <w:widowControl w:val="0"/>
        <w:ind w:firstLine="709"/>
        <w:jc w:val="both"/>
        <w:rPr>
          <w:color w:val="000000"/>
          <w:lang w:val="en-US"/>
        </w:rPr>
      </w:pPr>
    </w:p>
    <w:p w:rsidR="00D222DB" w:rsidRDefault="00D222DB" w:rsidP="00D222DB">
      <w:pPr>
        <w:widowControl w:val="0"/>
        <w:ind w:firstLine="567"/>
        <w:jc w:val="both"/>
        <w:rPr>
          <w:color w:val="000000"/>
        </w:rPr>
        <w:sectPr w:rsidR="00D222DB" w:rsidSect="00F64152">
          <w:type w:val="continuous"/>
          <w:pgSz w:w="11906" w:h="16838"/>
          <w:pgMar w:top="1134" w:right="1418" w:bottom="1134" w:left="1418" w:header="567" w:footer="567" w:gutter="0"/>
          <w:cols w:space="708"/>
          <w:docGrid w:linePitch="360"/>
        </w:sectPr>
      </w:pPr>
    </w:p>
    <w:p w:rsidR="00D222DB" w:rsidRPr="00254F49" w:rsidRDefault="00D222DB" w:rsidP="00D222DB">
      <w:pPr>
        <w:widowControl w:val="0"/>
        <w:ind w:firstLine="567"/>
        <w:jc w:val="both"/>
        <w:rPr>
          <w:color w:val="000000"/>
        </w:rPr>
      </w:pPr>
      <w:r w:rsidRPr="00254F49">
        <w:rPr>
          <w:color w:val="000000"/>
        </w:rPr>
        <w:lastRenderedPageBreak/>
        <w:t xml:space="preserve">Если заглянуть в эволюцию взаимодействия трех секторов, т.е. коммерческого, государственного и некоммерческого, то первоначально в России социальные интересы обеспечивались семьей и местными сообществами, которые поддерживались частными и религиозными структурами. А государственное регулирование социальной сферы в России возникло в </w:t>
      </w:r>
      <w:r w:rsidRPr="00254F49">
        <w:rPr>
          <w:color w:val="000000"/>
          <w:lang w:val="en-US"/>
        </w:rPr>
        <w:t>XVIII</w:t>
      </w:r>
      <w:r w:rsidRPr="00254F49">
        <w:rPr>
          <w:color w:val="000000"/>
        </w:rPr>
        <w:t xml:space="preserve"> веке. </w:t>
      </w:r>
    </w:p>
    <w:p w:rsidR="00D222DB" w:rsidRPr="00254F49" w:rsidRDefault="00D222DB" w:rsidP="00D222DB">
      <w:pPr>
        <w:widowControl w:val="0"/>
        <w:ind w:firstLine="567"/>
        <w:jc w:val="both"/>
        <w:rPr>
          <w:color w:val="000000"/>
        </w:rPr>
      </w:pPr>
      <w:r w:rsidRPr="00254F49">
        <w:rPr>
          <w:color w:val="000000"/>
        </w:rPr>
        <w:t>Государственные благотворительные учреждения направлялись на под</w:t>
      </w:r>
      <w:r w:rsidRPr="00254F49">
        <w:rPr>
          <w:color w:val="000000"/>
        </w:rPr>
        <w:lastRenderedPageBreak/>
        <w:t xml:space="preserve">держку сирот, малоимущих, слепых, глухонемых, а также управляли и курировали женские гимназии и училища, местные школы, госпитали, богадельни и смирительные дома. </w:t>
      </w:r>
    </w:p>
    <w:p w:rsidR="00D222DB" w:rsidRPr="00254F49" w:rsidRDefault="00D222DB" w:rsidP="00D222DB">
      <w:pPr>
        <w:widowControl w:val="0"/>
        <w:ind w:firstLine="567"/>
        <w:jc w:val="both"/>
        <w:rPr>
          <w:color w:val="000000"/>
        </w:rPr>
      </w:pPr>
      <w:r w:rsidRPr="00254F49">
        <w:rPr>
          <w:color w:val="000000"/>
        </w:rPr>
        <w:t>Управление человеческими ресурсами сводилось к обслуживанию в виде исполнителей, работающих без инициативы, а только по поручительству государства или дворянства, предоставляющие милостыню.</w:t>
      </w:r>
    </w:p>
    <w:p w:rsidR="00D222DB" w:rsidRPr="00254F49" w:rsidRDefault="00D222DB" w:rsidP="00D222DB">
      <w:pPr>
        <w:widowControl w:val="0"/>
        <w:ind w:firstLine="567"/>
        <w:jc w:val="both"/>
        <w:rPr>
          <w:color w:val="000000"/>
        </w:rPr>
      </w:pPr>
      <w:r w:rsidRPr="00254F49">
        <w:rPr>
          <w:color w:val="000000"/>
        </w:rPr>
        <w:t>Но государство старалось ограни</w:t>
      </w:r>
      <w:r w:rsidRPr="00254F49">
        <w:rPr>
          <w:color w:val="000000"/>
        </w:rPr>
        <w:lastRenderedPageBreak/>
        <w:t>чить источники дохода и самоуправление со стороны земств, и участие частных капиталов в социальной поддержке. Однако волна поддержки передовых педагогических и культурно-просветитель</w:t>
      </w:r>
      <w:r>
        <w:rPr>
          <w:color w:val="000000"/>
        </w:rPr>
        <w:softHyphen/>
      </w:r>
      <w:r w:rsidRPr="00254F49">
        <w:rPr>
          <w:color w:val="000000"/>
        </w:rPr>
        <w:t>ных начинаний росла. Благотворительность способствовала милосердию, а также выражению личности как основы общественной деятельности</w:t>
      </w:r>
      <w:r>
        <w:rPr>
          <w:color w:val="000000"/>
        </w:rPr>
        <w:t xml:space="preserve"> </w:t>
      </w:r>
      <w:r w:rsidRPr="00254F49">
        <w:rPr>
          <w:color w:val="000000"/>
        </w:rPr>
        <w:t>[2, 4, 6]</w:t>
      </w:r>
      <w:r>
        <w:rPr>
          <w:color w:val="000000"/>
        </w:rPr>
        <w:t>.</w:t>
      </w:r>
    </w:p>
    <w:p w:rsidR="00D222DB" w:rsidRPr="00254F49" w:rsidRDefault="00D222DB" w:rsidP="00D222DB">
      <w:pPr>
        <w:widowControl w:val="0"/>
        <w:ind w:firstLine="567"/>
        <w:jc w:val="both"/>
        <w:rPr>
          <w:color w:val="000000"/>
        </w:rPr>
      </w:pPr>
      <w:r w:rsidRPr="00254F49">
        <w:rPr>
          <w:color w:val="000000"/>
        </w:rPr>
        <w:t xml:space="preserve">Получается движение благотворительности как милостыни переросло в движения трудовой самопомощи, артели по обучению профессиональной деятельности, дома трудолюбия. </w:t>
      </w:r>
    </w:p>
    <w:p w:rsidR="00D222DB" w:rsidRPr="00254F49" w:rsidRDefault="00D222DB" w:rsidP="00D222DB">
      <w:pPr>
        <w:widowControl w:val="0"/>
        <w:ind w:firstLine="567"/>
        <w:jc w:val="both"/>
        <w:rPr>
          <w:color w:val="000000"/>
        </w:rPr>
      </w:pPr>
      <w:r w:rsidRPr="00254F49">
        <w:rPr>
          <w:color w:val="000000"/>
        </w:rPr>
        <w:t xml:space="preserve">Но развитие капитализма в </w:t>
      </w:r>
      <w:r w:rsidRPr="00254F49">
        <w:rPr>
          <w:color w:val="000000"/>
          <w:lang w:val="en-US"/>
        </w:rPr>
        <w:t>XIX</w:t>
      </w:r>
      <w:r>
        <w:rPr>
          <w:color w:val="000000"/>
        </w:rPr>
        <w:t>–</w:t>
      </w:r>
      <w:r w:rsidRPr="00254F49">
        <w:rPr>
          <w:color w:val="000000"/>
          <w:lang w:val="en-US"/>
        </w:rPr>
        <w:t>XX</w:t>
      </w:r>
      <w:r w:rsidRPr="00254F49">
        <w:rPr>
          <w:color w:val="000000"/>
        </w:rPr>
        <w:t xml:space="preserve"> вв. привело к обострению разницы социальных слоев, обострению ситуации между трудовыми массами и капиталом. Российские купцы и промышленники посредством меценатства, акций просветительства для рабочих старались погасить классовые конфликты. Государство за счет стимулирования частного капитала предпринимательского слоя в благотворительные пожертвования старалось активизировать общественные занятия, взамен вознаграждения в виде титулов и чинов, и приближения к дворянству, и тем самым упростить налоговые вложения в социальную поддержку.</w:t>
      </w:r>
    </w:p>
    <w:p w:rsidR="00D222DB" w:rsidRPr="00254F49" w:rsidRDefault="00D222DB" w:rsidP="00D222DB">
      <w:pPr>
        <w:widowControl w:val="0"/>
        <w:ind w:firstLine="567"/>
        <w:jc w:val="both"/>
        <w:rPr>
          <w:color w:val="000000"/>
        </w:rPr>
      </w:pPr>
      <w:r w:rsidRPr="00254F49">
        <w:rPr>
          <w:color w:val="000000"/>
        </w:rPr>
        <w:t>Под влиянием массовых протестов государство России начало проводить реформы, в частности в образовании, однако модель социального партнерства не сложилась и привела к Октябрьской революции.</w:t>
      </w:r>
    </w:p>
    <w:p w:rsidR="00D222DB" w:rsidRPr="00254F49" w:rsidRDefault="00D222DB" w:rsidP="00D222DB">
      <w:pPr>
        <w:widowControl w:val="0"/>
        <w:ind w:firstLine="567"/>
        <w:jc w:val="both"/>
      </w:pPr>
      <w:r w:rsidRPr="00254F49">
        <w:rPr>
          <w:color w:val="000000"/>
        </w:rPr>
        <w:t>В советское время номенклатурно-партийный аппарат занимался социальным обеспечением. А в последние десятилетия три сектора четко оформились, но их успешное взаимодействие остается пока проблемой. Развитие некоммерческих организаций связано с изменениями в управлении и власти на принципах активного участия граждан в построении новой модели социального общества по</w:t>
      </w:r>
      <w:r w:rsidRPr="00254F49">
        <w:rPr>
          <w:color w:val="000000"/>
        </w:rPr>
        <w:lastRenderedPageBreak/>
        <w:t>средством эффективной модели управления человеческими ресурсами в некоммерческих организациях.</w:t>
      </w:r>
    </w:p>
    <w:p w:rsidR="00D222DB" w:rsidRPr="00254F49" w:rsidRDefault="00D222DB" w:rsidP="00D222DB">
      <w:pPr>
        <w:pStyle w:val="ab"/>
        <w:widowControl w:val="0"/>
        <w:spacing w:after="0" w:line="240" w:lineRule="auto"/>
        <w:ind w:left="0" w:firstLine="567"/>
        <w:jc w:val="both"/>
        <w:rPr>
          <w:rFonts w:ascii="Times New Roman" w:hAnsi="Times New Roman"/>
          <w:sz w:val="24"/>
          <w:szCs w:val="24"/>
        </w:rPr>
      </w:pPr>
      <w:r w:rsidRPr="00254F49">
        <w:rPr>
          <w:rFonts w:ascii="Times New Roman" w:hAnsi="Times New Roman"/>
          <w:sz w:val="24"/>
          <w:szCs w:val="24"/>
        </w:rPr>
        <w:t>В российском государстве понятие некоммерческих организаций было впервые введено Основами гражданского законодательства Союза ССР и республик в 1991 году. Для некоммерческих организаций большое значение имеет реализация задач по культурным, социальным, благотворительным, образовательным и научным целям.</w:t>
      </w:r>
    </w:p>
    <w:p w:rsidR="00D222DB" w:rsidRPr="00254F49" w:rsidRDefault="00D222DB" w:rsidP="00D222DB">
      <w:pPr>
        <w:pStyle w:val="ab"/>
        <w:widowControl w:val="0"/>
        <w:spacing w:after="0" w:line="240" w:lineRule="auto"/>
        <w:ind w:left="0" w:firstLine="567"/>
        <w:jc w:val="both"/>
        <w:rPr>
          <w:rFonts w:ascii="Times New Roman" w:hAnsi="Times New Roman"/>
          <w:sz w:val="24"/>
          <w:szCs w:val="24"/>
        </w:rPr>
      </w:pPr>
      <w:r w:rsidRPr="00254F49">
        <w:rPr>
          <w:rFonts w:ascii="Times New Roman" w:hAnsi="Times New Roman"/>
          <w:sz w:val="24"/>
          <w:szCs w:val="24"/>
        </w:rPr>
        <w:t xml:space="preserve">В итоге некоммерческие организации (далее </w:t>
      </w:r>
      <w:r>
        <w:rPr>
          <w:rFonts w:ascii="Times New Roman" w:hAnsi="Times New Roman"/>
          <w:sz w:val="24"/>
          <w:szCs w:val="24"/>
        </w:rPr>
        <w:t>–</w:t>
      </w:r>
      <w:r w:rsidRPr="00254F49">
        <w:rPr>
          <w:rFonts w:ascii="Times New Roman" w:hAnsi="Times New Roman"/>
          <w:sz w:val="24"/>
          <w:szCs w:val="24"/>
        </w:rPr>
        <w:t xml:space="preserve"> НКО) или третий сектор получили свое порядковое наименование по времени и степени влияния на общество. По законодательству России НКО не могут вести коммерческую деятельность и получать прибыль, конечно, если эта прибыль не необходима для достижения целей организации. Прибыль если получена, она направляется на уставную деятельность организации третьего сектора. Этот принцип должен соблюдаться всегда и в любой организационно-правовой форме НКО. </w:t>
      </w:r>
    </w:p>
    <w:p w:rsidR="00D222DB" w:rsidRPr="00254F49" w:rsidRDefault="00D222DB" w:rsidP="00D222DB">
      <w:pPr>
        <w:pStyle w:val="ab"/>
        <w:widowControl w:val="0"/>
        <w:spacing w:after="0" w:line="240" w:lineRule="auto"/>
        <w:ind w:left="0" w:firstLine="567"/>
        <w:jc w:val="both"/>
        <w:rPr>
          <w:rFonts w:ascii="Times New Roman" w:hAnsi="Times New Roman"/>
          <w:sz w:val="24"/>
          <w:szCs w:val="24"/>
        </w:rPr>
      </w:pPr>
      <w:r w:rsidRPr="00254F49">
        <w:rPr>
          <w:rFonts w:ascii="Times New Roman" w:hAnsi="Times New Roman"/>
          <w:sz w:val="24"/>
          <w:szCs w:val="24"/>
        </w:rPr>
        <w:t xml:space="preserve">Поэтому порядковый третий номер означает порядок начала институциализации, и применение терминов некоммерческих организаций и организаций третьего сектора вполне соответствует действительности.  </w:t>
      </w:r>
    </w:p>
    <w:p w:rsidR="00D222DB" w:rsidRPr="00254F49" w:rsidRDefault="00D222DB" w:rsidP="00D222DB">
      <w:pPr>
        <w:pStyle w:val="ab"/>
        <w:widowControl w:val="0"/>
        <w:spacing w:after="0" w:line="240" w:lineRule="auto"/>
        <w:ind w:left="0" w:firstLine="567"/>
        <w:jc w:val="both"/>
        <w:rPr>
          <w:rFonts w:ascii="Times New Roman" w:hAnsi="Times New Roman"/>
          <w:sz w:val="24"/>
          <w:szCs w:val="24"/>
        </w:rPr>
      </w:pPr>
      <w:r w:rsidRPr="00254F49">
        <w:rPr>
          <w:rFonts w:ascii="Times New Roman" w:hAnsi="Times New Roman"/>
          <w:sz w:val="24"/>
          <w:szCs w:val="24"/>
        </w:rPr>
        <w:t>В Таблице 1</w:t>
      </w:r>
      <w:r w:rsidRPr="00254F49">
        <w:rPr>
          <w:rFonts w:ascii="Times New Roman" w:hAnsi="Times New Roman"/>
          <w:color w:val="FF0000"/>
          <w:sz w:val="24"/>
          <w:szCs w:val="24"/>
        </w:rPr>
        <w:t xml:space="preserve"> </w:t>
      </w:r>
      <w:r w:rsidRPr="00254F49">
        <w:rPr>
          <w:rFonts w:ascii="Times New Roman" w:hAnsi="Times New Roman"/>
          <w:sz w:val="24"/>
          <w:szCs w:val="24"/>
        </w:rPr>
        <w:t>видно, что организационно-правовые формы некоммерческих организаций в России представлены различно, но их можно объединить в две основные группы, как:</w:t>
      </w:r>
    </w:p>
    <w:p w:rsidR="00D222DB" w:rsidRPr="00254F49" w:rsidRDefault="00D222DB" w:rsidP="00D222DB">
      <w:pPr>
        <w:pStyle w:val="ab"/>
        <w:widowControl w:val="0"/>
        <w:numPr>
          <w:ilvl w:val="0"/>
          <w:numId w:val="40"/>
        </w:numPr>
        <w:tabs>
          <w:tab w:val="left" w:pos="1134"/>
        </w:tabs>
        <w:spacing w:after="0" w:line="240" w:lineRule="auto"/>
        <w:ind w:left="0" w:firstLine="567"/>
        <w:jc w:val="both"/>
        <w:rPr>
          <w:rFonts w:ascii="Times New Roman" w:hAnsi="Times New Roman"/>
          <w:sz w:val="24"/>
          <w:szCs w:val="24"/>
        </w:rPr>
      </w:pPr>
      <w:r w:rsidRPr="00254F49">
        <w:rPr>
          <w:rFonts w:ascii="Times New Roman" w:hAnsi="Times New Roman"/>
          <w:sz w:val="24"/>
          <w:szCs w:val="24"/>
        </w:rPr>
        <w:t>Государственные некоммерческие организации, например, местные органы власти, организации культуры, науки и здравоохранения, др.</w:t>
      </w:r>
    </w:p>
    <w:p w:rsidR="00D222DB" w:rsidRPr="00254F49" w:rsidRDefault="00D222DB" w:rsidP="00D222DB">
      <w:pPr>
        <w:pStyle w:val="ab"/>
        <w:widowControl w:val="0"/>
        <w:numPr>
          <w:ilvl w:val="0"/>
          <w:numId w:val="40"/>
        </w:numPr>
        <w:tabs>
          <w:tab w:val="left" w:pos="1134"/>
        </w:tabs>
        <w:spacing w:after="0" w:line="240" w:lineRule="auto"/>
        <w:ind w:left="0" w:firstLine="567"/>
        <w:jc w:val="both"/>
        <w:rPr>
          <w:rFonts w:ascii="Times New Roman" w:hAnsi="Times New Roman"/>
          <w:sz w:val="24"/>
          <w:szCs w:val="24"/>
        </w:rPr>
      </w:pPr>
      <w:r w:rsidRPr="00254F49">
        <w:rPr>
          <w:rFonts w:ascii="Times New Roman" w:hAnsi="Times New Roman"/>
          <w:sz w:val="24"/>
          <w:szCs w:val="24"/>
        </w:rPr>
        <w:t>Негосударственные некоммерческие организации, т.е. профсоюзы, политические партии, религиозные конфессии, благотворительные фонды, др.</w:t>
      </w:r>
    </w:p>
    <w:p w:rsidR="00D222DB" w:rsidRDefault="00D222DB" w:rsidP="00D222DB">
      <w:pPr>
        <w:widowControl w:val="0"/>
        <w:jc w:val="right"/>
        <w:sectPr w:rsidR="00D222DB" w:rsidSect="00D222DB">
          <w:type w:val="continuous"/>
          <w:pgSz w:w="11906" w:h="16838"/>
          <w:pgMar w:top="1134" w:right="1418" w:bottom="1134" w:left="1418" w:header="567" w:footer="567" w:gutter="0"/>
          <w:cols w:num="2" w:space="567"/>
          <w:docGrid w:linePitch="360"/>
        </w:sectPr>
      </w:pPr>
    </w:p>
    <w:p w:rsidR="00D222DB" w:rsidRDefault="00D222DB" w:rsidP="00D222DB">
      <w:pPr>
        <w:widowControl w:val="0"/>
        <w:jc w:val="right"/>
      </w:pPr>
    </w:p>
    <w:p w:rsidR="00D222DB" w:rsidRDefault="00D222DB" w:rsidP="00D222DB">
      <w:pPr>
        <w:widowControl w:val="0"/>
        <w:jc w:val="right"/>
      </w:pPr>
    </w:p>
    <w:p w:rsidR="00D222DB" w:rsidRDefault="00D222DB" w:rsidP="00D222DB">
      <w:pPr>
        <w:widowControl w:val="0"/>
        <w:jc w:val="right"/>
      </w:pPr>
    </w:p>
    <w:p w:rsidR="00D222DB" w:rsidRDefault="00D222DB" w:rsidP="00D222DB">
      <w:pPr>
        <w:widowControl w:val="0"/>
        <w:jc w:val="right"/>
      </w:pPr>
    </w:p>
    <w:p w:rsidR="00D222DB" w:rsidRDefault="00D222DB" w:rsidP="00D222DB">
      <w:pPr>
        <w:widowControl w:val="0"/>
        <w:jc w:val="right"/>
      </w:pPr>
    </w:p>
    <w:p w:rsidR="00D222DB" w:rsidRDefault="00D222DB" w:rsidP="00D222DB">
      <w:pPr>
        <w:widowControl w:val="0"/>
        <w:jc w:val="right"/>
      </w:pPr>
    </w:p>
    <w:p w:rsidR="00D222DB" w:rsidRPr="00D222DB" w:rsidRDefault="00D222DB" w:rsidP="00D222DB">
      <w:pPr>
        <w:widowControl w:val="0"/>
        <w:jc w:val="right"/>
        <w:rPr>
          <w:b/>
        </w:rPr>
      </w:pPr>
      <w:r w:rsidRPr="00D222DB">
        <w:rPr>
          <w:b/>
        </w:rPr>
        <w:lastRenderedPageBreak/>
        <w:t>Таблица 1</w:t>
      </w:r>
    </w:p>
    <w:p w:rsidR="00D222DB" w:rsidRPr="00254F49" w:rsidRDefault="00D222DB" w:rsidP="00D222DB">
      <w:pPr>
        <w:widowControl w:val="0"/>
        <w:jc w:val="center"/>
      </w:pPr>
      <w:r w:rsidRPr="00254F49">
        <w:rPr>
          <w:color w:val="FF0000"/>
        </w:rPr>
        <w:t xml:space="preserve"> </w:t>
      </w:r>
      <w:r w:rsidRPr="00254F49">
        <w:t>Формы некоммерческих организаций России</w:t>
      </w:r>
    </w:p>
    <w:tbl>
      <w:tblPr>
        <w:tblW w:w="88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
        <w:gridCol w:w="2806"/>
        <w:gridCol w:w="2223"/>
        <w:gridCol w:w="3516"/>
      </w:tblGrid>
      <w:tr w:rsidR="00D222DB" w:rsidRPr="00D222DB" w:rsidTr="00BF7CC9">
        <w:trPr>
          <w:jc w:val="center"/>
        </w:trPr>
        <w:tc>
          <w:tcPr>
            <w:tcW w:w="353"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ind w:left="-38" w:right="-120"/>
              <w:rPr>
                <w:sz w:val="20"/>
                <w:szCs w:val="20"/>
              </w:rPr>
            </w:pPr>
            <w:r w:rsidRPr="00D222DB">
              <w:rPr>
                <w:sz w:val="20"/>
                <w:szCs w:val="20"/>
              </w:rPr>
              <w:t>№</w:t>
            </w:r>
          </w:p>
        </w:tc>
        <w:tc>
          <w:tcPr>
            <w:tcW w:w="2806"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jc w:val="center"/>
              <w:rPr>
                <w:sz w:val="20"/>
                <w:szCs w:val="20"/>
              </w:rPr>
            </w:pPr>
            <w:r w:rsidRPr="00D222DB">
              <w:rPr>
                <w:sz w:val="20"/>
                <w:szCs w:val="20"/>
              </w:rPr>
              <w:t>Форма НКО</w:t>
            </w:r>
          </w:p>
        </w:tc>
        <w:tc>
          <w:tcPr>
            <w:tcW w:w="2223"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jc w:val="center"/>
              <w:rPr>
                <w:sz w:val="20"/>
                <w:szCs w:val="20"/>
              </w:rPr>
            </w:pPr>
            <w:r w:rsidRPr="00D222DB">
              <w:rPr>
                <w:sz w:val="20"/>
                <w:szCs w:val="20"/>
              </w:rPr>
              <w:t>Сходства НКО</w:t>
            </w:r>
          </w:p>
        </w:tc>
        <w:tc>
          <w:tcPr>
            <w:tcW w:w="3516"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jc w:val="center"/>
              <w:rPr>
                <w:sz w:val="20"/>
                <w:szCs w:val="20"/>
              </w:rPr>
            </w:pPr>
            <w:r w:rsidRPr="00D222DB">
              <w:rPr>
                <w:sz w:val="20"/>
                <w:szCs w:val="20"/>
              </w:rPr>
              <w:t>Отличия НКО</w:t>
            </w:r>
          </w:p>
        </w:tc>
      </w:tr>
      <w:tr w:rsidR="00D222DB" w:rsidRPr="00D222DB" w:rsidTr="00BF7CC9">
        <w:trPr>
          <w:jc w:val="center"/>
        </w:trPr>
        <w:tc>
          <w:tcPr>
            <w:tcW w:w="353"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ind w:left="-38" w:right="-120"/>
              <w:rPr>
                <w:sz w:val="20"/>
                <w:szCs w:val="20"/>
              </w:rPr>
            </w:pPr>
            <w:r w:rsidRPr="00D222DB">
              <w:rPr>
                <w:sz w:val="20"/>
                <w:szCs w:val="20"/>
              </w:rPr>
              <w:t>1</w:t>
            </w:r>
          </w:p>
        </w:tc>
        <w:tc>
          <w:tcPr>
            <w:tcW w:w="2806"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rPr>
                <w:sz w:val="20"/>
                <w:szCs w:val="20"/>
              </w:rPr>
            </w:pPr>
            <w:r w:rsidRPr="00D222DB">
              <w:rPr>
                <w:sz w:val="20"/>
                <w:szCs w:val="20"/>
              </w:rPr>
              <w:t>Общественные (религиозные) организации (объединения)</w:t>
            </w:r>
          </w:p>
        </w:tc>
        <w:tc>
          <w:tcPr>
            <w:tcW w:w="2223" w:type="dxa"/>
            <w:vMerge w:val="restart"/>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numPr>
                <w:ilvl w:val="0"/>
                <w:numId w:val="41"/>
              </w:numPr>
              <w:ind w:left="272" w:hanging="283"/>
              <w:rPr>
                <w:sz w:val="20"/>
                <w:szCs w:val="20"/>
              </w:rPr>
            </w:pPr>
            <w:r w:rsidRPr="00D222DB">
              <w:rPr>
                <w:sz w:val="20"/>
                <w:szCs w:val="20"/>
              </w:rPr>
              <w:t>объединение граждан или народов;</w:t>
            </w:r>
          </w:p>
          <w:p w:rsidR="00D222DB" w:rsidRPr="00D222DB" w:rsidRDefault="00D222DB" w:rsidP="00D222DB">
            <w:pPr>
              <w:widowControl w:val="0"/>
              <w:numPr>
                <w:ilvl w:val="0"/>
                <w:numId w:val="41"/>
              </w:numPr>
              <w:ind w:left="272" w:hanging="283"/>
              <w:rPr>
                <w:sz w:val="20"/>
                <w:szCs w:val="20"/>
              </w:rPr>
            </w:pPr>
            <w:r w:rsidRPr="00D222DB">
              <w:rPr>
                <w:sz w:val="20"/>
                <w:szCs w:val="20"/>
              </w:rPr>
              <w:t>объединяются на основе единой идеи;</w:t>
            </w:r>
          </w:p>
          <w:p w:rsidR="00D222DB" w:rsidRPr="00D222DB" w:rsidRDefault="00D222DB" w:rsidP="00D222DB">
            <w:pPr>
              <w:widowControl w:val="0"/>
              <w:numPr>
                <w:ilvl w:val="0"/>
                <w:numId w:val="41"/>
              </w:numPr>
              <w:ind w:left="272" w:hanging="283"/>
              <w:rPr>
                <w:sz w:val="20"/>
                <w:szCs w:val="20"/>
              </w:rPr>
            </w:pPr>
            <w:r w:rsidRPr="00D222DB">
              <w:rPr>
                <w:sz w:val="20"/>
                <w:szCs w:val="20"/>
              </w:rPr>
              <w:t>не преследуют цели по получению дохода;</w:t>
            </w:r>
          </w:p>
          <w:p w:rsidR="00D222DB" w:rsidRPr="00D222DB" w:rsidRDefault="00D222DB" w:rsidP="00D222DB">
            <w:pPr>
              <w:widowControl w:val="0"/>
              <w:numPr>
                <w:ilvl w:val="0"/>
                <w:numId w:val="41"/>
              </w:numPr>
              <w:ind w:left="272" w:hanging="283"/>
              <w:rPr>
                <w:sz w:val="20"/>
                <w:szCs w:val="20"/>
              </w:rPr>
            </w:pPr>
            <w:r w:rsidRPr="00D222DB">
              <w:rPr>
                <w:sz w:val="20"/>
                <w:szCs w:val="20"/>
              </w:rPr>
              <w:t xml:space="preserve">некоторые вправе осуществлять предпринимательскую деятельность </w:t>
            </w:r>
          </w:p>
        </w:tc>
        <w:tc>
          <w:tcPr>
            <w:tcW w:w="3516" w:type="dxa"/>
            <w:vMerge w:val="restart"/>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numPr>
                <w:ilvl w:val="0"/>
                <w:numId w:val="42"/>
              </w:numPr>
              <w:ind w:left="252" w:hanging="283"/>
              <w:rPr>
                <w:sz w:val="20"/>
                <w:szCs w:val="20"/>
              </w:rPr>
            </w:pPr>
            <w:r w:rsidRPr="00D222DB">
              <w:rPr>
                <w:sz w:val="20"/>
                <w:szCs w:val="20"/>
              </w:rPr>
              <w:t>по целям;</w:t>
            </w:r>
          </w:p>
          <w:p w:rsidR="00D222DB" w:rsidRPr="00D222DB" w:rsidRDefault="00D222DB" w:rsidP="00D222DB">
            <w:pPr>
              <w:widowControl w:val="0"/>
              <w:numPr>
                <w:ilvl w:val="0"/>
                <w:numId w:val="42"/>
              </w:numPr>
              <w:ind w:left="252" w:hanging="283"/>
              <w:rPr>
                <w:sz w:val="20"/>
                <w:szCs w:val="20"/>
              </w:rPr>
            </w:pPr>
            <w:r w:rsidRPr="00D222DB">
              <w:rPr>
                <w:sz w:val="20"/>
                <w:szCs w:val="20"/>
              </w:rPr>
              <w:t>по направленности;</w:t>
            </w:r>
          </w:p>
          <w:p w:rsidR="00D222DB" w:rsidRPr="00D222DB" w:rsidRDefault="00D222DB" w:rsidP="00D222DB">
            <w:pPr>
              <w:widowControl w:val="0"/>
              <w:numPr>
                <w:ilvl w:val="0"/>
                <w:numId w:val="42"/>
              </w:numPr>
              <w:ind w:left="252" w:hanging="283"/>
              <w:rPr>
                <w:sz w:val="20"/>
                <w:szCs w:val="20"/>
              </w:rPr>
            </w:pPr>
            <w:r w:rsidRPr="00D222DB">
              <w:rPr>
                <w:sz w:val="20"/>
                <w:szCs w:val="20"/>
              </w:rPr>
              <w:t>по степени важности;</w:t>
            </w:r>
          </w:p>
          <w:p w:rsidR="00D222DB" w:rsidRPr="00D222DB" w:rsidRDefault="00D222DB" w:rsidP="00D222DB">
            <w:pPr>
              <w:widowControl w:val="0"/>
              <w:numPr>
                <w:ilvl w:val="0"/>
                <w:numId w:val="42"/>
              </w:numPr>
              <w:ind w:left="252" w:hanging="283"/>
              <w:rPr>
                <w:sz w:val="20"/>
                <w:szCs w:val="20"/>
              </w:rPr>
            </w:pPr>
            <w:r w:rsidRPr="00D222DB">
              <w:rPr>
                <w:sz w:val="20"/>
                <w:szCs w:val="20"/>
              </w:rPr>
              <w:t>по степени ответственности;</w:t>
            </w:r>
          </w:p>
          <w:p w:rsidR="00D222DB" w:rsidRPr="00D222DB" w:rsidRDefault="00D222DB" w:rsidP="00D222DB">
            <w:pPr>
              <w:widowControl w:val="0"/>
              <w:numPr>
                <w:ilvl w:val="0"/>
                <w:numId w:val="42"/>
              </w:numPr>
              <w:ind w:left="252" w:hanging="283"/>
              <w:rPr>
                <w:sz w:val="20"/>
                <w:szCs w:val="20"/>
              </w:rPr>
            </w:pPr>
            <w:r w:rsidRPr="00D222DB">
              <w:rPr>
                <w:sz w:val="20"/>
                <w:szCs w:val="20"/>
              </w:rPr>
              <w:t>право на имущество;</w:t>
            </w:r>
          </w:p>
          <w:p w:rsidR="00D222DB" w:rsidRPr="00D222DB" w:rsidRDefault="00D222DB" w:rsidP="00D222DB">
            <w:pPr>
              <w:widowControl w:val="0"/>
              <w:numPr>
                <w:ilvl w:val="0"/>
                <w:numId w:val="42"/>
              </w:numPr>
              <w:ind w:left="252" w:right="-60" w:hanging="283"/>
              <w:rPr>
                <w:sz w:val="20"/>
                <w:szCs w:val="20"/>
              </w:rPr>
            </w:pPr>
            <w:r w:rsidRPr="00D222DB">
              <w:rPr>
                <w:sz w:val="20"/>
                <w:szCs w:val="20"/>
              </w:rPr>
              <w:t>по источнику финансирования (единовременные регулярные поступления учредителей, добровольные имущественные взносы, пожертвования, дивиденды, гранты или выручка от услуг, предоставляемых организацией, что зависит от характера услуги, т.е. платно, безвозмездно, смешано);</w:t>
            </w:r>
          </w:p>
          <w:p w:rsidR="00D222DB" w:rsidRPr="00D222DB" w:rsidRDefault="00D222DB" w:rsidP="00D222DB">
            <w:pPr>
              <w:widowControl w:val="0"/>
              <w:numPr>
                <w:ilvl w:val="0"/>
                <w:numId w:val="42"/>
              </w:numPr>
              <w:ind w:left="252" w:hanging="283"/>
              <w:rPr>
                <w:sz w:val="20"/>
                <w:szCs w:val="20"/>
              </w:rPr>
            </w:pPr>
            <w:r w:rsidRPr="00D222DB">
              <w:rPr>
                <w:sz w:val="20"/>
                <w:szCs w:val="20"/>
              </w:rPr>
              <w:t xml:space="preserve">государственные или негосударственные НКО </w:t>
            </w:r>
          </w:p>
        </w:tc>
      </w:tr>
      <w:tr w:rsidR="00D222DB" w:rsidRPr="00D222DB" w:rsidTr="00BF7CC9">
        <w:trPr>
          <w:jc w:val="center"/>
        </w:trPr>
        <w:tc>
          <w:tcPr>
            <w:tcW w:w="353"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ind w:left="-38" w:right="-120"/>
              <w:rPr>
                <w:sz w:val="20"/>
                <w:szCs w:val="20"/>
              </w:rPr>
            </w:pPr>
            <w:r w:rsidRPr="00D222DB">
              <w:rPr>
                <w:sz w:val="20"/>
                <w:szCs w:val="20"/>
              </w:rPr>
              <w:t>2</w:t>
            </w:r>
          </w:p>
        </w:tc>
        <w:tc>
          <w:tcPr>
            <w:tcW w:w="2806"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rPr>
                <w:sz w:val="20"/>
                <w:szCs w:val="20"/>
              </w:rPr>
            </w:pPr>
            <w:r w:rsidRPr="00D222DB">
              <w:rPr>
                <w:sz w:val="20"/>
                <w:szCs w:val="20"/>
              </w:rPr>
              <w:t>Общины коренных малочисленных народов России</w:t>
            </w:r>
          </w:p>
        </w:tc>
        <w:tc>
          <w:tcPr>
            <w:tcW w:w="2223" w:type="dxa"/>
            <w:vMerge/>
            <w:tcBorders>
              <w:top w:val="single" w:sz="4" w:space="0" w:color="auto"/>
              <w:left w:val="single" w:sz="4" w:space="0" w:color="auto"/>
              <w:bottom w:val="single" w:sz="4" w:space="0" w:color="auto"/>
              <w:right w:val="single" w:sz="4" w:space="0" w:color="auto"/>
            </w:tcBorders>
            <w:vAlign w:val="center"/>
            <w:hideMark/>
          </w:tcPr>
          <w:p w:rsidR="00D222DB" w:rsidRPr="00D222DB" w:rsidRDefault="00D222DB" w:rsidP="00D222DB">
            <w:pPr>
              <w:widowControl w:val="0"/>
              <w:rPr>
                <w:sz w:val="20"/>
                <w:szCs w:val="20"/>
              </w:rPr>
            </w:pPr>
          </w:p>
        </w:tc>
        <w:tc>
          <w:tcPr>
            <w:tcW w:w="3516" w:type="dxa"/>
            <w:vMerge/>
            <w:tcBorders>
              <w:top w:val="single" w:sz="4" w:space="0" w:color="auto"/>
              <w:left w:val="single" w:sz="4" w:space="0" w:color="auto"/>
              <w:bottom w:val="single" w:sz="4" w:space="0" w:color="auto"/>
              <w:right w:val="single" w:sz="4" w:space="0" w:color="auto"/>
            </w:tcBorders>
            <w:vAlign w:val="center"/>
            <w:hideMark/>
          </w:tcPr>
          <w:p w:rsidR="00D222DB" w:rsidRPr="00D222DB" w:rsidRDefault="00D222DB" w:rsidP="00D222DB">
            <w:pPr>
              <w:widowControl w:val="0"/>
              <w:rPr>
                <w:sz w:val="20"/>
                <w:szCs w:val="20"/>
              </w:rPr>
            </w:pPr>
          </w:p>
        </w:tc>
      </w:tr>
      <w:tr w:rsidR="00D222DB" w:rsidRPr="00D222DB" w:rsidTr="00BF7CC9">
        <w:trPr>
          <w:jc w:val="center"/>
        </w:trPr>
        <w:tc>
          <w:tcPr>
            <w:tcW w:w="353"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ind w:left="-38" w:right="-120"/>
              <w:rPr>
                <w:sz w:val="20"/>
                <w:szCs w:val="20"/>
              </w:rPr>
            </w:pPr>
            <w:r w:rsidRPr="00D222DB">
              <w:rPr>
                <w:sz w:val="20"/>
                <w:szCs w:val="20"/>
              </w:rPr>
              <w:t>3</w:t>
            </w:r>
          </w:p>
        </w:tc>
        <w:tc>
          <w:tcPr>
            <w:tcW w:w="2806"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rPr>
                <w:sz w:val="20"/>
                <w:szCs w:val="20"/>
              </w:rPr>
            </w:pPr>
            <w:r w:rsidRPr="00D222DB">
              <w:rPr>
                <w:sz w:val="20"/>
                <w:szCs w:val="20"/>
              </w:rPr>
              <w:t>Казачьи общества</w:t>
            </w:r>
          </w:p>
        </w:tc>
        <w:tc>
          <w:tcPr>
            <w:tcW w:w="2223" w:type="dxa"/>
            <w:vMerge/>
            <w:tcBorders>
              <w:top w:val="single" w:sz="4" w:space="0" w:color="auto"/>
              <w:left w:val="single" w:sz="4" w:space="0" w:color="auto"/>
              <w:bottom w:val="single" w:sz="4" w:space="0" w:color="auto"/>
              <w:right w:val="single" w:sz="4" w:space="0" w:color="auto"/>
            </w:tcBorders>
            <w:vAlign w:val="center"/>
            <w:hideMark/>
          </w:tcPr>
          <w:p w:rsidR="00D222DB" w:rsidRPr="00D222DB" w:rsidRDefault="00D222DB" w:rsidP="00D222DB">
            <w:pPr>
              <w:widowControl w:val="0"/>
              <w:rPr>
                <w:sz w:val="20"/>
                <w:szCs w:val="20"/>
              </w:rPr>
            </w:pPr>
          </w:p>
        </w:tc>
        <w:tc>
          <w:tcPr>
            <w:tcW w:w="3516" w:type="dxa"/>
            <w:vMerge/>
            <w:tcBorders>
              <w:top w:val="single" w:sz="4" w:space="0" w:color="auto"/>
              <w:left w:val="single" w:sz="4" w:space="0" w:color="auto"/>
              <w:bottom w:val="single" w:sz="4" w:space="0" w:color="auto"/>
              <w:right w:val="single" w:sz="4" w:space="0" w:color="auto"/>
            </w:tcBorders>
            <w:vAlign w:val="center"/>
            <w:hideMark/>
          </w:tcPr>
          <w:p w:rsidR="00D222DB" w:rsidRPr="00D222DB" w:rsidRDefault="00D222DB" w:rsidP="00D222DB">
            <w:pPr>
              <w:widowControl w:val="0"/>
              <w:rPr>
                <w:sz w:val="20"/>
                <w:szCs w:val="20"/>
              </w:rPr>
            </w:pPr>
          </w:p>
        </w:tc>
      </w:tr>
      <w:tr w:rsidR="00D222DB" w:rsidRPr="00D222DB" w:rsidTr="00BF7CC9">
        <w:trPr>
          <w:jc w:val="center"/>
        </w:trPr>
        <w:tc>
          <w:tcPr>
            <w:tcW w:w="353"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ind w:left="-38" w:right="-120"/>
              <w:rPr>
                <w:sz w:val="20"/>
                <w:szCs w:val="20"/>
              </w:rPr>
            </w:pPr>
            <w:r w:rsidRPr="00D222DB">
              <w:rPr>
                <w:sz w:val="20"/>
                <w:szCs w:val="20"/>
              </w:rPr>
              <w:t>4</w:t>
            </w:r>
          </w:p>
        </w:tc>
        <w:tc>
          <w:tcPr>
            <w:tcW w:w="2806"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rPr>
                <w:sz w:val="20"/>
                <w:szCs w:val="20"/>
              </w:rPr>
            </w:pPr>
            <w:r w:rsidRPr="00D222DB">
              <w:rPr>
                <w:sz w:val="20"/>
                <w:szCs w:val="20"/>
              </w:rPr>
              <w:t>Некоммерческие партнерства</w:t>
            </w:r>
          </w:p>
        </w:tc>
        <w:tc>
          <w:tcPr>
            <w:tcW w:w="2223" w:type="dxa"/>
            <w:vMerge/>
            <w:tcBorders>
              <w:top w:val="single" w:sz="4" w:space="0" w:color="auto"/>
              <w:left w:val="single" w:sz="4" w:space="0" w:color="auto"/>
              <w:bottom w:val="single" w:sz="4" w:space="0" w:color="auto"/>
              <w:right w:val="single" w:sz="4" w:space="0" w:color="auto"/>
            </w:tcBorders>
            <w:vAlign w:val="center"/>
            <w:hideMark/>
          </w:tcPr>
          <w:p w:rsidR="00D222DB" w:rsidRPr="00D222DB" w:rsidRDefault="00D222DB" w:rsidP="00D222DB">
            <w:pPr>
              <w:widowControl w:val="0"/>
              <w:rPr>
                <w:sz w:val="20"/>
                <w:szCs w:val="20"/>
              </w:rPr>
            </w:pPr>
          </w:p>
        </w:tc>
        <w:tc>
          <w:tcPr>
            <w:tcW w:w="3516" w:type="dxa"/>
            <w:vMerge/>
            <w:tcBorders>
              <w:top w:val="single" w:sz="4" w:space="0" w:color="auto"/>
              <w:left w:val="single" w:sz="4" w:space="0" w:color="auto"/>
              <w:bottom w:val="single" w:sz="4" w:space="0" w:color="auto"/>
              <w:right w:val="single" w:sz="4" w:space="0" w:color="auto"/>
            </w:tcBorders>
            <w:vAlign w:val="center"/>
            <w:hideMark/>
          </w:tcPr>
          <w:p w:rsidR="00D222DB" w:rsidRPr="00D222DB" w:rsidRDefault="00D222DB" w:rsidP="00D222DB">
            <w:pPr>
              <w:widowControl w:val="0"/>
              <w:rPr>
                <w:sz w:val="20"/>
                <w:szCs w:val="20"/>
              </w:rPr>
            </w:pPr>
          </w:p>
        </w:tc>
      </w:tr>
      <w:tr w:rsidR="00D222DB" w:rsidRPr="00D222DB" w:rsidTr="00BF7CC9">
        <w:trPr>
          <w:jc w:val="center"/>
        </w:trPr>
        <w:tc>
          <w:tcPr>
            <w:tcW w:w="353"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ind w:left="-38" w:right="-120"/>
              <w:rPr>
                <w:sz w:val="20"/>
                <w:szCs w:val="20"/>
              </w:rPr>
            </w:pPr>
            <w:r w:rsidRPr="00D222DB">
              <w:rPr>
                <w:sz w:val="20"/>
                <w:szCs w:val="20"/>
              </w:rPr>
              <w:t>5</w:t>
            </w:r>
          </w:p>
        </w:tc>
        <w:tc>
          <w:tcPr>
            <w:tcW w:w="2806"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rPr>
                <w:sz w:val="20"/>
                <w:szCs w:val="20"/>
              </w:rPr>
            </w:pPr>
            <w:r w:rsidRPr="00D222DB">
              <w:rPr>
                <w:sz w:val="20"/>
                <w:szCs w:val="20"/>
              </w:rPr>
              <w:t>Учреждения</w:t>
            </w:r>
          </w:p>
        </w:tc>
        <w:tc>
          <w:tcPr>
            <w:tcW w:w="2223" w:type="dxa"/>
            <w:vMerge/>
            <w:tcBorders>
              <w:top w:val="single" w:sz="4" w:space="0" w:color="auto"/>
              <w:left w:val="single" w:sz="4" w:space="0" w:color="auto"/>
              <w:bottom w:val="single" w:sz="4" w:space="0" w:color="auto"/>
              <w:right w:val="single" w:sz="4" w:space="0" w:color="auto"/>
            </w:tcBorders>
            <w:vAlign w:val="center"/>
            <w:hideMark/>
          </w:tcPr>
          <w:p w:rsidR="00D222DB" w:rsidRPr="00D222DB" w:rsidRDefault="00D222DB" w:rsidP="00D222DB">
            <w:pPr>
              <w:widowControl w:val="0"/>
              <w:rPr>
                <w:sz w:val="20"/>
                <w:szCs w:val="20"/>
              </w:rPr>
            </w:pPr>
          </w:p>
        </w:tc>
        <w:tc>
          <w:tcPr>
            <w:tcW w:w="3516" w:type="dxa"/>
            <w:vMerge/>
            <w:tcBorders>
              <w:top w:val="single" w:sz="4" w:space="0" w:color="auto"/>
              <w:left w:val="single" w:sz="4" w:space="0" w:color="auto"/>
              <w:bottom w:val="single" w:sz="4" w:space="0" w:color="auto"/>
              <w:right w:val="single" w:sz="4" w:space="0" w:color="auto"/>
            </w:tcBorders>
            <w:vAlign w:val="center"/>
            <w:hideMark/>
          </w:tcPr>
          <w:p w:rsidR="00D222DB" w:rsidRPr="00D222DB" w:rsidRDefault="00D222DB" w:rsidP="00D222DB">
            <w:pPr>
              <w:widowControl w:val="0"/>
              <w:rPr>
                <w:sz w:val="20"/>
                <w:szCs w:val="20"/>
              </w:rPr>
            </w:pPr>
          </w:p>
        </w:tc>
      </w:tr>
      <w:tr w:rsidR="00D222DB" w:rsidRPr="00D222DB" w:rsidTr="00BF7CC9">
        <w:trPr>
          <w:jc w:val="center"/>
        </w:trPr>
        <w:tc>
          <w:tcPr>
            <w:tcW w:w="353"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ind w:left="-38" w:right="-120"/>
              <w:rPr>
                <w:sz w:val="20"/>
                <w:szCs w:val="20"/>
              </w:rPr>
            </w:pPr>
            <w:r w:rsidRPr="00D222DB">
              <w:rPr>
                <w:sz w:val="20"/>
                <w:szCs w:val="20"/>
              </w:rPr>
              <w:t>6</w:t>
            </w:r>
          </w:p>
        </w:tc>
        <w:tc>
          <w:tcPr>
            <w:tcW w:w="2806"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rPr>
                <w:sz w:val="20"/>
                <w:szCs w:val="20"/>
              </w:rPr>
            </w:pPr>
            <w:r w:rsidRPr="00D222DB">
              <w:rPr>
                <w:sz w:val="20"/>
                <w:szCs w:val="20"/>
              </w:rPr>
              <w:t>Автономные некоммерческие организации</w:t>
            </w:r>
          </w:p>
        </w:tc>
        <w:tc>
          <w:tcPr>
            <w:tcW w:w="2223" w:type="dxa"/>
            <w:vMerge/>
            <w:tcBorders>
              <w:top w:val="single" w:sz="4" w:space="0" w:color="auto"/>
              <w:left w:val="single" w:sz="4" w:space="0" w:color="auto"/>
              <w:bottom w:val="single" w:sz="4" w:space="0" w:color="auto"/>
              <w:right w:val="single" w:sz="4" w:space="0" w:color="auto"/>
            </w:tcBorders>
            <w:vAlign w:val="center"/>
            <w:hideMark/>
          </w:tcPr>
          <w:p w:rsidR="00D222DB" w:rsidRPr="00D222DB" w:rsidRDefault="00D222DB" w:rsidP="00D222DB">
            <w:pPr>
              <w:widowControl w:val="0"/>
              <w:rPr>
                <w:sz w:val="20"/>
                <w:szCs w:val="20"/>
              </w:rPr>
            </w:pPr>
          </w:p>
        </w:tc>
        <w:tc>
          <w:tcPr>
            <w:tcW w:w="3516" w:type="dxa"/>
            <w:vMerge/>
            <w:tcBorders>
              <w:top w:val="single" w:sz="4" w:space="0" w:color="auto"/>
              <w:left w:val="single" w:sz="4" w:space="0" w:color="auto"/>
              <w:bottom w:val="single" w:sz="4" w:space="0" w:color="auto"/>
              <w:right w:val="single" w:sz="4" w:space="0" w:color="auto"/>
            </w:tcBorders>
            <w:vAlign w:val="center"/>
            <w:hideMark/>
          </w:tcPr>
          <w:p w:rsidR="00D222DB" w:rsidRPr="00D222DB" w:rsidRDefault="00D222DB" w:rsidP="00D222DB">
            <w:pPr>
              <w:widowControl w:val="0"/>
              <w:rPr>
                <w:sz w:val="20"/>
                <w:szCs w:val="20"/>
              </w:rPr>
            </w:pPr>
          </w:p>
        </w:tc>
      </w:tr>
      <w:tr w:rsidR="00D222DB" w:rsidRPr="00D222DB" w:rsidTr="00BF7CC9">
        <w:trPr>
          <w:jc w:val="center"/>
        </w:trPr>
        <w:tc>
          <w:tcPr>
            <w:tcW w:w="353"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ind w:left="-38" w:right="-120"/>
              <w:rPr>
                <w:sz w:val="20"/>
                <w:szCs w:val="20"/>
              </w:rPr>
            </w:pPr>
            <w:r w:rsidRPr="00D222DB">
              <w:rPr>
                <w:sz w:val="20"/>
                <w:szCs w:val="20"/>
              </w:rPr>
              <w:t>7</w:t>
            </w:r>
          </w:p>
        </w:tc>
        <w:tc>
          <w:tcPr>
            <w:tcW w:w="2806"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rPr>
                <w:sz w:val="20"/>
                <w:szCs w:val="20"/>
              </w:rPr>
            </w:pPr>
            <w:r w:rsidRPr="00D222DB">
              <w:rPr>
                <w:sz w:val="20"/>
                <w:szCs w:val="20"/>
              </w:rPr>
              <w:t>Социальные фонды</w:t>
            </w:r>
          </w:p>
        </w:tc>
        <w:tc>
          <w:tcPr>
            <w:tcW w:w="2223" w:type="dxa"/>
            <w:vMerge/>
            <w:tcBorders>
              <w:top w:val="single" w:sz="4" w:space="0" w:color="auto"/>
              <w:left w:val="single" w:sz="4" w:space="0" w:color="auto"/>
              <w:bottom w:val="single" w:sz="4" w:space="0" w:color="auto"/>
              <w:right w:val="single" w:sz="4" w:space="0" w:color="auto"/>
            </w:tcBorders>
            <w:vAlign w:val="center"/>
            <w:hideMark/>
          </w:tcPr>
          <w:p w:rsidR="00D222DB" w:rsidRPr="00D222DB" w:rsidRDefault="00D222DB" w:rsidP="00D222DB">
            <w:pPr>
              <w:widowControl w:val="0"/>
              <w:rPr>
                <w:sz w:val="20"/>
                <w:szCs w:val="20"/>
              </w:rPr>
            </w:pPr>
          </w:p>
        </w:tc>
        <w:tc>
          <w:tcPr>
            <w:tcW w:w="3516" w:type="dxa"/>
            <w:vMerge/>
            <w:tcBorders>
              <w:top w:val="single" w:sz="4" w:space="0" w:color="auto"/>
              <w:left w:val="single" w:sz="4" w:space="0" w:color="auto"/>
              <w:bottom w:val="single" w:sz="4" w:space="0" w:color="auto"/>
              <w:right w:val="single" w:sz="4" w:space="0" w:color="auto"/>
            </w:tcBorders>
            <w:vAlign w:val="center"/>
            <w:hideMark/>
          </w:tcPr>
          <w:p w:rsidR="00D222DB" w:rsidRPr="00D222DB" w:rsidRDefault="00D222DB" w:rsidP="00D222DB">
            <w:pPr>
              <w:widowControl w:val="0"/>
              <w:rPr>
                <w:sz w:val="20"/>
                <w:szCs w:val="20"/>
              </w:rPr>
            </w:pPr>
          </w:p>
        </w:tc>
      </w:tr>
      <w:tr w:rsidR="00D222DB" w:rsidRPr="00D222DB" w:rsidTr="00BF7CC9">
        <w:trPr>
          <w:jc w:val="center"/>
        </w:trPr>
        <w:tc>
          <w:tcPr>
            <w:tcW w:w="353"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ind w:left="-38" w:right="-120"/>
              <w:rPr>
                <w:sz w:val="20"/>
                <w:szCs w:val="20"/>
              </w:rPr>
            </w:pPr>
            <w:r w:rsidRPr="00D222DB">
              <w:rPr>
                <w:sz w:val="20"/>
                <w:szCs w:val="20"/>
              </w:rPr>
              <w:t>8</w:t>
            </w:r>
          </w:p>
        </w:tc>
        <w:tc>
          <w:tcPr>
            <w:tcW w:w="2806"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rPr>
                <w:sz w:val="20"/>
                <w:szCs w:val="20"/>
              </w:rPr>
            </w:pPr>
            <w:r w:rsidRPr="00D222DB">
              <w:rPr>
                <w:sz w:val="20"/>
                <w:szCs w:val="20"/>
              </w:rPr>
              <w:t>Благотворительные фонды</w:t>
            </w:r>
          </w:p>
        </w:tc>
        <w:tc>
          <w:tcPr>
            <w:tcW w:w="2223" w:type="dxa"/>
            <w:vMerge/>
            <w:tcBorders>
              <w:top w:val="single" w:sz="4" w:space="0" w:color="auto"/>
              <w:left w:val="single" w:sz="4" w:space="0" w:color="auto"/>
              <w:bottom w:val="single" w:sz="4" w:space="0" w:color="auto"/>
              <w:right w:val="single" w:sz="4" w:space="0" w:color="auto"/>
            </w:tcBorders>
            <w:vAlign w:val="center"/>
            <w:hideMark/>
          </w:tcPr>
          <w:p w:rsidR="00D222DB" w:rsidRPr="00D222DB" w:rsidRDefault="00D222DB" w:rsidP="00D222DB">
            <w:pPr>
              <w:widowControl w:val="0"/>
              <w:rPr>
                <w:sz w:val="20"/>
                <w:szCs w:val="20"/>
              </w:rPr>
            </w:pPr>
          </w:p>
        </w:tc>
        <w:tc>
          <w:tcPr>
            <w:tcW w:w="3516" w:type="dxa"/>
            <w:vMerge/>
            <w:tcBorders>
              <w:top w:val="single" w:sz="4" w:space="0" w:color="auto"/>
              <w:left w:val="single" w:sz="4" w:space="0" w:color="auto"/>
              <w:bottom w:val="single" w:sz="4" w:space="0" w:color="auto"/>
              <w:right w:val="single" w:sz="4" w:space="0" w:color="auto"/>
            </w:tcBorders>
            <w:vAlign w:val="center"/>
            <w:hideMark/>
          </w:tcPr>
          <w:p w:rsidR="00D222DB" w:rsidRPr="00D222DB" w:rsidRDefault="00D222DB" w:rsidP="00D222DB">
            <w:pPr>
              <w:widowControl w:val="0"/>
              <w:rPr>
                <w:sz w:val="20"/>
                <w:szCs w:val="20"/>
              </w:rPr>
            </w:pPr>
          </w:p>
        </w:tc>
      </w:tr>
      <w:tr w:rsidR="00D222DB" w:rsidRPr="00D222DB" w:rsidTr="00BF7CC9">
        <w:trPr>
          <w:jc w:val="center"/>
        </w:trPr>
        <w:tc>
          <w:tcPr>
            <w:tcW w:w="353"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ind w:left="-38" w:right="-120"/>
              <w:rPr>
                <w:sz w:val="20"/>
                <w:szCs w:val="20"/>
              </w:rPr>
            </w:pPr>
            <w:r w:rsidRPr="00D222DB">
              <w:rPr>
                <w:sz w:val="20"/>
                <w:szCs w:val="20"/>
              </w:rPr>
              <w:t>9</w:t>
            </w:r>
          </w:p>
        </w:tc>
        <w:tc>
          <w:tcPr>
            <w:tcW w:w="2806"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rPr>
                <w:sz w:val="20"/>
                <w:szCs w:val="20"/>
              </w:rPr>
            </w:pPr>
            <w:r w:rsidRPr="00D222DB">
              <w:rPr>
                <w:sz w:val="20"/>
                <w:szCs w:val="20"/>
              </w:rPr>
              <w:t>Ассоциации</w:t>
            </w:r>
          </w:p>
        </w:tc>
        <w:tc>
          <w:tcPr>
            <w:tcW w:w="2223" w:type="dxa"/>
            <w:vMerge/>
            <w:tcBorders>
              <w:top w:val="single" w:sz="4" w:space="0" w:color="auto"/>
              <w:left w:val="single" w:sz="4" w:space="0" w:color="auto"/>
              <w:bottom w:val="single" w:sz="4" w:space="0" w:color="auto"/>
              <w:right w:val="single" w:sz="4" w:space="0" w:color="auto"/>
            </w:tcBorders>
            <w:vAlign w:val="center"/>
            <w:hideMark/>
          </w:tcPr>
          <w:p w:rsidR="00D222DB" w:rsidRPr="00D222DB" w:rsidRDefault="00D222DB" w:rsidP="00D222DB">
            <w:pPr>
              <w:widowControl w:val="0"/>
              <w:rPr>
                <w:sz w:val="20"/>
                <w:szCs w:val="20"/>
              </w:rPr>
            </w:pPr>
          </w:p>
        </w:tc>
        <w:tc>
          <w:tcPr>
            <w:tcW w:w="3516" w:type="dxa"/>
            <w:vMerge/>
            <w:tcBorders>
              <w:top w:val="single" w:sz="4" w:space="0" w:color="auto"/>
              <w:left w:val="single" w:sz="4" w:space="0" w:color="auto"/>
              <w:bottom w:val="single" w:sz="4" w:space="0" w:color="auto"/>
              <w:right w:val="single" w:sz="4" w:space="0" w:color="auto"/>
            </w:tcBorders>
            <w:vAlign w:val="center"/>
            <w:hideMark/>
          </w:tcPr>
          <w:p w:rsidR="00D222DB" w:rsidRPr="00D222DB" w:rsidRDefault="00D222DB" w:rsidP="00D222DB">
            <w:pPr>
              <w:widowControl w:val="0"/>
              <w:rPr>
                <w:sz w:val="20"/>
                <w:szCs w:val="20"/>
              </w:rPr>
            </w:pPr>
          </w:p>
        </w:tc>
      </w:tr>
      <w:tr w:rsidR="00D222DB" w:rsidRPr="00D222DB" w:rsidTr="00BF7CC9">
        <w:trPr>
          <w:jc w:val="center"/>
        </w:trPr>
        <w:tc>
          <w:tcPr>
            <w:tcW w:w="353"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ind w:left="-72" w:right="-120"/>
              <w:rPr>
                <w:sz w:val="20"/>
                <w:szCs w:val="20"/>
              </w:rPr>
            </w:pPr>
            <w:r w:rsidRPr="00D222DB">
              <w:rPr>
                <w:sz w:val="20"/>
                <w:szCs w:val="20"/>
              </w:rPr>
              <w:t>10</w:t>
            </w:r>
          </w:p>
        </w:tc>
        <w:tc>
          <w:tcPr>
            <w:tcW w:w="2806" w:type="dxa"/>
            <w:tcBorders>
              <w:top w:val="single" w:sz="4" w:space="0" w:color="auto"/>
              <w:left w:val="single" w:sz="4" w:space="0" w:color="auto"/>
              <w:bottom w:val="single" w:sz="4" w:space="0" w:color="auto"/>
              <w:right w:val="single" w:sz="4" w:space="0" w:color="auto"/>
            </w:tcBorders>
            <w:hideMark/>
          </w:tcPr>
          <w:p w:rsidR="00D222DB" w:rsidRPr="00D222DB" w:rsidRDefault="00D222DB" w:rsidP="00D222DB">
            <w:pPr>
              <w:widowControl w:val="0"/>
              <w:rPr>
                <w:sz w:val="20"/>
                <w:szCs w:val="20"/>
              </w:rPr>
            </w:pPr>
            <w:r w:rsidRPr="00D222DB">
              <w:rPr>
                <w:sz w:val="20"/>
                <w:szCs w:val="20"/>
              </w:rPr>
              <w:t>Союзы и др.</w:t>
            </w:r>
          </w:p>
        </w:tc>
        <w:tc>
          <w:tcPr>
            <w:tcW w:w="2223" w:type="dxa"/>
            <w:vMerge/>
            <w:tcBorders>
              <w:top w:val="single" w:sz="4" w:space="0" w:color="auto"/>
              <w:left w:val="single" w:sz="4" w:space="0" w:color="auto"/>
              <w:bottom w:val="single" w:sz="4" w:space="0" w:color="auto"/>
              <w:right w:val="single" w:sz="4" w:space="0" w:color="auto"/>
            </w:tcBorders>
            <w:vAlign w:val="center"/>
            <w:hideMark/>
          </w:tcPr>
          <w:p w:rsidR="00D222DB" w:rsidRPr="00D222DB" w:rsidRDefault="00D222DB" w:rsidP="00D222DB">
            <w:pPr>
              <w:widowControl w:val="0"/>
              <w:rPr>
                <w:sz w:val="20"/>
                <w:szCs w:val="20"/>
              </w:rPr>
            </w:pPr>
          </w:p>
        </w:tc>
        <w:tc>
          <w:tcPr>
            <w:tcW w:w="3516" w:type="dxa"/>
            <w:vMerge/>
            <w:tcBorders>
              <w:top w:val="single" w:sz="4" w:space="0" w:color="auto"/>
              <w:left w:val="single" w:sz="4" w:space="0" w:color="auto"/>
              <w:bottom w:val="single" w:sz="4" w:space="0" w:color="auto"/>
              <w:right w:val="single" w:sz="4" w:space="0" w:color="auto"/>
            </w:tcBorders>
            <w:vAlign w:val="center"/>
            <w:hideMark/>
          </w:tcPr>
          <w:p w:rsidR="00D222DB" w:rsidRPr="00D222DB" w:rsidRDefault="00D222DB" w:rsidP="00D222DB">
            <w:pPr>
              <w:widowControl w:val="0"/>
              <w:rPr>
                <w:sz w:val="20"/>
                <w:szCs w:val="20"/>
              </w:rPr>
            </w:pPr>
          </w:p>
        </w:tc>
      </w:tr>
    </w:tbl>
    <w:p w:rsidR="00D222DB" w:rsidRPr="00254F49" w:rsidRDefault="00D222DB" w:rsidP="00D222DB">
      <w:pPr>
        <w:pStyle w:val="ab"/>
        <w:widowControl w:val="0"/>
        <w:spacing w:after="0" w:line="240" w:lineRule="auto"/>
        <w:ind w:left="0" w:firstLine="709"/>
        <w:jc w:val="both"/>
        <w:rPr>
          <w:rFonts w:ascii="Times New Roman" w:hAnsi="Times New Roman"/>
          <w:sz w:val="24"/>
          <w:szCs w:val="24"/>
        </w:rPr>
      </w:pPr>
    </w:p>
    <w:p w:rsidR="009367A0" w:rsidRDefault="009367A0" w:rsidP="009367A0">
      <w:pPr>
        <w:pStyle w:val="ab"/>
        <w:widowControl w:val="0"/>
        <w:spacing w:after="0" w:line="240" w:lineRule="auto"/>
        <w:ind w:left="0" w:firstLine="567"/>
        <w:jc w:val="both"/>
        <w:rPr>
          <w:rFonts w:ascii="Times New Roman" w:hAnsi="Times New Roman"/>
          <w:sz w:val="24"/>
          <w:szCs w:val="24"/>
        </w:rPr>
        <w:sectPr w:rsidR="009367A0" w:rsidSect="00F64152">
          <w:type w:val="continuous"/>
          <w:pgSz w:w="11906" w:h="16838"/>
          <w:pgMar w:top="1134" w:right="1418" w:bottom="1134" w:left="1418" w:header="567" w:footer="567" w:gutter="0"/>
          <w:cols w:space="708"/>
          <w:docGrid w:linePitch="360"/>
        </w:sectPr>
      </w:pPr>
    </w:p>
    <w:p w:rsidR="00D222DB" w:rsidRPr="00254F49" w:rsidRDefault="00D222DB" w:rsidP="009367A0">
      <w:pPr>
        <w:pStyle w:val="ab"/>
        <w:widowControl w:val="0"/>
        <w:spacing w:after="0" w:line="240" w:lineRule="auto"/>
        <w:ind w:left="0" w:firstLine="567"/>
        <w:jc w:val="both"/>
        <w:rPr>
          <w:rFonts w:ascii="Times New Roman" w:hAnsi="Times New Roman"/>
          <w:sz w:val="24"/>
          <w:szCs w:val="24"/>
        </w:rPr>
      </w:pPr>
      <w:r w:rsidRPr="00254F49">
        <w:rPr>
          <w:rFonts w:ascii="Times New Roman" w:hAnsi="Times New Roman"/>
          <w:sz w:val="24"/>
          <w:szCs w:val="24"/>
        </w:rPr>
        <w:lastRenderedPageBreak/>
        <w:t xml:space="preserve">А также в </w:t>
      </w:r>
      <w:r w:rsidR="009367A0">
        <w:rPr>
          <w:rFonts w:ascii="Times New Roman" w:hAnsi="Times New Roman"/>
          <w:sz w:val="24"/>
          <w:szCs w:val="24"/>
        </w:rPr>
        <w:t>т</w:t>
      </w:r>
      <w:r w:rsidRPr="00254F49">
        <w:rPr>
          <w:rFonts w:ascii="Times New Roman" w:hAnsi="Times New Roman"/>
          <w:sz w:val="24"/>
          <w:szCs w:val="24"/>
        </w:rPr>
        <w:t xml:space="preserve">аблице 1 видно, что различия между НКО влияют на специфику миссии и, соответственно менеджмента в организациях. Каждая организация третьего сектора имеет свою направленность в работе и стратегический подход в управлении, но если рассматривать НКО в отличие от коммерческого сектора или от </w:t>
      </w:r>
      <w:r w:rsidR="009367A0" w:rsidRPr="00254F49">
        <w:rPr>
          <w:rFonts w:ascii="Times New Roman" w:hAnsi="Times New Roman"/>
          <w:sz w:val="24"/>
          <w:szCs w:val="24"/>
        </w:rPr>
        <w:t>государства,</w:t>
      </w:r>
      <w:r w:rsidRPr="00254F49">
        <w:rPr>
          <w:rFonts w:ascii="Times New Roman" w:hAnsi="Times New Roman"/>
          <w:sz w:val="24"/>
          <w:szCs w:val="24"/>
        </w:rPr>
        <w:t xml:space="preserve"> или их взаимодействия, то особенности могут быть разделены по-разному. Мы остановимся на политическом, социологическом, педагогическом и экономическом подходах к НКО для определения специфики менеджмента в НКО. В</w:t>
      </w:r>
      <w:r w:rsidRPr="00254F49">
        <w:rPr>
          <w:rFonts w:ascii="Times New Roman" w:hAnsi="Times New Roman"/>
          <w:color w:val="000000"/>
          <w:sz w:val="24"/>
          <w:szCs w:val="24"/>
        </w:rPr>
        <w:t xml:space="preserve">ажно уточнить условия формирования и деятельности НКО с учетом взаимодействия с окружающей средой, т.е. с государственными и коммерческими секторами в рамках различных аспектов, но при этом сохраняется ключевая идея благополучия людей в </w:t>
      </w:r>
      <w:r w:rsidRPr="00254F49">
        <w:rPr>
          <w:rFonts w:ascii="Times New Roman" w:hAnsi="Times New Roman"/>
          <w:sz w:val="24"/>
          <w:szCs w:val="24"/>
        </w:rPr>
        <w:t xml:space="preserve">целом (Таблица 2).  </w:t>
      </w:r>
    </w:p>
    <w:p w:rsidR="00D222DB" w:rsidRPr="00254F49" w:rsidRDefault="00D222DB" w:rsidP="009367A0">
      <w:pPr>
        <w:pStyle w:val="ab"/>
        <w:widowControl w:val="0"/>
        <w:spacing w:after="0" w:line="240" w:lineRule="auto"/>
        <w:ind w:left="0" w:firstLine="567"/>
        <w:jc w:val="both"/>
        <w:rPr>
          <w:rFonts w:ascii="Times New Roman" w:hAnsi="Times New Roman"/>
          <w:sz w:val="24"/>
          <w:szCs w:val="24"/>
        </w:rPr>
      </w:pPr>
      <w:r w:rsidRPr="00254F49">
        <w:rPr>
          <w:rFonts w:ascii="Times New Roman" w:hAnsi="Times New Roman"/>
          <w:sz w:val="24"/>
          <w:szCs w:val="24"/>
        </w:rPr>
        <w:t xml:space="preserve">С политической точки зрения повышение эффективности взаимодействия власти и общества для избегания теневых взаимоотношений предусматривает создание НКО, что позволяет внедрять механизмы участия гражданского общества в решении политических и социально-экономических проблем. Некоммерческий сектор в таком случае получает возможность вносить свои предложения как альтернативные варианты управленческие решения, т.к. НКО являются полноправным политическим </w:t>
      </w:r>
      <w:r w:rsidRPr="00254F49">
        <w:rPr>
          <w:rFonts w:ascii="Times New Roman" w:hAnsi="Times New Roman"/>
          <w:sz w:val="24"/>
          <w:szCs w:val="24"/>
        </w:rPr>
        <w:lastRenderedPageBreak/>
        <w:t>институтом в демократическом обществе. При этом НКО не преследует цель завоевания и осуществления политической власти, но их деятельность носит объективно политический характер.</w:t>
      </w:r>
    </w:p>
    <w:p w:rsidR="00D222DB" w:rsidRPr="00254F49" w:rsidRDefault="00D222DB" w:rsidP="009367A0">
      <w:pPr>
        <w:pStyle w:val="ab"/>
        <w:widowControl w:val="0"/>
        <w:spacing w:after="0" w:line="240" w:lineRule="auto"/>
        <w:ind w:left="0" w:firstLine="567"/>
        <w:jc w:val="both"/>
        <w:rPr>
          <w:rFonts w:ascii="Times New Roman" w:hAnsi="Times New Roman"/>
          <w:sz w:val="24"/>
          <w:szCs w:val="24"/>
        </w:rPr>
      </w:pPr>
      <w:r w:rsidRPr="00254F49">
        <w:rPr>
          <w:rFonts w:ascii="Times New Roman" w:hAnsi="Times New Roman"/>
          <w:sz w:val="24"/>
          <w:szCs w:val="24"/>
        </w:rPr>
        <w:t xml:space="preserve">Но нужно отметить, что главными причинами слабости НКО России являются административные и законодательные барьеры, недоверие к общественной деятельности, пассивность деятельности, ресурсные ограничения. </w:t>
      </w:r>
    </w:p>
    <w:p w:rsidR="00D222DB" w:rsidRPr="00254F49" w:rsidRDefault="00D222DB" w:rsidP="009367A0">
      <w:pPr>
        <w:widowControl w:val="0"/>
        <w:shd w:val="clear" w:color="auto" w:fill="FFFFFF"/>
        <w:ind w:firstLine="567"/>
        <w:jc w:val="both"/>
        <w:rPr>
          <w:color w:val="000000"/>
        </w:rPr>
      </w:pPr>
      <w:r w:rsidRPr="00254F49">
        <w:rPr>
          <w:color w:val="000000"/>
        </w:rPr>
        <w:t xml:space="preserve">В тоже время, сообщество некоммерческих организаций современной России в отечественной политической науке рассматривается как ядро, основная часть гражданского общества. Эффективно работающие некоммерческие организации являются большим достижением в реализации гражданами их потенциала общественной активности </w:t>
      </w:r>
      <w:r w:rsidRPr="00254F49">
        <w:t>[4,</w:t>
      </w:r>
      <w:r w:rsidR="009367A0">
        <w:t xml:space="preserve"> </w:t>
      </w:r>
      <w:r w:rsidRPr="00254F49">
        <w:t>8]</w:t>
      </w:r>
      <w:r w:rsidRPr="00254F49">
        <w:rPr>
          <w:color w:val="000000"/>
        </w:rPr>
        <w:t xml:space="preserve">. </w:t>
      </w:r>
    </w:p>
    <w:p w:rsidR="00D222DB" w:rsidRPr="00254F49" w:rsidRDefault="00D222DB" w:rsidP="009367A0">
      <w:pPr>
        <w:widowControl w:val="0"/>
        <w:shd w:val="clear" w:color="auto" w:fill="FFFFFF"/>
        <w:ind w:firstLine="567"/>
        <w:jc w:val="both"/>
        <w:rPr>
          <w:color w:val="000000"/>
        </w:rPr>
      </w:pPr>
      <w:r w:rsidRPr="00254F49">
        <w:rPr>
          <w:color w:val="000000"/>
        </w:rPr>
        <w:t xml:space="preserve">Скачкообразный процесс самоорганизации предпринимателей в России сильно растянулся во времени по причинам: неразвитость капиталистических отношений, незрелость предпринимательского слоя, высокая степень присутствия государства в экономике, и произошедшая дважды за столетие смена политического строя. </w:t>
      </w:r>
    </w:p>
    <w:p w:rsidR="00D222DB" w:rsidRPr="00254F49" w:rsidRDefault="00D222DB" w:rsidP="009367A0">
      <w:pPr>
        <w:widowControl w:val="0"/>
        <w:shd w:val="clear" w:color="auto" w:fill="FFFFFF"/>
        <w:ind w:firstLine="567"/>
        <w:jc w:val="both"/>
        <w:rPr>
          <w:color w:val="000000"/>
        </w:rPr>
      </w:pPr>
      <w:r w:rsidRPr="00254F49">
        <w:rPr>
          <w:color w:val="000000"/>
        </w:rPr>
        <w:t>В современный период власть смогла перевести взаимоотношения с НКО предпринимателей в централизованную и удобную для правящего режима организационную форму, т.е. «верти</w:t>
      </w:r>
      <w:r w:rsidRPr="00254F49">
        <w:rPr>
          <w:color w:val="000000"/>
        </w:rPr>
        <w:lastRenderedPageBreak/>
        <w:t>каль» административно управляемых общероссийских предпринимательских НКО, охватывающих весь спектр предпринимательских структур [5,</w:t>
      </w:r>
      <w:r w:rsidR="009367A0">
        <w:rPr>
          <w:color w:val="000000"/>
        </w:rPr>
        <w:t xml:space="preserve"> </w:t>
      </w:r>
      <w:r w:rsidRPr="00254F49">
        <w:rPr>
          <w:color w:val="000000"/>
        </w:rPr>
        <w:t>9].</w:t>
      </w:r>
    </w:p>
    <w:p w:rsidR="00D222DB" w:rsidRPr="00254F49" w:rsidRDefault="00D222DB" w:rsidP="009367A0">
      <w:pPr>
        <w:widowControl w:val="0"/>
        <w:shd w:val="clear" w:color="auto" w:fill="FFFFFF"/>
        <w:ind w:firstLine="567"/>
        <w:jc w:val="both"/>
        <w:rPr>
          <w:color w:val="000000"/>
        </w:rPr>
      </w:pPr>
      <w:r w:rsidRPr="00254F49">
        <w:rPr>
          <w:color w:val="000000"/>
        </w:rPr>
        <w:t>В качестве критериев эффективности с политической точки зрения выделяются пять групп показателей, указанных в Таблице</w:t>
      </w:r>
      <w:r w:rsidRPr="00254F49">
        <w:t xml:space="preserve"> 2, с помощью</w:t>
      </w:r>
      <w:r w:rsidRPr="00254F49">
        <w:rPr>
          <w:color w:val="000000"/>
        </w:rPr>
        <w:t xml:space="preserve"> которых можно оценить уровень, полезность и качество общественных и частных благ, создаваемых НКО предпринимателей.</w:t>
      </w:r>
    </w:p>
    <w:p w:rsidR="00D222DB" w:rsidRPr="00254F49" w:rsidRDefault="00D222DB" w:rsidP="009367A0">
      <w:pPr>
        <w:widowControl w:val="0"/>
        <w:shd w:val="clear" w:color="auto" w:fill="FFFFFF"/>
        <w:ind w:firstLine="567"/>
        <w:jc w:val="both"/>
        <w:rPr>
          <w:color w:val="000000"/>
        </w:rPr>
      </w:pPr>
      <w:r w:rsidRPr="00254F49">
        <w:rPr>
          <w:color w:val="000000"/>
        </w:rPr>
        <w:t>На основании анализа исследований в сфере политических наук, мы выделяем следующие условия формирования и деятельности НКО:</w:t>
      </w:r>
    </w:p>
    <w:p w:rsidR="00D222DB" w:rsidRPr="00254F49" w:rsidRDefault="00D222DB" w:rsidP="009367A0">
      <w:pPr>
        <w:pStyle w:val="ab"/>
        <w:widowControl w:val="0"/>
        <w:spacing w:after="0" w:line="240" w:lineRule="auto"/>
        <w:ind w:left="0" w:firstLine="567"/>
        <w:jc w:val="both"/>
        <w:rPr>
          <w:rFonts w:ascii="Times New Roman" w:hAnsi="Times New Roman"/>
          <w:color w:val="000000"/>
          <w:sz w:val="24"/>
          <w:szCs w:val="24"/>
          <w:lang w:eastAsia="ru-RU"/>
        </w:rPr>
      </w:pPr>
      <w:r w:rsidRPr="00254F49">
        <w:rPr>
          <w:rFonts w:ascii="Times New Roman" w:hAnsi="Times New Roman"/>
          <w:color w:val="000000"/>
          <w:sz w:val="24"/>
          <w:szCs w:val="24"/>
          <w:lang w:eastAsia="ru-RU"/>
        </w:rPr>
        <w:t>1) распространение теневых взаимодействий между властью и предпринимательством подтолкнуло региональное бизнес-сообщество двигаться в направлении институализации взаимоотношений с государственными и муниципальными органами путем создания НКО предпринимателей.</w:t>
      </w:r>
    </w:p>
    <w:p w:rsidR="00D222DB" w:rsidRPr="00254F49" w:rsidRDefault="00D222DB" w:rsidP="009367A0">
      <w:pPr>
        <w:widowControl w:val="0"/>
        <w:shd w:val="clear" w:color="auto" w:fill="FFFFFF"/>
        <w:ind w:firstLine="567"/>
        <w:jc w:val="both"/>
        <w:rPr>
          <w:color w:val="000000"/>
        </w:rPr>
      </w:pPr>
      <w:r w:rsidRPr="00254F49">
        <w:rPr>
          <w:color w:val="000000"/>
        </w:rPr>
        <w:t>2) предпринимательские НКО для осуществления эффективной деятельности вынуждены преодолевать комплекс многочисленных проблем, таких как, трудности взаимодействия с властью, административные и законодательные барьеры, низкая общественная активность предпринимателей и их недоверие к НКО, а также ресурсные ограничения и плохой имидж ассоциаций. Волны многочисленных образований новых бизнес-</w:t>
      </w:r>
      <w:r w:rsidRPr="00254F49">
        <w:rPr>
          <w:color w:val="000000"/>
        </w:rPr>
        <w:lastRenderedPageBreak/>
        <w:t>союзов и широкого притока предпринимателей в ассоциации чередуются с резким упадом интереса и доверия к НКО, массовыми уходами из бизнес-объединений.</w:t>
      </w:r>
    </w:p>
    <w:p w:rsidR="00D222DB" w:rsidRPr="00254F49" w:rsidRDefault="00D222DB" w:rsidP="009367A0">
      <w:pPr>
        <w:widowControl w:val="0"/>
        <w:shd w:val="clear" w:color="auto" w:fill="FFFFFF"/>
        <w:ind w:firstLine="567"/>
        <w:jc w:val="both"/>
        <w:rPr>
          <w:color w:val="000000"/>
        </w:rPr>
      </w:pPr>
      <w:r w:rsidRPr="00254F49">
        <w:rPr>
          <w:color w:val="000000"/>
        </w:rPr>
        <w:t>А также анализ данных условий формирования и деятельности НКО помогает нам выделить пять выраженных особенностей менеджмента НКО России по политическому подходу:</w:t>
      </w:r>
    </w:p>
    <w:p w:rsidR="00D222DB" w:rsidRPr="00254F49" w:rsidRDefault="00D222DB" w:rsidP="009367A0">
      <w:pPr>
        <w:pStyle w:val="ab"/>
        <w:widowControl w:val="0"/>
        <w:spacing w:after="0" w:line="240" w:lineRule="auto"/>
        <w:ind w:left="0" w:firstLine="567"/>
        <w:jc w:val="both"/>
        <w:rPr>
          <w:rFonts w:ascii="Times New Roman" w:hAnsi="Times New Roman"/>
          <w:color w:val="000000"/>
          <w:sz w:val="24"/>
          <w:szCs w:val="24"/>
          <w:lang w:eastAsia="ru-RU"/>
        </w:rPr>
      </w:pPr>
      <w:r w:rsidRPr="00254F49">
        <w:rPr>
          <w:rFonts w:ascii="Times New Roman" w:hAnsi="Times New Roman"/>
          <w:color w:val="000000"/>
          <w:sz w:val="24"/>
          <w:szCs w:val="24"/>
          <w:lang w:eastAsia="ru-RU"/>
        </w:rPr>
        <w:t>1) иерархическая организационная форма НКО, т.е. взаимоотношения между НКО и властью выстроены по вертикали административно управляемых общероссийских предпринимательских НКО;</w:t>
      </w:r>
    </w:p>
    <w:p w:rsidR="00D222DB" w:rsidRPr="00254F49" w:rsidRDefault="00D222DB" w:rsidP="009367A0">
      <w:pPr>
        <w:pStyle w:val="ab"/>
        <w:widowControl w:val="0"/>
        <w:spacing w:after="0" w:line="240" w:lineRule="auto"/>
        <w:ind w:left="0" w:firstLine="567"/>
        <w:jc w:val="both"/>
        <w:rPr>
          <w:rFonts w:ascii="Times New Roman" w:hAnsi="Times New Roman"/>
          <w:color w:val="000000"/>
          <w:sz w:val="24"/>
          <w:szCs w:val="24"/>
          <w:lang w:eastAsia="ru-RU"/>
        </w:rPr>
      </w:pPr>
      <w:r w:rsidRPr="00254F49">
        <w:rPr>
          <w:rFonts w:ascii="Times New Roman" w:hAnsi="Times New Roman"/>
          <w:color w:val="000000"/>
          <w:sz w:val="24"/>
          <w:szCs w:val="24"/>
          <w:lang w:eastAsia="ru-RU"/>
        </w:rPr>
        <w:t>2) управленческие решения в бизнесе, т.е. российские НКО предпринимателей занимаются представительством и защитой интересов бизнеса во власти, и оказанием сервисных услуг своим участникам;</w:t>
      </w:r>
    </w:p>
    <w:p w:rsidR="00D222DB" w:rsidRPr="00254F49" w:rsidRDefault="00D222DB" w:rsidP="009367A0">
      <w:pPr>
        <w:pStyle w:val="ab"/>
        <w:widowControl w:val="0"/>
        <w:spacing w:after="0" w:line="240" w:lineRule="auto"/>
        <w:ind w:left="0" w:firstLine="567"/>
        <w:jc w:val="both"/>
        <w:rPr>
          <w:rFonts w:ascii="Times New Roman" w:hAnsi="Times New Roman"/>
          <w:color w:val="000000"/>
          <w:sz w:val="24"/>
          <w:szCs w:val="24"/>
          <w:lang w:eastAsia="ru-RU"/>
        </w:rPr>
      </w:pPr>
      <w:r w:rsidRPr="00254F49">
        <w:rPr>
          <w:rFonts w:ascii="Times New Roman" w:hAnsi="Times New Roman"/>
          <w:color w:val="000000"/>
          <w:sz w:val="24"/>
          <w:szCs w:val="24"/>
          <w:lang w:eastAsia="ru-RU"/>
        </w:rPr>
        <w:t>3) организация структуры НКО посредством консолидации представителей самого предприимчивого слоя населения, они представляют собой фундамент российского гражданского общества;</w:t>
      </w:r>
    </w:p>
    <w:p w:rsidR="00D222DB" w:rsidRPr="00254F49" w:rsidRDefault="00D222DB" w:rsidP="009367A0">
      <w:pPr>
        <w:widowControl w:val="0"/>
        <w:shd w:val="clear" w:color="auto" w:fill="FFFFFF"/>
        <w:ind w:firstLine="567"/>
        <w:jc w:val="both"/>
        <w:rPr>
          <w:color w:val="000000"/>
        </w:rPr>
      </w:pPr>
      <w:r w:rsidRPr="00254F49">
        <w:rPr>
          <w:color w:val="000000"/>
        </w:rPr>
        <w:t>4) институциализация НКО находится на стадии развития, т.е. российские НКО предпринимателей не занимают достойного места в деловом сообществе, соответственно не влияют на процесс принятия решения.</w:t>
      </w:r>
    </w:p>
    <w:p w:rsidR="009367A0" w:rsidRDefault="009367A0" w:rsidP="00D222DB">
      <w:pPr>
        <w:pStyle w:val="ab"/>
        <w:widowControl w:val="0"/>
        <w:spacing w:after="0" w:line="240" w:lineRule="auto"/>
        <w:ind w:left="0" w:firstLine="709"/>
        <w:jc w:val="right"/>
        <w:rPr>
          <w:rFonts w:ascii="Times New Roman" w:hAnsi="Times New Roman"/>
          <w:sz w:val="24"/>
          <w:szCs w:val="24"/>
        </w:rPr>
        <w:sectPr w:rsidR="009367A0" w:rsidSect="009367A0">
          <w:type w:val="continuous"/>
          <w:pgSz w:w="11906" w:h="16838"/>
          <w:pgMar w:top="1134" w:right="1418" w:bottom="1134" w:left="1418" w:header="567" w:footer="567" w:gutter="0"/>
          <w:cols w:num="2" w:space="567"/>
          <w:docGrid w:linePitch="360"/>
        </w:sectPr>
      </w:pPr>
    </w:p>
    <w:p w:rsidR="00D222DB" w:rsidRPr="009367A0" w:rsidRDefault="00D222DB" w:rsidP="00D222DB">
      <w:pPr>
        <w:pStyle w:val="ab"/>
        <w:widowControl w:val="0"/>
        <w:spacing w:after="0" w:line="240" w:lineRule="auto"/>
        <w:ind w:left="0" w:firstLine="709"/>
        <w:jc w:val="right"/>
        <w:rPr>
          <w:rFonts w:ascii="Times New Roman" w:hAnsi="Times New Roman"/>
          <w:b/>
          <w:sz w:val="24"/>
          <w:szCs w:val="24"/>
        </w:rPr>
      </w:pPr>
      <w:r w:rsidRPr="009367A0">
        <w:rPr>
          <w:rFonts w:ascii="Times New Roman" w:hAnsi="Times New Roman"/>
          <w:b/>
          <w:sz w:val="24"/>
          <w:szCs w:val="24"/>
        </w:rPr>
        <w:lastRenderedPageBreak/>
        <w:t xml:space="preserve">Таблица 2 </w:t>
      </w:r>
    </w:p>
    <w:p w:rsidR="00D222DB" w:rsidRPr="00254F49" w:rsidRDefault="00D222DB" w:rsidP="009367A0">
      <w:pPr>
        <w:pStyle w:val="ab"/>
        <w:widowControl w:val="0"/>
        <w:spacing w:after="0" w:line="240" w:lineRule="auto"/>
        <w:ind w:left="0"/>
        <w:jc w:val="center"/>
        <w:rPr>
          <w:rFonts w:ascii="Times New Roman" w:hAnsi="Times New Roman"/>
          <w:color w:val="000000"/>
          <w:sz w:val="24"/>
          <w:szCs w:val="24"/>
        </w:rPr>
      </w:pPr>
      <w:r w:rsidRPr="00254F49">
        <w:rPr>
          <w:rFonts w:ascii="Times New Roman" w:hAnsi="Times New Roman"/>
          <w:color w:val="000000"/>
          <w:sz w:val="24"/>
          <w:szCs w:val="24"/>
        </w:rPr>
        <w:t>Особенности менеджмента некоммерческих организаций в России</w:t>
      </w:r>
    </w:p>
    <w:tbl>
      <w:tblPr>
        <w:tblW w:w="92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4"/>
        <w:gridCol w:w="2692"/>
        <w:gridCol w:w="2549"/>
        <w:gridCol w:w="2988"/>
      </w:tblGrid>
      <w:tr w:rsidR="00D222DB" w:rsidRPr="009367A0" w:rsidTr="009367A0">
        <w:trPr>
          <w:tblHeader/>
          <w:jc w:val="center"/>
        </w:trPr>
        <w:tc>
          <w:tcPr>
            <w:tcW w:w="974" w:type="dxa"/>
            <w:tcBorders>
              <w:top w:val="single" w:sz="4" w:space="0" w:color="auto"/>
              <w:left w:val="single" w:sz="4" w:space="0" w:color="auto"/>
              <w:bottom w:val="single" w:sz="4" w:space="0" w:color="auto"/>
              <w:right w:val="single" w:sz="4" w:space="0" w:color="auto"/>
            </w:tcBorders>
            <w:hideMark/>
          </w:tcPr>
          <w:p w:rsidR="00D222DB" w:rsidRPr="009367A0" w:rsidRDefault="00D222DB" w:rsidP="00D222DB">
            <w:pPr>
              <w:pStyle w:val="ab"/>
              <w:widowControl w:val="0"/>
              <w:spacing w:after="0" w:line="240" w:lineRule="auto"/>
              <w:ind w:left="0"/>
              <w:jc w:val="center"/>
              <w:rPr>
                <w:rFonts w:ascii="Times New Roman" w:hAnsi="Times New Roman"/>
                <w:color w:val="000000"/>
                <w:sz w:val="18"/>
                <w:szCs w:val="18"/>
              </w:rPr>
            </w:pPr>
            <w:r w:rsidRPr="009367A0">
              <w:rPr>
                <w:rFonts w:ascii="Times New Roman" w:hAnsi="Times New Roman"/>
                <w:color w:val="000000"/>
                <w:sz w:val="18"/>
                <w:szCs w:val="18"/>
              </w:rPr>
              <w:t>Подход к НКО</w:t>
            </w:r>
          </w:p>
        </w:tc>
        <w:tc>
          <w:tcPr>
            <w:tcW w:w="2692" w:type="dxa"/>
            <w:tcBorders>
              <w:top w:val="single" w:sz="4" w:space="0" w:color="auto"/>
              <w:left w:val="single" w:sz="4" w:space="0" w:color="auto"/>
              <w:bottom w:val="single" w:sz="4" w:space="0" w:color="auto"/>
              <w:right w:val="single" w:sz="4" w:space="0" w:color="auto"/>
            </w:tcBorders>
            <w:hideMark/>
          </w:tcPr>
          <w:p w:rsidR="00D222DB" w:rsidRPr="009367A0" w:rsidRDefault="00D222DB" w:rsidP="00D222DB">
            <w:pPr>
              <w:pStyle w:val="ab"/>
              <w:widowControl w:val="0"/>
              <w:spacing w:after="0" w:line="240" w:lineRule="auto"/>
              <w:ind w:left="0"/>
              <w:jc w:val="center"/>
              <w:rPr>
                <w:rFonts w:ascii="Times New Roman" w:hAnsi="Times New Roman"/>
                <w:color w:val="000000"/>
                <w:sz w:val="18"/>
                <w:szCs w:val="18"/>
              </w:rPr>
            </w:pPr>
            <w:r w:rsidRPr="009367A0">
              <w:rPr>
                <w:rFonts w:ascii="Times New Roman" w:hAnsi="Times New Roman"/>
                <w:color w:val="000000"/>
                <w:sz w:val="18"/>
                <w:szCs w:val="18"/>
              </w:rPr>
              <w:t>Условия создания и деятельности НКО</w:t>
            </w:r>
          </w:p>
        </w:tc>
        <w:tc>
          <w:tcPr>
            <w:tcW w:w="2549" w:type="dxa"/>
            <w:tcBorders>
              <w:top w:val="single" w:sz="4" w:space="0" w:color="auto"/>
              <w:left w:val="single" w:sz="4" w:space="0" w:color="auto"/>
              <w:bottom w:val="single" w:sz="4" w:space="0" w:color="auto"/>
              <w:right w:val="single" w:sz="4" w:space="0" w:color="auto"/>
            </w:tcBorders>
            <w:hideMark/>
          </w:tcPr>
          <w:p w:rsidR="00D222DB" w:rsidRPr="009367A0" w:rsidRDefault="00D222DB" w:rsidP="00D222DB">
            <w:pPr>
              <w:pStyle w:val="ab"/>
              <w:widowControl w:val="0"/>
              <w:spacing w:after="0" w:line="240" w:lineRule="auto"/>
              <w:ind w:left="0"/>
              <w:jc w:val="center"/>
              <w:rPr>
                <w:rFonts w:ascii="Times New Roman" w:hAnsi="Times New Roman"/>
                <w:color w:val="000000"/>
                <w:sz w:val="18"/>
                <w:szCs w:val="18"/>
              </w:rPr>
            </w:pPr>
            <w:r w:rsidRPr="009367A0">
              <w:rPr>
                <w:rFonts w:ascii="Times New Roman" w:hAnsi="Times New Roman"/>
                <w:color w:val="000000"/>
                <w:sz w:val="18"/>
                <w:szCs w:val="18"/>
              </w:rPr>
              <w:t>Специфика менеджмента НКО</w:t>
            </w:r>
          </w:p>
        </w:tc>
        <w:tc>
          <w:tcPr>
            <w:tcW w:w="2988" w:type="dxa"/>
            <w:tcBorders>
              <w:top w:val="single" w:sz="4" w:space="0" w:color="auto"/>
              <w:left w:val="single" w:sz="4" w:space="0" w:color="auto"/>
              <w:bottom w:val="single" w:sz="4" w:space="0" w:color="auto"/>
              <w:right w:val="single" w:sz="4" w:space="0" w:color="auto"/>
            </w:tcBorders>
            <w:hideMark/>
          </w:tcPr>
          <w:p w:rsidR="00D222DB" w:rsidRPr="009367A0" w:rsidRDefault="00D222DB" w:rsidP="00D222DB">
            <w:pPr>
              <w:pStyle w:val="ab"/>
              <w:widowControl w:val="0"/>
              <w:spacing w:after="0" w:line="240" w:lineRule="auto"/>
              <w:ind w:left="0"/>
              <w:jc w:val="center"/>
              <w:rPr>
                <w:rFonts w:ascii="Times New Roman" w:hAnsi="Times New Roman"/>
                <w:color w:val="000000"/>
                <w:sz w:val="18"/>
                <w:szCs w:val="18"/>
              </w:rPr>
            </w:pPr>
            <w:r w:rsidRPr="009367A0">
              <w:rPr>
                <w:rFonts w:ascii="Times New Roman" w:hAnsi="Times New Roman"/>
                <w:color w:val="000000"/>
                <w:sz w:val="18"/>
                <w:szCs w:val="18"/>
              </w:rPr>
              <w:t>Критерии/методика эффективности деятельности НКО</w:t>
            </w:r>
          </w:p>
        </w:tc>
      </w:tr>
      <w:tr w:rsidR="00D222DB" w:rsidRPr="009367A0" w:rsidTr="009367A0">
        <w:trPr>
          <w:jc w:val="center"/>
        </w:trPr>
        <w:tc>
          <w:tcPr>
            <w:tcW w:w="974" w:type="dxa"/>
            <w:tcBorders>
              <w:top w:val="single" w:sz="4" w:space="0" w:color="auto"/>
              <w:left w:val="single" w:sz="4" w:space="0" w:color="auto"/>
              <w:bottom w:val="single" w:sz="4" w:space="0" w:color="auto"/>
              <w:right w:val="single" w:sz="4" w:space="0" w:color="auto"/>
            </w:tcBorders>
            <w:hideMark/>
          </w:tcPr>
          <w:p w:rsidR="00D222DB" w:rsidRPr="009367A0" w:rsidRDefault="00D222DB" w:rsidP="00D222DB">
            <w:pPr>
              <w:pStyle w:val="ab"/>
              <w:widowControl w:val="0"/>
              <w:spacing w:after="0" w:line="240" w:lineRule="auto"/>
              <w:ind w:left="0"/>
              <w:jc w:val="both"/>
              <w:rPr>
                <w:rFonts w:ascii="Times New Roman" w:hAnsi="Times New Roman"/>
                <w:color w:val="000000"/>
                <w:sz w:val="18"/>
                <w:szCs w:val="18"/>
              </w:rPr>
            </w:pPr>
            <w:r w:rsidRPr="009367A0">
              <w:rPr>
                <w:rFonts w:ascii="Times New Roman" w:hAnsi="Times New Roman"/>
                <w:color w:val="000000"/>
                <w:sz w:val="18"/>
                <w:szCs w:val="18"/>
              </w:rPr>
              <w:t>Политический подход</w:t>
            </w:r>
          </w:p>
        </w:tc>
        <w:tc>
          <w:tcPr>
            <w:tcW w:w="2692" w:type="dxa"/>
            <w:tcBorders>
              <w:top w:val="single" w:sz="4" w:space="0" w:color="auto"/>
              <w:left w:val="single" w:sz="4" w:space="0" w:color="auto"/>
              <w:bottom w:val="single" w:sz="4" w:space="0" w:color="auto"/>
              <w:right w:val="single" w:sz="4" w:space="0" w:color="auto"/>
            </w:tcBorders>
            <w:hideMark/>
          </w:tcPr>
          <w:p w:rsidR="00D222DB" w:rsidRPr="009367A0" w:rsidRDefault="00D222DB" w:rsidP="00D222DB">
            <w:pPr>
              <w:pStyle w:val="ab"/>
              <w:widowControl w:val="0"/>
              <w:spacing w:after="0" w:line="240" w:lineRule="auto"/>
              <w:ind w:left="0"/>
              <w:jc w:val="both"/>
              <w:rPr>
                <w:rFonts w:ascii="Times New Roman" w:hAnsi="Times New Roman"/>
                <w:color w:val="000000"/>
                <w:sz w:val="18"/>
                <w:szCs w:val="18"/>
                <w:lang w:eastAsia="ru-RU"/>
              </w:rPr>
            </w:pPr>
            <w:r w:rsidRPr="009367A0">
              <w:rPr>
                <w:rFonts w:ascii="Times New Roman" w:hAnsi="Times New Roman"/>
                <w:color w:val="000000"/>
                <w:sz w:val="18"/>
                <w:szCs w:val="18"/>
                <w:lang w:eastAsia="ru-RU"/>
              </w:rPr>
              <w:t>1) распространение теневых взаимодействий между властью и предпринимательством подтолкнуло региональное бизнес-сообщество двигаться в направлении институализации взаимоотношений с государственными и муниципальными органами путем создания НКО предпринимателей.</w:t>
            </w:r>
          </w:p>
          <w:p w:rsidR="00D222DB" w:rsidRPr="009367A0" w:rsidRDefault="00D222DB" w:rsidP="009367A0">
            <w:pPr>
              <w:pStyle w:val="ab"/>
              <w:widowControl w:val="0"/>
              <w:spacing w:after="0" w:line="240" w:lineRule="auto"/>
              <w:ind w:left="0"/>
              <w:jc w:val="both"/>
              <w:rPr>
                <w:rFonts w:ascii="Times New Roman" w:hAnsi="Times New Roman"/>
                <w:color w:val="000000"/>
                <w:sz w:val="18"/>
                <w:szCs w:val="18"/>
                <w:lang w:eastAsia="ru-RU"/>
              </w:rPr>
            </w:pPr>
            <w:r w:rsidRPr="009367A0">
              <w:rPr>
                <w:rFonts w:ascii="Times New Roman" w:hAnsi="Times New Roman"/>
                <w:color w:val="000000"/>
                <w:sz w:val="18"/>
                <w:szCs w:val="18"/>
                <w:lang w:eastAsia="ru-RU"/>
              </w:rPr>
              <w:t xml:space="preserve">2)предпринимательские НКО для осуществления эффективной деятельности вынуждены преодолевать комплекс многочисленных проблем, таких как, трудности взаимодействия с властью, </w:t>
            </w:r>
            <w:r w:rsidRPr="009367A0">
              <w:rPr>
                <w:rFonts w:ascii="Times New Roman" w:hAnsi="Times New Roman"/>
                <w:sz w:val="18"/>
                <w:szCs w:val="18"/>
              </w:rPr>
              <w:t>административные и законодательные барьеры,</w:t>
            </w:r>
            <w:r w:rsidRPr="009367A0">
              <w:rPr>
                <w:rFonts w:ascii="Times New Roman" w:hAnsi="Times New Roman"/>
                <w:color w:val="000000"/>
                <w:sz w:val="18"/>
                <w:szCs w:val="18"/>
                <w:lang w:eastAsia="ru-RU"/>
              </w:rPr>
              <w:t xml:space="preserve"> низкая общественная активность предпринимателей и их недо</w:t>
            </w:r>
            <w:r w:rsidRPr="009367A0">
              <w:rPr>
                <w:rFonts w:ascii="Times New Roman" w:hAnsi="Times New Roman"/>
                <w:color w:val="000000"/>
                <w:sz w:val="18"/>
                <w:szCs w:val="18"/>
                <w:lang w:eastAsia="ru-RU"/>
              </w:rPr>
              <w:lastRenderedPageBreak/>
              <w:t>верие к НКО, а также ресурсные ограничения и плохой имидж ассоциаций. Волны многочисленных образований новых бизнес-союзов и широкого притока предпринимателей в ассоциации чередуются с резким упадом интереса и доверия к НКО, массовыми уходами из бизнес-объединений.</w:t>
            </w:r>
          </w:p>
        </w:tc>
        <w:tc>
          <w:tcPr>
            <w:tcW w:w="2549" w:type="dxa"/>
            <w:tcBorders>
              <w:top w:val="single" w:sz="4" w:space="0" w:color="auto"/>
              <w:left w:val="single" w:sz="4" w:space="0" w:color="auto"/>
              <w:bottom w:val="single" w:sz="4" w:space="0" w:color="auto"/>
              <w:right w:val="single" w:sz="4" w:space="0" w:color="auto"/>
            </w:tcBorders>
            <w:hideMark/>
          </w:tcPr>
          <w:p w:rsidR="00D222DB" w:rsidRPr="009367A0" w:rsidRDefault="00D222DB" w:rsidP="00D222DB">
            <w:pPr>
              <w:pStyle w:val="ab"/>
              <w:widowControl w:val="0"/>
              <w:spacing w:after="0" w:line="240" w:lineRule="auto"/>
              <w:ind w:left="0"/>
              <w:jc w:val="both"/>
              <w:rPr>
                <w:rFonts w:ascii="Times New Roman" w:hAnsi="Times New Roman"/>
                <w:color w:val="000000"/>
                <w:sz w:val="18"/>
                <w:szCs w:val="18"/>
                <w:lang w:eastAsia="ru-RU"/>
              </w:rPr>
            </w:pPr>
            <w:r w:rsidRPr="009367A0">
              <w:rPr>
                <w:rFonts w:ascii="Times New Roman" w:hAnsi="Times New Roman"/>
                <w:color w:val="000000"/>
                <w:sz w:val="18"/>
                <w:szCs w:val="18"/>
                <w:lang w:eastAsia="ru-RU"/>
              </w:rPr>
              <w:lastRenderedPageBreak/>
              <w:t>1)иерархическая организационная форма НКО, т.е. взаимоотношения между НКО и властью выстроены по вертикали административно управляемых общероссийских предпринимательских НКО;</w:t>
            </w:r>
          </w:p>
          <w:p w:rsidR="00D222DB" w:rsidRPr="009367A0" w:rsidRDefault="00D222DB" w:rsidP="00D222DB">
            <w:pPr>
              <w:pStyle w:val="ab"/>
              <w:widowControl w:val="0"/>
              <w:spacing w:after="0" w:line="240" w:lineRule="auto"/>
              <w:ind w:left="0"/>
              <w:jc w:val="both"/>
              <w:rPr>
                <w:rFonts w:ascii="Times New Roman" w:hAnsi="Times New Roman"/>
                <w:color w:val="000000"/>
                <w:sz w:val="18"/>
                <w:szCs w:val="18"/>
                <w:lang w:eastAsia="ru-RU"/>
              </w:rPr>
            </w:pPr>
            <w:r w:rsidRPr="009367A0">
              <w:rPr>
                <w:rFonts w:ascii="Times New Roman" w:hAnsi="Times New Roman"/>
                <w:color w:val="000000"/>
                <w:sz w:val="18"/>
                <w:szCs w:val="18"/>
                <w:lang w:eastAsia="ru-RU"/>
              </w:rPr>
              <w:t>2)управленческие решения в бизнесе, т.е. российские НКО предпринимателей занимаются представительством и защитой интересов бизнеса во власти, и оказанием сервисных услуг своим участникам;</w:t>
            </w:r>
          </w:p>
          <w:p w:rsidR="00D222DB" w:rsidRPr="009367A0" w:rsidRDefault="00D222DB" w:rsidP="00D222DB">
            <w:pPr>
              <w:pStyle w:val="ab"/>
              <w:widowControl w:val="0"/>
              <w:spacing w:after="0" w:line="240" w:lineRule="auto"/>
              <w:ind w:left="0"/>
              <w:jc w:val="both"/>
              <w:rPr>
                <w:rFonts w:ascii="Times New Roman" w:hAnsi="Times New Roman"/>
                <w:color w:val="000000"/>
                <w:sz w:val="18"/>
                <w:szCs w:val="18"/>
                <w:lang w:eastAsia="ru-RU"/>
              </w:rPr>
            </w:pPr>
            <w:r w:rsidRPr="009367A0">
              <w:rPr>
                <w:rFonts w:ascii="Times New Roman" w:hAnsi="Times New Roman"/>
                <w:color w:val="000000"/>
                <w:sz w:val="18"/>
                <w:szCs w:val="18"/>
                <w:lang w:eastAsia="ru-RU"/>
              </w:rPr>
              <w:t xml:space="preserve">3)организация структуры НКО посредством консолидации представителей самого предприимчивого слоя населения, они представляют собой фундамент российского </w:t>
            </w:r>
            <w:r w:rsidRPr="009367A0">
              <w:rPr>
                <w:rFonts w:ascii="Times New Roman" w:hAnsi="Times New Roman"/>
                <w:color w:val="000000"/>
                <w:sz w:val="18"/>
                <w:szCs w:val="18"/>
                <w:lang w:eastAsia="ru-RU"/>
              </w:rPr>
              <w:lastRenderedPageBreak/>
              <w:t>гражданского общества;</w:t>
            </w:r>
          </w:p>
          <w:p w:rsidR="00D222DB" w:rsidRPr="009367A0" w:rsidRDefault="00D222DB" w:rsidP="00D222DB">
            <w:pPr>
              <w:widowControl w:val="0"/>
              <w:shd w:val="clear" w:color="auto" w:fill="FFFFFF"/>
              <w:jc w:val="both"/>
              <w:rPr>
                <w:color w:val="002060"/>
                <w:sz w:val="18"/>
                <w:szCs w:val="18"/>
              </w:rPr>
            </w:pPr>
            <w:r w:rsidRPr="009367A0">
              <w:rPr>
                <w:color w:val="000000"/>
                <w:sz w:val="18"/>
                <w:szCs w:val="18"/>
              </w:rPr>
              <w:t>4)институциализация НКО находится на стадии развития, т.е. российские НКО предпринимателей не занимают достойного места в деловом сообществе, соответственно не влияют на процесс принятия решения.</w:t>
            </w:r>
          </w:p>
        </w:tc>
        <w:tc>
          <w:tcPr>
            <w:tcW w:w="2988" w:type="dxa"/>
            <w:tcBorders>
              <w:top w:val="single" w:sz="4" w:space="0" w:color="auto"/>
              <w:left w:val="single" w:sz="4" w:space="0" w:color="auto"/>
              <w:bottom w:val="single" w:sz="4" w:space="0" w:color="auto"/>
              <w:right w:val="single" w:sz="4" w:space="0" w:color="auto"/>
            </w:tcBorders>
            <w:hideMark/>
          </w:tcPr>
          <w:p w:rsidR="00D222DB" w:rsidRPr="009367A0" w:rsidRDefault="00D222DB" w:rsidP="00D222DB">
            <w:pPr>
              <w:widowControl w:val="0"/>
              <w:shd w:val="clear" w:color="auto" w:fill="FFFFFF"/>
              <w:rPr>
                <w:color w:val="000000"/>
                <w:sz w:val="18"/>
                <w:szCs w:val="18"/>
              </w:rPr>
            </w:pPr>
            <w:r w:rsidRPr="009367A0">
              <w:rPr>
                <w:color w:val="000000"/>
                <w:sz w:val="18"/>
                <w:szCs w:val="18"/>
              </w:rPr>
              <w:lastRenderedPageBreak/>
              <w:t xml:space="preserve">1)способность оказывать влияние на принятие политических решений; </w:t>
            </w:r>
          </w:p>
          <w:p w:rsidR="00D222DB" w:rsidRPr="009367A0" w:rsidRDefault="00D222DB" w:rsidP="00D222DB">
            <w:pPr>
              <w:widowControl w:val="0"/>
              <w:shd w:val="clear" w:color="auto" w:fill="FFFFFF"/>
              <w:rPr>
                <w:color w:val="000000"/>
                <w:sz w:val="18"/>
                <w:szCs w:val="18"/>
              </w:rPr>
            </w:pPr>
            <w:r w:rsidRPr="009367A0">
              <w:rPr>
                <w:color w:val="000000"/>
                <w:sz w:val="18"/>
                <w:szCs w:val="18"/>
              </w:rPr>
              <w:t xml:space="preserve">2)возможности для содействия созданию благоприятных условий развития предпринимательства, не требующих принятия политических решений; </w:t>
            </w:r>
          </w:p>
          <w:p w:rsidR="00D222DB" w:rsidRPr="009367A0" w:rsidRDefault="00D222DB" w:rsidP="00D222DB">
            <w:pPr>
              <w:widowControl w:val="0"/>
              <w:shd w:val="clear" w:color="auto" w:fill="FFFFFF"/>
              <w:rPr>
                <w:color w:val="000000"/>
                <w:sz w:val="18"/>
                <w:szCs w:val="18"/>
              </w:rPr>
            </w:pPr>
            <w:r w:rsidRPr="009367A0">
              <w:rPr>
                <w:color w:val="000000"/>
                <w:sz w:val="18"/>
                <w:szCs w:val="18"/>
              </w:rPr>
              <w:t xml:space="preserve">3) возможности для содействия формированию благоприятной для предпринимательства нравственной среды в обществе, поддержки деловой активности, престижа предпринимательской деятельности и формирования основ этики делового общения в сознании предпринимателей; </w:t>
            </w:r>
          </w:p>
          <w:p w:rsidR="00D222DB" w:rsidRPr="009367A0" w:rsidRDefault="00D222DB" w:rsidP="00D222DB">
            <w:pPr>
              <w:widowControl w:val="0"/>
              <w:shd w:val="clear" w:color="auto" w:fill="FFFFFF"/>
              <w:rPr>
                <w:color w:val="000000"/>
                <w:sz w:val="18"/>
                <w:szCs w:val="18"/>
              </w:rPr>
            </w:pPr>
            <w:r w:rsidRPr="009367A0">
              <w:rPr>
                <w:color w:val="000000"/>
                <w:sz w:val="18"/>
                <w:szCs w:val="18"/>
              </w:rPr>
              <w:t>4)потенциал или уровень производства частных благ (решение конкретных проблем предпринима</w:t>
            </w:r>
            <w:r w:rsidRPr="009367A0">
              <w:rPr>
                <w:color w:val="000000"/>
                <w:sz w:val="18"/>
                <w:szCs w:val="18"/>
              </w:rPr>
              <w:lastRenderedPageBreak/>
              <w:t xml:space="preserve">телей); </w:t>
            </w:r>
          </w:p>
          <w:p w:rsidR="00D222DB" w:rsidRPr="009367A0" w:rsidRDefault="00D222DB" w:rsidP="00D222DB">
            <w:pPr>
              <w:widowControl w:val="0"/>
              <w:shd w:val="clear" w:color="auto" w:fill="FFFFFF"/>
              <w:rPr>
                <w:color w:val="000000"/>
                <w:sz w:val="18"/>
                <w:szCs w:val="18"/>
              </w:rPr>
            </w:pPr>
            <w:r w:rsidRPr="009367A0">
              <w:rPr>
                <w:color w:val="000000"/>
                <w:sz w:val="18"/>
                <w:szCs w:val="18"/>
              </w:rPr>
              <w:t xml:space="preserve">5)вспомогательные критерии, определяемые формальными, материальными и социально-политическими признаками. </w:t>
            </w:r>
          </w:p>
        </w:tc>
      </w:tr>
      <w:tr w:rsidR="00D222DB" w:rsidRPr="009367A0" w:rsidTr="009367A0">
        <w:trPr>
          <w:jc w:val="center"/>
        </w:trPr>
        <w:tc>
          <w:tcPr>
            <w:tcW w:w="974" w:type="dxa"/>
            <w:tcBorders>
              <w:top w:val="single" w:sz="4" w:space="0" w:color="auto"/>
              <w:left w:val="single" w:sz="4" w:space="0" w:color="auto"/>
              <w:bottom w:val="single" w:sz="4" w:space="0" w:color="auto"/>
              <w:right w:val="single" w:sz="4" w:space="0" w:color="auto"/>
            </w:tcBorders>
            <w:hideMark/>
          </w:tcPr>
          <w:p w:rsidR="00D222DB" w:rsidRPr="009367A0" w:rsidRDefault="00D222DB" w:rsidP="00D222DB">
            <w:pPr>
              <w:pStyle w:val="ab"/>
              <w:widowControl w:val="0"/>
              <w:spacing w:after="0" w:line="240" w:lineRule="auto"/>
              <w:ind w:left="0"/>
              <w:jc w:val="both"/>
              <w:rPr>
                <w:rFonts w:ascii="Times New Roman" w:hAnsi="Times New Roman"/>
                <w:color w:val="000000"/>
                <w:sz w:val="18"/>
                <w:szCs w:val="18"/>
              </w:rPr>
            </w:pPr>
            <w:r w:rsidRPr="009367A0">
              <w:rPr>
                <w:rFonts w:ascii="Times New Roman" w:hAnsi="Times New Roman"/>
                <w:color w:val="000000"/>
                <w:sz w:val="18"/>
                <w:szCs w:val="18"/>
              </w:rPr>
              <w:lastRenderedPageBreak/>
              <w:t>Социологический подход</w:t>
            </w:r>
          </w:p>
        </w:tc>
        <w:tc>
          <w:tcPr>
            <w:tcW w:w="2692" w:type="dxa"/>
            <w:tcBorders>
              <w:top w:val="single" w:sz="4" w:space="0" w:color="auto"/>
              <w:left w:val="single" w:sz="4" w:space="0" w:color="auto"/>
              <w:bottom w:val="single" w:sz="4" w:space="0" w:color="auto"/>
              <w:right w:val="single" w:sz="4" w:space="0" w:color="auto"/>
            </w:tcBorders>
            <w:hideMark/>
          </w:tcPr>
          <w:p w:rsidR="00D222DB" w:rsidRPr="009367A0" w:rsidRDefault="00D222DB" w:rsidP="00D222DB">
            <w:pPr>
              <w:pStyle w:val="ab"/>
              <w:widowControl w:val="0"/>
              <w:spacing w:after="0" w:line="240" w:lineRule="auto"/>
              <w:ind w:left="0"/>
              <w:jc w:val="both"/>
              <w:rPr>
                <w:rFonts w:ascii="Times New Roman" w:hAnsi="Times New Roman"/>
                <w:color w:val="000000"/>
                <w:sz w:val="18"/>
                <w:szCs w:val="18"/>
              </w:rPr>
            </w:pPr>
            <w:r w:rsidRPr="009367A0">
              <w:rPr>
                <w:rFonts w:ascii="Times New Roman" w:hAnsi="Times New Roman"/>
                <w:color w:val="000000"/>
                <w:sz w:val="18"/>
                <w:szCs w:val="18"/>
              </w:rPr>
              <w:t>1)создание НКО для исполнения контрольной функции по соблюдению социальных стандартов, гарантий и законодательства страны;</w:t>
            </w:r>
          </w:p>
          <w:p w:rsidR="00D222DB" w:rsidRPr="009367A0" w:rsidRDefault="00D222DB" w:rsidP="00D222DB">
            <w:pPr>
              <w:pStyle w:val="ab"/>
              <w:widowControl w:val="0"/>
              <w:spacing w:after="0" w:line="240" w:lineRule="auto"/>
              <w:ind w:left="0"/>
              <w:jc w:val="both"/>
              <w:rPr>
                <w:rFonts w:ascii="Times New Roman" w:hAnsi="Times New Roman"/>
                <w:color w:val="000000"/>
                <w:sz w:val="18"/>
                <w:szCs w:val="18"/>
              </w:rPr>
            </w:pPr>
            <w:r w:rsidRPr="009367A0">
              <w:rPr>
                <w:rFonts w:ascii="Times New Roman" w:hAnsi="Times New Roman"/>
                <w:color w:val="000000"/>
                <w:sz w:val="18"/>
                <w:szCs w:val="18"/>
              </w:rPr>
              <w:t>2) создание НКО для достижения социальных целей и предоставления индивидуальных социальных услуг;</w:t>
            </w:r>
          </w:p>
          <w:p w:rsidR="00D222DB" w:rsidRPr="009367A0" w:rsidRDefault="00D222DB" w:rsidP="00D222DB">
            <w:pPr>
              <w:pStyle w:val="ab"/>
              <w:widowControl w:val="0"/>
              <w:spacing w:after="0" w:line="240" w:lineRule="auto"/>
              <w:ind w:left="0"/>
              <w:jc w:val="both"/>
              <w:rPr>
                <w:rFonts w:ascii="Times New Roman" w:hAnsi="Times New Roman"/>
                <w:color w:val="000000"/>
                <w:sz w:val="18"/>
                <w:szCs w:val="18"/>
              </w:rPr>
            </w:pPr>
            <w:r w:rsidRPr="009367A0">
              <w:rPr>
                <w:rFonts w:ascii="Times New Roman" w:hAnsi="Times New Roman"/>
                <w:color w:val="000000"/>
                <w:sz w:val="18"/>
                <w:szCs w:val="18"/>
              </w:rPr>
              <w:t>3) социальная интеграция разных слоев гражданского общества в форме НКО для повышения уровня открытости и равенства при взаимодействии</w:t>
            </w:r>
          </w:p>
        </w:tc>
        <w:tc>
          <w:tcPr>
            <w:tcW w:w="2549" w:type="dxa"/>
            <w:tcBorders>
              <w:top w:val="single" w:sz="4" w:space="0" w:color="auto"/>
              <w:left w:val="single" w:sz="4" w:space="0" w:color="auto"/>
              <w:bottom w:val="single" w:sz="4" w:space="0" w:color="auto"/>
              <w:right w:val="single" w:sz="4" w:space="0" w:color="auto"/>
            </w:tcBorders>
            <w:hideMark/>
          </w:tcPr>
          <w:p w:rsidR="00D222DB" w:rsidRPr="009367A0" w:rsidRDefault="00D222DB" w:rsidP="00D222DB">
            <w:pPr>
              <w:pStyle w:val="ab"/>
              <w:widowControl w:val="0"/>
              <w:spacing w:after="0" w:line="240" w:lineRule="auto"/>
              <w:ind w:left="0" w:hanging="108"/>
              <w:jc w:val="both"/>
              <w:rPr>
                <w:rFonts w:ascii="Times New Roman" w:hAnsi="Times New Roman"/>
                <w:color w:val="000000"/>
                <w:sz w:val="18"/>
                <w:szCs w:val="18"/>
              </w:rPr>
            </w:pPr>
            <w:r w:rsidRPr="009367A0">
              <w:rPr>
                <w:rFonts w:ascii="Times New Roman" w:hAnsi="Times New Roman"/>
                <w:color w:val="000000"/>
                <w:sz w:val="18"/>
                <w:szCs w:val="18"/>
                <w:lang w:eastAsia="ru-RU"/>
              </w:rPr>
              <w:t xml:space="preserve">1) НКО выполняет контрольную функцию </w:t>
            </w:r>
            <w:r w:rsidRPr="009367A0">
              <w:rPr>
                <w:rFonts w:ascii="Times New Roman" w:hAnsi="Times New Roman"/>
                <w:color w:val="000000"/>
                <w:sz w:val="18"/>
                <w:szCs w:val="18"/>
              </w:rPr>
              <w:t>за соблюдением основных социальных стандартов, гарантий и законодательства страны;</w:t>
            </w:r>
          </w:p>
          <w:p w:rsidR="00D222DB" w:rsidRPr="009367A0" w:rsidRDefault="00D222DB" w:rsidP="00D222DB">
            <w:pPr>
              <w:pStyle w:val="ab"/>
              <w:widowControl w:val="0"/>
              <w:spacing w:after="0" w:line="240" w:lineRule="auto"/>
              <w:ind w:left="0" w:hanging="108"/>
              <w:jc w:val="both"/>
              <w:rPr>
                <w:rFonts w:ascii="Times New Roman" w:hAnsi="Times New Roman"/>
                <w:color w:val="000000"/>
                <w:sz w:val="18"/>
                <w:szCs w:val="18"/>
                <w:lang w:eastAsia="ru-RU"/>
              </w:rPr>
            </w:pPr>
            <w:r w:rsidRPr="009367A0">
              <w:rPr>
                <w:rFonts w:ascii="Times New Roman" w:hAnsi="Times New Roman"/>
                <w:color w:val="000000"/>
                <w:sz w:val="18"/>
                <w:szCs w:val="18"/>
              </w:rPr>
              <w:t xml:space="preserve">2) НКО выполняет организационную функцию посредством </w:t>
            </w:r>
            <w:r w:rsidRPr="009367A0">
              <w:rPr>
                <w:rFonts w:ascii="Times New Roman" w:hAnsi="Times New Roman"/>
                <w:color w:val="000000"/>
                <w:sz w:val="18"/>
                <w:szCs w:val="18"/>
                <w:lang w:eastAsia="ru-RU"/>
              </w:rPr>
              <w:t>осознанного использования каналов и средств сетевого общения, что способствует интеграции населения;</w:t>
            </w:r>
          </w:p>
          <w:p w:rsidR="00D222DB" w:rsidRPr="009367A0" w:rsidRDefault="00D222DB" w:rsidP="00D222DB">
            <w:pPr>
              <w:pStyle w:val="ab"/>
              <w:widowControl w:val="0"/>
              <w:spacing w:after="0" w:line="240" w:lineRule="auto"/>
              <w:ind w:left="0" w:hanging="108"/>
              <w:jc w:val="both"/>
              <w:rPr>
                <w:rFonts w:ascii="Times New Roman" w:hAnsi="Times New Roman"/>
                <w:color w:val="00B050"/>
                <w:sz w:val="18"/>
                <w:szCs w:val="18"/>
                <w:lang w:eastAsia="ru-RU"/>
              </w:rPr>
            </w:pPr>
            <w:r w:rsidRPr="009367A0">
              <w:rPr>
                <w:rFonts w:ascii="Times New Roman" w:hAnsi="Times New Roman"/>
                <w:color w:val="000000"/>
                <w:sz w:val="18"/>
                <w:szCs w:val="18"/>
                <w:lang w:eastAsia="ru-RU"/>
              </w:rPr>
              <w:t>3) НКО оказывает влияние на властные структуры при принятии управленческих решений для достижения идей и ценностей организаций.</w:t>
            </w:r>
          </w:p>
        </w:tc>
        <w:tc>
          <w:tcPr>
            <w:tcW w:w="2988" w:type="dxa"/>
            <w:tcBorders>
              <w:top w:val="single" w:sz="4" w:space="0" w:color="auto"/>
              <w:left w:val="single" w:sz="4" w:space="0" w:color="auto"/>
              <w:bottom w:val="single" w:sz="4" w:space="0" w:color="auto"/>
              <w:right w:val="single" w:sz="4" w:space="0" w:color="auto"/>
            </w:tcBorders>
            <w:hideMark/>
          </w:tcPr>
          <w:p w:rsidR="00D222DB" w:rsidRPr="009367A0" w:rsidRDefault="00D222DB" w:rsidP="00D222DB">
            <w:pPr>
              <w:pStyle w:val="ab"/>
              <w:widowControl w:val="0"/>
              <w:spacing w:after="0" w:line="240" w:lineRule="auto"/>
              <w:ind w:left="0"/>
              <w:jc w:val="both"/>
              <w:rPr>
                <w:rFonts w:ascii="Times New Roman" w:hAnsi="Times New Roman"/>
                <w:color w:val="000000"/>
                <w:sz w:val="18"/>
                <w:szCs w:val="18"/>
              </w:rPr>
            </w:pPr>
            <w:r w:rsidRPr="009367A0">
              <w:rPr>
                <w:rFonts w:ascii="Times New Roman" w:hAnsi="Times New Roman"/>
                <w:color w:val="000000"/>
                <w:sz w:val="18"/>
                <w:szCs w:val="18"/>
              </w:rPr>
              <w:t>1) обеспечение соблюдения ключевых социальных стандартов, гарантий и законодательства страны;</w:t>
            </w:r>
          </w:p>
          <w:p w:rsidR="00D222DB" w:rsidRPr="009367A0" w:rsidRDefault="00D222DB" w:rsidP="00D222DB">
            <w:pPr>
              <w:pStyle w:val="ab"/>
              <w:widowControl w:val="0"/>
              <w:spacing w:after="0" w:line="240" w:lineRule="auto"/>
              <w:ind w:left="0"/>
              <w:jc w:val="both"/>
              <w:rPr>
                <w:rFonts w:ascii="Times New Roman" w:hAnsi="Times New Roman"/>
                <w:color w:val="000000"/>
                <w:sz w:val="18"/>
                <w:szCs w:val="18"/>
              </w:rPr>
            </w:pPr>
            <w:r w:rsidRPr="009367A0">
              <w:rPr>
                <w:rFonts w:ascii="Times New Roman" w:hAnsi="Times New Roman"/>
                <w:color w:val="000000"/>
                <w:sz w:val="18"/>
                <w:szCs w:val="18"/>
              </w:rPr>
              <w:t>2) достижение идеи и ценностей организации</w:t>
            </w:r>
          </w:p>
        </w:tc>
      </w:tr>
      <w:tr w:rsidR="00D222DB" w:rsidRPr="009367A0" w:rsidTr="009367A0">
        <w:trPr>
          <w:jc w:val="center"/>
        </w:trPr>
        <w:tc>
          <w:tcPr>
            <w:tcW w:w="974" w:type="dxa"/>
            <w:tcBorders>
              <w:top w:val="single" w:sz="4" w:space="0" w:color="auto"/>
              <w:left w:val="single" w:sz="4" w:space="0" w:color="auto"/>
              <w:bottom w:val="single" w:sz="4" w:space="0" w:color="auto"/>
              <w:right w:val="single" w:sz="4" w:space="0" w:color="auto"/>
            </w:tcBorders>
            <w:hideMark/>
          </w:tcPr>
          <w:p w:rsidR="00D222DB" w:rsidRPr="009367A0" w:rsidRDefault="00D222DB" w:rsidP="00D222DB">
            <w:pPr>
              <w:pStyle w:val="ab"/>
              <w:widowControl w:val="0"/>
              <w:spacing w:after="0" w:line="240" w:lineRule="auto"/>
              <w:ind w:left="0"/>
              <w:jc w:val="both"/>
              <w:rPr>
                <w:rFonts w:ascii="Times New Roman" w:hAnsi="Times New Roman"/>
                <w:color w:val="000000"/>
                <w:sz w:val="18"/>
                <w:szCs w:val="18"/>
              </w:rPr>
            </w:pPr>
            <w:r w:rsidRPr="009367A0">
              <w:rPr>
                <w:rFonts w:ascii="Times New Roman" w:hAnsi="Times New Roman"/>
                <w:color w:val="000000"/>
                <w:sz w:val="18"/>
                <w:szCs w:val="18"/>
              </w:rPr>
              <w:t>Педагогический подход</w:t>
            </w:r>
          </w:p>
        </w:tc>
        <w:tc>
          <w:tcPr>
            <w:tcW w:w="2692" w:type="dxa"/>
            <w:tcBorders>
              <w:top w:val="single" w:sz="4" w:space="0" w:color="auto"/>
              <w:left w:val="single" w:sz="4" w:space="0" w:color="auto"/>
              <w:bottom w:val="single" w:sz="4" w:space="0" w:color="auto"/>
              <w:right w:val="single" w:sz="4" w:space="0" w:color="auto"/>
            </w:tcBorders>
            <w:hideMark/>
          </w:tcPr>
          <w:p w:rsidR="00D222DB" w:rsidRPr="009367A0" w:rsidRDefault="00D222DB" w:rsidP="00D222DB">
            <w:pPr>
              <w:pStyle w:val="ab"/>
              <w:widowControl w:val="0"/>
              <w:spacing w:after="0" w:line="240" w:lineRule="auto"/>
              <w:ind w:left="0"/>
              <w:jc w:val="both"/>
              <w:rPr>
                <w:rFonts w:ascii="Times New Roman" w:hAnsi="Times New Roman"/>
                <w:sz w:val="18"/>
                <w:szCs w:val="18"/>
                <w:lang w:eastAsia="ru-RU"/>
              </w:rPr>
            </w:pPr>
            <w:r w:rsidRPr="009367A0">
              <w:rPr>
                <w:rFonts w:ascii="Times New Roman" w:hAnsi="Times New Roman"/>
                <w:sz w:val="18"/>
                <w:szCs w:val="18"/>
                <w:lang w:eastAsia="ru-RU"/>
              </w:rPr>
              <w:t>1)социально-педагогическое сопровождение как комплексное и целенаправленное взаимодействие педагогов, менеджеров, руководителей по построению индивидуальных траекторий оптимального развития НКО посредством обеспечения условий для принятия решений со стороны субъекта;</w:t>
            </w:r>
          </w:p>
          <w:p w:rsidR="00D222DB" w:rsidRPr="009367A0" w:rsidRDefault="00D222DB" w:rsidP="00D222DB">
            <w:pPr>
              <w:pStyle w:val="ab"/>
              <w:widowControl w:val="0"/>
              <w:spacing w:after="0" w:line="240" w:lineRule="auto"/>
              <w:ind w:left="0"/>
              <w:jc w:val="both"/>
              <w:rPr>
                <w:rFonts w:ascii="Times New Roman" w:hAnsi="Times New Roman"/>
                <w:sz w:val="18"/>
                <w:szCs w:val="18"/>
                <w:lang w:eastAsia="ru-RU"/>
              </w:rPr>
            </w:pPr>
            <w:r w:rsidRPr="009367A0">
              <w:rPr>
                <w:rFonts w:ascii="Times New Roman" w:hAnsi="Times New Roman"/>
                <w:sz w:val="18"/>
                <w:szCs w:val="18"/>
                <w:lang w:eastAsia="ru-RU"/>
              </w:rPr>
              <w:t>2) оптимизация социального заказа общества, что ориентирует на развитие личности как активной составляющей современного гражданского общества, способной к новаторству и творчеству, владеющей организаторскими умениями;</w:t>
            </w:r>
          </w:p>
          <w:p w:rsidR="00D222DB" w:rsidRPr="009367A0" w:rsidRDefault="00D222DB" w:rsidP="00D222DB">
            <w:pPr>
              <w:pStyle w:val="ab"/>
              <w:widowControl w:val="0"/>
              <w:spacing w:after="0" w:line="240" w:lineRule="auto"/>
              <w:ind w:left="0"/>
              <w:jc w:val="both"/>
              <w:rPr>
                <w:rFonts w:ascii="Times New Roman" w:hAnsi="Times New Roman"/>
                <w:color w:val="000000"/>
                <w:sz w:val="18"/>
                <w:szCs w:val="18"/>
                <w:lang w:eastAsia="ru-RU"/>
              </w:rPr>
            </w:pPr>
            <w:r w:rsidRPr="009367A0">
              <w:rPr>
                <w:rFonts w:ascii="Times New Roman" w:hAnsi="Times New Roman"/>
                <w:sz w:val="18"/>
                <w:szCs w:val="18"/>
                <w:lang w:eastAsia="ru-RU"/>
              </w:rPr>
              <w:t>3)организационная деятельность НКО и развитие личности ее участников определяется целями и основными функциями</w:t>
            </w:r>
          </w:p>
        </w:tc>
        <w:tc>
          <w:tcPr>
            <w:tcW w:w="2549" w:type="dxa"/>
            <w:tcBorders>
              <w:top w:val="single" w:sz="4" w:space="0" w:color="auto"/>
              <w:left w:val="single" w:sz="4" w:space="0" w:color="auto"/>
              <w:bottom w:val="single" w:sz="4" w:space="0" w:color="auto"/>
              <w:right w:val="single" w:sz="4" w:space="0" w:color="auto"/>
            </w:tcBorders>
          </w:tcPr>
          <w:p w:rsidR="00D222DB" w:rsidRPr="009367A0" w:rsidRDefault="00D222DB" w:rsidP="00D222DB">
            <w:pPr>
              <w:pStyle w:val="ab"/>
              <w:widowControl w:val="0"/>
              <w:spacing w:after="0" w:line="240" w:lineRule="auto"/>
              <w:ind w:left="0"/>
              <w:jc w:val="both"/>
              <w:rPr>
                <w:rFonts w:ascii="Times New Roman" w:hAnsi="Times New Roman"/>
                <w:color w:val="000000"/>
                <w:sz w:val="18"/>
                <w:szCs w:val="18"/>
                <w:lang w:eastAsia="ru-RU"/>
              </w:rPr>
            </w:pPr>
            <w:r w:rsidRPr="009367A0">
              <w:rPr>
                <w:rFonts w:ascii="Times New Roman" w:hAnsi="Times New Roman"/>
                <w:color w:val="000000"/>
                <w:sz w:val="18"/>
                <w:szCs w:val="18"/>
                <w:lang w:eastAsia="ru-RU"/>
              </w:rPr>
              <w:t>1)направление деятельности НКО, т.е. сопровождаемое развитие становится определенной альтернативой методу «направляемого» развития НКО;</w:t>
            </w:r>
          </w:p>
          <w:p w:rsidR="00D222DB" w:rsidRPr="009367A0" w:rsidRDefault="00D222DB" w:rsidP="00D222DB">
            <w:pPr>
              <w:widowControl w:val="0"/>
              <w:ind w:firstLine="34"/>
              <w:jc w:val="both"/>
              <w:rPr>
                <w:color w:val="00B050"/>
                <w:sz w:val="18"/>
                <w:szCs w:val="18"/>
              </w:rPr>
            </w:pPr>
            <w:r w:rsidRPr="009367A0">
              <w:rPr>
                <w:color w:val="000000"/>
                <w:sz w:val="18"/>
                <w:szCs w:val="18"/>
              </w:rPr>
              <w:t>2)управленческая деятельность менеджеров НКО, компонентами которой выступают нормативно-когнитивный, организационно-коммуникативный, информационный, аналитический, социальное взаимодействие.</w:t>
            </w:r>
          </w:p>
          <w:p w:rsidR="00D222DB" w:rsidRPr="009367A0" w:rsidRDefault="00D222DB" w:rsidP="00D222DB">
            <w:pPr>
              <w:pStyle w:val="ab"/>
              <w:widowControl w:val="0"/>
              <w:spacing w:after="0" w:line="240" w:lineRule="auto"/>
              <w:ind w:left="0"/>
              <w:jc w:val="both"/>
              <w:rPr>
                <w:rFonts w:ascii="Times New Roman" w:hAnsi="Times New Roman"/>
                <w:color w:val="000000"/>
                <w:sz w:val="18"/>
                <w:szCs w:val="18"/>
                <w:lang w:eastAsia="ru-RU"/>
              </w:rPr>
            </w:pPr>
          </w:p>
        </w:tc>
        <w:tc>
          <w:tcPr>
            <w:tcW w:w="2988" w:type="dxa"/>
            <w:tcBorders>
              <w:top w:val="single" w:sz="4" w:space="0" w:color="auto"/>
              <w:left w:val="single" w:sz="4" w:space="0" w:color="auto"/>
              <w:bottom w:val="single" w:sz="4" w:space="0" w:color="auto"/>
              <w:right w:val="single" w:sz="4" w:space="0" w:color="auto"/>
            </w:tcBorders>
            <w:hideMark/>
          </w:tcPr>
          <w:p w:rsidR="00D222DB" w:rsidRPr="009367A0" w:rsidRDefault="00D222DB" w:rsidP="00D222DB">
            <w:pPr>
              <w:widowControl w:val="0"/>
              <w:shd w:val="clear" w:color="auto" w:fill="FFFFFF"/>
              <w:rPr>
                <w:sz w:val="18"/>
                <w:szCs w:val="18"/>
              </w:rPr>
            </w:pPr>
            <w:r w:rsidRPr="009367A0">
              <w:rPr>
                <w:sz w:val="18"/>
                <w:szCs w:val="18"/>
              </w:rPr>
              <w:t xml:space="preserve">Степень готовности организации к переменам по формуле, которая позволяла оценить необходимость изменений: С = (ABD) &gt; Х, где С – изменения; А – уровень неудовлетворенности положением статус-кво; В – четкое представление желаемого состояния; D – первые практические шаги по направлению к желаемому состоянию; Х – стоимость изменений (финансовые и связанные с этим прочие издержки). </w:t>
            </w:r>
          </w:p>
          <w:p w:rsidR="00D222DB" w:rsidRPr="009367A0" w:rsidRDefault="00D222DB" w:rsidP="00D222DB">
            <w:pPr>
              <w:widowControl w:val="0"/>
              <w:shd w:val="clear" w:color="auto" w:fill="FFFFFF"/>
              <w:rPr>
                <w:color w:val="000000"/>
                <w:sz w:val="18"/>
                <w:szCs w:val="18"/>
              </w:rPr>
            </w:pPr>
            <w:r w:rsidRPr="009367A0">
              <w:rPr>
                <w:sz w:val="18"/>
                <w:szCs w:val="18"/>
              </w:rPr>
              <w:t>Компоненты управленческой деятельности НКО оцениваются по шкале: низкий, средний, выше среднего, высокий.</w:t>
            </w:r>
          </w:p>
        </w:tc>
      </w:tr>
      <w:tr w:rsidR="00D222DB" w:rsidRPr="009367A0" w:rsidTr="009367A0">
        <w:trPr>
          <w:jc w:val="center"/>
        </w:trPr>
        <w:tc>
          <w:tcPr>
            <w:tcW w:w="974" w:type="dxa"/>
            <w:tcBorders>
              <w:top w:val="single" w:sz="4" w:space="0" w:color="auto"/>
              <w:left w:val="single" w:sz="4" w:space="0" w:color="auto"/>
              <w:bottom w:val="single" w:sz="4" w:space="0" w:color="auto"/>
              <w:right w:val="single" w:sz="4" w:space="0" w:color="auto"/>
            </w:tcBorders>
            <w:hideMark/>
          </w:tcPr>
          <w:p w:rsidR="00D222DB" w:rsidRPr="009367A0" w:rsidRDefault="00D222DB" w:rsidP="00D222DB">
            <w:pPr>
              <w:pStyle w:val="ab"/>
              <w:widowControl w:val="0"/>
              <w:spacing w:after="0" w:line="240" w:lineRule="auto"/>
              <w:ind w:left="0"/>
              <w:jc w:val="both"/>
              <w:rPr>
                <w:rFonts w:ascii="Times New Roman" w:hAnsi="Times New Roman"/>
                <w:color w:val="000000"/>
                <w:sz w:val="18"/>
                <w:szCs w:val="18"/>
              </w:rPr>
            </w:pPr>
            <w:r w:rsidRPr="009367A0">
              <w:rPr>
                <w:rFonts w:ascii="Times New Roman" w:hAnsi="Times New Roman"/>
                <w:color w:val="000000"/>
                <w:sz w:val="18"/>
                <w:szCs w:val="18"/>
              </w:rPr>
              <w:t>Экономический подход</w:t>
            </w:r>
          </w:p>
        </w:tc>
        <w:tc>
          <w:tcPr>
            <w:tcW w:w="2692" w:type="dxa"/>
            <w:tcBorders>
              <w:top w:val="single" w:sz="4" w:space="0" w:color="auto"/>
              <w:left w:val="single" w:sz="4" w:space="0" w:color="auto"/>
              <w:bottom w:val="single" w:sz="4" w:space="0" w:color="auto"/>
              <w:right w:val="single" w:sz="4" w:space="0" w:color="auto"/>
            </w:tcBorders>
            <w:hideMark/>
          </w:tcPr>
          <w:p w:rsidR="00D222DB" w:rsidRPr="009367A0" w:rsidRDefault="00D222DB" w:rsidP="00D222DB">
            <w:pPr>
              <w:pStyle w:val="ab"/>
              <w:widowControl w:val="0"/>
              <w:spacing w:after="0" w:line="240" w:lineRule="auto"/>
              <w:ind w:left="0"/>
              <w:jc w:val="both"/>
              <w:rPr>
                <w:rFonts w:ascii="Times New Roman" w:hAnsi="Times New Roman"/>
                <w:color w:val="000000"/>
                <w:sz w:val="18"/>
                <w:szCs w:val="18"/>
              </w:rPr>
            </w:pPr>
            <w:r w:rsidRPr="009367A0">
              <w:rPr>
                <w:rFonts w:ascii="Times New Roman" w:hAnsi="Times New Roman"/>
                <w:color w:val="000000"/>
                <w:sz w:val="18"/>
                <w:szCs w:val="18"/>
              </w:rPr>
              <w:t>1)требование о не распределении прибыли;</w:t>
            </w:r>
          </w:p>
          <w:p w:rsidR="00D222DB" w:rsidRPr="009367A0" w:rsidRDefault="00D222DB" w:rsidP="00D222DB">
            <w:pPr>
              <w:pStyle w:val="ab"/>
              <w:widowControl w:val="0"/>
              <w:spacing w:after="0" w:line="240" w:lineRule="auto"/>
              <w:ind w:left="0"/>
              <w:jc w:val="both"/>
              <w:rPr>
                <w:rFonts w:ascii="Times New Roman" w:hAnsi="Times New Roman"/>
                <w:color w:val="000000"/>
                <w:sz w:val="18"/>
                <w:szCs w:val="18"/>
              </w:rPr>
            </w:pPr>
            <w:r w:rsidRPr="009367A0">
              <w:rPr>
                <w:rFonts w:ascii="Times New Roman" w:hAnsi="Times New Roman"/>
                <w:color w:val="000000"/>
                <w:sz w:val="18"/>
                <w:szCs w:val="18"/>
              </w:rPr>
              <w:t>2)индивидуальное предоставление социальных услуг и удовлетворение социальных потребностей;</w:t>
            </w:r>
          </w:p>
          <w:p w:rsidR="00D222DB" w:rsidRPr="009367A0" w:rsidRDefault="00D222DB" w:rsidP="00D222DB">
            <w:pPr>
              <w:pStyle w:val="ab"/>
              <w:widowControl w:val="0"/>
              <w:spacing w:after="0" w:line="240" w:lineRule="auto"/>
              <w:ind w:left="0"/>
              <w:jc w:val="both"/>
              <w:rPr>
                <w:rFonts w:ascii="Times New Roman" w:hAnsi="Times New Roman"/>
                <w:color w:val="000000"/>
                <w:sz w:val="18"/>
                <w:szCs w:val="18"/>
              </w:rPr>
            </w:pPr>
            <w:r w:rsidRPr="009367A0">
              <w:rPr>
                <w:rFonts w:ascii="Times New Roman" w:hAnsi="Times New Roman"/>
                <w:color w:val="000000"/>
                <w:sz w:val="18"/>
                <w:szCs w:val="18"/>
              </w:rPr>
              <w:t>3)доступность и развитие ресурсного потенциала  в допустимых сферах использования целевого капитала (гранты, др.)</w:t>
            </w:r>
          </w:p>
        </w:tc>
        <w:tc>
          <w:tcPr>
            <w:tcW w:w="2549" w:type="dxa"/>
            <w:tcBorders>
              <w:top w:val="single" w:sz="4" w:space="0" w:color="auto"/>
              <w:left w:val="single" w:sz="4" w:space="0" w:color="auto"/>
              <w:bottom w:val="single" w:sz="4" w:space="0" w:color="auto"/>
              <w:right w:val="single" w:sz="4" w:space="0" w:color="auto"/>
            </w:tcBorders>
            <w:hideMark/>
          </w:tcPr>
          <w:p w:rsidR="00D222DB" w:rsidRPr="009367A0" w:rsidRDefault="00D222DB" w:rsidP="00D222DB">
            <w:pPr>
              <w:pStyle w:val="ab"/>
              <w:widowControl w:val="0"/>
              <w:spacing w:after="0" w:line="240" w:lineRule="auto"/>
              <w:ind w:left="0"/>
              <w:jc w:val="both"/>
              <w:rPr>
                <w:rFonts w:ascii="Times New Roman" w:hAnsi="Times New Roman"/>
                <w:color w:val="000000"/>
                <w:sz w:val="18"/>
                <w:szCs w:val="18"/>
              </w:rPr>
            </w:pPr>
            <w:r w:rsidRPr="009367A0">
              <w:rPr>
                <w:rFonts w:ascii="Times New Roman" w:hAnsi="Times New Roman"/>
                <w:color w:val="000000"/>
                <w:sz w:val="18"/>
                <w:szCs w:val="18"/>
              </w:rPr>
              <w:t>1)организация деятельности и целей для привлечения различных источников финансирования, в том числе государственной поддержки;</w:t>
            </w:r>
          </w:p>
          <w:p w:rsidR="00D222DB" w:rsidRPr="009367A0" w:rsidRDefault="00D222DB" w:rsidP="00D222DB">
            <w:pPr>
              <w:pStyle w:val="ab"/>
              <w:widowControl w:val="0"/>
              <w:spacing w:after="0" w:line="240" w:lineRule="auto"/>
              <w:ind w:left="0"/>
              <w:jc w:val="both"/>
              <w:rPr>
                <w:rFonts w:ascii="Times New Roman" w:hAnsi="Times New Roman"/>
                <w:color w:val="000000"/>
                <w:sz w:val="18"/>
                <w:szCs w:val="18"/>
              </w:rPr>
            </w:pPr>
            <w:r w:rsidRPr="009367A0">
              <w:rPr>
                <w:rFonts w:ascii="Times New Roman" w:hAnsi="Times New Roman"/>
                <w:color w:val="000000"/>
                <w:sz w:val="18"/>
                <w:szCs w:val="18"/>
              </w:rPr>
              <w:t>2)интеграция различных подходов (ситуационный, системный, ресурсный, целевой, процессный, заинтересованные лица) для управления результативностью НКО;</w:t>
            </w:r>
          </w:p>
          <w:p w:rsidR="00D222DB" w:rsidRPr="009367A0" w:rsidRDefault="00D222DB" w:rsidP="00D222DB">
            <w:pPr>
              <w:pStyle w:val="ab"/>
              <w:widowControl w:val="0"/>
              <w:spacing w:after="0" w:line="240" w:lineRule="auto"/>
              <w:ind w:left="0"/>
              <w:jc w:val="both"/>
              <w:rPr>
                <w:rFonts w:ascii="Times New Roman" w:hAnsi="Times New Roman"/>
                <w:color w:val="000000"/>
                <w:sz w:val="18"/>
                <w:szCs w:val="18"/>
              </w:rPr>
            </w:pPr>
            <w:r w:rsidRPr="009367A0">
              <w:rPr>
                <w:rFonts w:ascii="Times New Roman" w:hAnsi="Times New Roman"/>
                <w:color w:val="000000"/>
                <w:sz w:val="18"/>
                <w:szCs w:val="18"/>
              </w:rPr>
              <w:t>3)</w:t>
            </w:r>
            <w:r w:rsidRPr="009367A0">
              <w:rPr>
                <w:rFonts w:ascii="Times New Roman" w:hAnsi="Times New Roman"/>
                <w:color w:val="000000"/>
                <w:sz w:val="18"/>
                <w:szCs w:val="18"/>
                <w:lang w:eastAsia="ru-RU"/>
              </w:rPr>
              <w:t>новые механизмы принятия управленческих решений по мере становления эндаумент-фондов.</w:t>
            </w:r>
          </w:p>
        </w:tc>
        <w:tc>
          <w:tcPr>
            <w:tcW w:w="2988" w:type="dxa"/>
            <w:tcBorders>
              <w:top w:val="single" w:sz="4" w:space="0" w:color="auto"/>
              <w:left w:val="single" w:sz="4" w:space="0" w:color="auto"/>
              <w:bottom w:val="single" w:sz="4" w:space="0" w:color="auto"/>
              <w:right w:val="single" w:sz="4" w:space="0" w:color="auto"/>
            </w:tcBorders>
          </w:tcPr>
          <w:p w:rsidR="00D222DB" w:rsidRPr="009367A0" w:rsidRDefault="00D222DB" w:rsidP="00D222DB">
            <w:pPr>
              <w:widowControl w:val="0"/>
              <w:shd w:val="clear" w:color="auto" w:fill="FFFFFF"/>
              <w:rPr>
                <w:color w:val="000000"/>
                <w:sz w:val="18"/>
                <w:szCs w:val="18"/>
              </w:rPr>
            </w:pPr>
            <w:r w:rsidRPr="009367A0">
              <w:rPr>
                <w:color w:val="000000"/>
                <w:sz w:val="18"/>
                <w:szCs w:val="18"/>
              </w:rPr>
              <w:t>Ключевые показатели эффективности деятельности НКО:</w:t>
            </w:r>
          </w:p>
          <w:p w:rsidR="00D222DB" w:rsidRPr="009367A0" w:rsidRDefault="00D222DB" w:rsidP="00D222DB">
            <w:pPr>
              <w:widowControl w:val="0"/>
              <w:shd w:val="clear" w:color="auto" w:fill="FFFFFF"/>
              <w:rPr>
                <w:color w:val="000000"/>
                <w:sz w:val="18"/>
                <w:szCs w:val="18"/>
              </w:rPr>
            </w:pPr>
            <w:r w:rsidRPr="009367A0">
              <w:rPr>
                <w:color w:val="000000"/>
                <w:sz w:val="18"/>
                <w:szCs w:val="18"/>
              </w:rPr>
              <w:t>1) социальные;</w:t>
            </w:r>
          </w:p>
          <w:p w:rsidR="00D222DB" w:rsidRPr="009367A0" w:rsidRDefault="00D222DB" w:rsidP="00D222DB">
            <w:pPr>
              <w:widowControl w:val="0"/>
              <w:shd w:val="clear" w:color="auto" w:fill="FFFFFF"/>
              <w:rPr>
                <w:color w:val="000000"/>
                <w:sz w:val="18"/>
                <w:szCs w:val="18"/>
              </w:rPr>
            </w:pPr>
            <w:r w:rsidRPr="009367A0">
              <w:rPr>
                <w:color w:val="000000"/>
                <w:sz w:val="18"/>
                <w:szCs w:val="18"/>
              </w:rPr>
              <w:t>2) правовые;</w:t>
            </w:r>
          </w:p>
          <w:p w:rsidR="00D222DB" w:rsidRPr="009367A0" w:rsidRDefault="00D222DB" w:rsidP="00D222DB">
            <w:pPr>
              <w:widowControl w:val="0"/>
              <w:shd w:val="clear" w:color="auto" w:fill="FFFFFF"/>
              <w:rPr>
                <w:color w:val="000000"/>
                <w:sz w:val="18"/>
                <w:szCs w:val="18"/>
              </w:rPr>
            </w:pPr>
            <w:r w:rsidRPr="009367A0">
              <w:rPr>
                <w:color w:val="000000"/>
                <w:sz w:val="18"/>
                <w:szCs w:val="18"/>
              </w:rPr>
              <w:t>3) экономические;</w:t>
            </w:r>
          </w:p>
          <w:p w:rsidR="00D222DB" w:rsidRPr="009367A0" w:rsidRDefault="00D222DB" w:rsidP="00D222DB">
            <w:pPr>
              <w:widowControl w:val="0"/>
              <w:shd w:val="clear" w:color="auto" w:fill="FFFFFF"/>
              <w:rPr>
                <w:color w:val="000000"/>
                <w:sz w:val="18"/>
                <w:szCs w:val="18"/>
              </w:rPr>
            </w:pPr>
            <w:r w:rsidRPr="009367A0">
              <w:rPr>
                <w:color w:val="000000"/>
                <w:sz w:val="18"/>
                <w:szCs w:val="18"/>
              </w:rPr>
              <w:t>4) финансовые;</w:t>
            </w:r>
          </w:p>
          <w:p w:rsidR="00D222DB" w:rsidRPr="009367A0" w:rsidRDefault="00D222DB" w:rsidP="00D222DB">
            <w:pPr>
              <w:widowControl w:val="0"/>
              <w:shd w:val="clear" w:color="auto" w:fill="FFFFFF"/>
              <w:rPr>
                <w:color w:val="000000"/>
                <w:sz w:val="18"/>
                <w:szCs w:val="18"/>
              </w:rPr>
            </w:pPr>
            <w:r w:rsidRPr="009367A0">
              <w:rPr>
                <w:color w:val="000000"/>
                <w:sz w:val="18"/>
                <w:szCs w:val="18"/>
              </w:rPr>
              <w:t xml:space="preserve">5) экспертные </w:t>
            </w:r>
          </w:p>
          <w:p w:rsidR="00D222DB" w:rsidRPr="009367A0" w:rsidRDefault="00D222DB" w:rsidP="00D222DB">
            <w:pPr>
              <w:widowControl w:val="0"/>
              <w:shd w:val="clear" w:color="auto" w:fill="FFFFFF"/>
              <w:rPr>
                <w:color w:val="000000"/>
                <w:sz w:val="18"/>
                <w:szCs w:val="18"/>
              </w:rPr>
            </w:pPr>
          </w:p>
        </w:tc>
      </w:tr>
    </w:tbl>
    <w:p w:rsidR="00D222DB" w:rsidRPr="009367A0" w:rsidRDefault="00D222DB" w:rsidP="00D222DB">
      <w:pPr>
        <w:widowControl w:val="0"/>
        <w:ind w:firstLine="709"/>
        <w:jc w:val="both"/>
        <w:rPr>
          <w:sz w:val="20"/>
          <w:szCs w:val="20"/>
        </w:rPr>
      </w:pPr>
      <w:r w:rsidRPr="009367A0">
        <w:rPr>
          <w:sz w:val="20"/>
          <w:szCs w:val="20"/>
        </w:rPr>
        <w:t>Источник: собственная разработка.</w:t>
      </w:r>
    </w:p>
    <w:p w:rsidR="00D222DB" w:rsidRDefault="00D222DB" w:rsidP="00D222DB">
      <w:pPr>
        <w:pStyle w:val="ab"/>
        <w:widowControl w:val="0"/>
        <w:spacing w:after="0" w:line="240" w:lineRule="auto"/>
        <w:ind w:left="0" w:firstLine="709"/>
        <w:jc w:val="both"/>
        <w:rPr>
          <w:rFonts w:ascii="Times New Roman" w:hAnsi="Times New Roman"/>
          <w:color w:val="000000"/>
          <w:sz w:val="24"/>
          <w:szCs w:val="24"/>
          <w:highlight w:val="yellow"/>
        </w:rPr>
      </w:pPr>
    </w:p>
    <w:p w:rsidR="009367A0" w:rsidRPr="00254F49" w:rsidRDefault="009367A0" w:rsidP="00D222DB">
      <w:pPr>
        <w:pStyle w:val="ab"/>
        <w:widowControl w:val="0"/>
        <w:spacing w:after="0" w:line="240" w:lineRule="auto"/>
        <w:ind w:left="0" w:firstLine="709"/>
        <w:jc w:val="both"/>
        <w:rPr>
          <w:rFonts w:ascii="Times New Roman" w:hAnsi="Times New Roman"/>
          <w:color w:val="000000"/>
          <w:sz w:val="24"/>
          <w:szCs w:val="24"/>
          <w:highlight w:val="yellow"/>
        </w:rPr>
      </w:pPr>
    </w:p>
    <w:p w:rsidR="009367A0" w:rsidRDefault="009367A0" w:rsidP="009367A0">
      <w:pPr>
        <w:pStyle w:val="ab"/>
        <w:widowControl w:val="0"/>
        <w:spacing w:after="0" w:line="240" w:lineRule="auto"/>
        <w:ind w:left="0" w:firstLine="567"/>
        <w:jc w:val="both"/>
        <w:rPr>
          <w:rFonts w:ascii="Times New Roman" w:hAnsi="Times New Roman"/>
          <w:color w:val="000000"/>
          <w:sz w:val="24"/>
          <w:szCs w:val="24"/>
        </w:rPr>
        <w:sectPr w:rsidR="009367A0" w:rsidSect="00F64152">
          <w:type w:val="continuous"/>
          <w:pgSz w:w="11906" w:h="16838"/>
          <w:pgMar w:top="1134" w:right="1418" w:bottom="1134" w:left="1418" w:header="567" w:footer="567" w:gutter="0"/>
          <w:cols w:space="708"/>
          <w:docGrid w:linePitch="360"/>
        </w:sectPr>
      </w:pPr>
    </w:p>
    <w:p w:rsidR="00D222DB" w:rsidRPr="00254F49" w:rsidRDefault="00D222DB" w:rsidP="009367A0">
      <w:pPr>
        <w:pStyle w:val="ab"/>
        <w:widowControl w:val="0"/>
        <w:spacing w:after="0" w:line="240" w:lineRule="auto"/>
        <w:ind w:left="0" w:firstLine="567"/>
        <w:jc w:val="both"/>
        <w:rPr>
          <w:rFonts w:ascii="Times New Roman" w:hAnsi="Times New Roman"/>
          <w:color w:val="000000"/>
          <w:sz w:val="24"/>
          <w:szCs w:val="24"/>
        </w:rPr>
      </w:pPr>
      <w:r w:rsidRPr="00254F49">
        <w:rPr>
          <w:rFonts w:ascii="Times New Roman" w:hAnsi="Times New Roman"/>
          <w:color w:val="000000"/>
          <w:sz w:val="24"/>
          <w:szCs w:val="24"/>
        </w:rPr>
        <w:lastRenderedPageBreak/>
        <w:t>При рассмотрении НКО с социологического подхода регулирование социальной сферы выражается в разработке и реализации социальной политики государства, т.е. это предполагает жесткий контроль за соблюдением основных социальных стандартов и гарантий (минимальная оплата труда; охрана труда и здоровья людей; обеспечение государственной поддержки семьи, материнства, отцовства и детства, инвалидов и пожилых граждан; развитие системы социальных служб, установление государственных пенсий, пособий и др.). Государство принимает на себя ответственность за создание адекватных условий, необходимых для экономической и социальной жизни всех граждан страны, поддержание их стабильного социально-экономического положения, однако государство не всегда располагает ресурсами, достаточными для реализации индивидуального подхода в решении задач социальной сферы. В связи с этим появляется необходимость привлечения дополнительных источников социальных услуг, т.е. развивается процесс включения некоммерческого сектора, представленного некоммерческими организациями и общественными объединениями, в производство социальных услуг для населения.</w:t>
      </w:r>
    </w:p>
    <w:p w:rsidR="00D222DB" w:rsidRPr="00254F49" w:rsidRDefault="00D222DB" w:rsidP="009367A0">
      <w:pPr>
        <w:pStyle w:val="ab"/>
        <w:widowControl w:val="0"/>
        <w:spacing w:after="0" w:line="240" w:lineRule="auto"/>
        <w:ind w:left="0" w:firstLine="567"/>
        <w:jc w:val="both"/>
        <w:rPr>
          <w:rFonts w:ascii="Times New Roman" w:hAnsi="Times New Roman"/>
          <w:sz w:val="24"/>
          <w:szCs w:val="24"/>
        </w:rPr>
      </w:pPr>
      <w:r w:rsidRPr="00254F49">
        <w:rPr>
          <w:rFonts w:ascii="Times New Roman" w:hAnsi="Times New Roman"/>
          <w:sz w:val="24"/>
          <w:szCs w:val="24"/>
        </w:rPr>
        <w:t xml:space="preserve">В России определенные некоммерческие организации поддерживают и способствуют контрольной функции по реализации ряда законодательных актов государства в области социальных вопросов. Т.е. согласно Федерального закона России некоммерческие организации создаются для достижения социальных, благотворительных, образовательных, научных, культурных, управленческих целей, а также для охраны здоровья граждан и развития физической культуры и спорта, удовлетворения нематериальных духовных ценностей, разрешения споров и конфликтов, правовой защиты и </w:t>
      </w:r>
      <w:r w:rsidRPr="00254F49">
        <w:rPr>
          <w:rFonts w:ascii="Times New Roman" w:hAnsi="Times New Roman"/>
          <w:color w:val="000000"/>
          <w:sz w:val="24"/>
          <w:szCs w:val="24"/>
        </w:rPr>
        <w:t>оказания юридической помощи, и для других целей по достижению общественных благ [7,</w:t>
      </w:r>
      <w:r w:rsidR="009367A0">
        <w:rPr>
          <w:rFonts w:ascii="Times New Roman" w:hAnsi="Times New Roman"/>
          <w:color w:val="000000"/>
          <w:sz w:val="24"/>
          <w:szCs w:val="24"/>
        </w:rPr>
        <w:t xml:space="preserve"> </w:t>
      </w:r>
      <w:r w:rsidRPr="00254F49">
        <w:rPr>
          <w:rFonts w:ascii="Times New Roman" w:hAnsi="Times New Roman"/>
          <w:color w:val="000000"/>
          <w:sz w:val="24"/>
          <w:szCs w:val="24"/>
        </w:rPr>
        <w:t>9].</w:t>
      </w:r>
    </w:p>
    <w:p w:rsidR="00D222DB" w:rsidRPr="00254F49" w:rsidRDefault="00D222DB" w:rsidP="009367A0">
      <w:pPr>
        <w:pStyle w:val="ab"/>
        <w:widowControl w:val="0"/>
        <w:spacing w:after="0" w:line="240" w:lineRule="auto"/>
        <w:ind w:left="0" w:firstLine="567"/>
        <w:jc w:val="both"/>
        <w:rPr>
          <w:rFonts w:ascii="Times New Roman" w:hAnsi="Times New Roman"/>
          <w:sz w:val="24"/>
          <w:szCs w:val="24"/>
        </w:rPr>
      </w:pPr>
      <w:r w:rsidRPr="00254F49">
        <w:rPr>
          <w:rFonts w:ascii="Times New Roman" w:hAnsi="Times New Roman"/>
          <w:color w:val="000000"/>
          <w:sz w:val="24"/>
          <w:szCs w:val="24"/>
        </w:rPr>
        <w:t>Специфические характеристики социальных услуг НКО: гибкость; пер</w:t>
      </w:r>
      <w:r w:rsidRPr="00254F49">
        <w:rPr>
          <w:rFonts w:ascii="Times New Roman" w:hAnsi="Times New Roman"/>
          <w:color w:val="000000"/>
          <w:sz w:val="24"/>
          <w:szCs w:val="24"/>
        </w:rPr>
        <w:lastRenderedPageBreak/>
        <w:t>сонификация и адресность помощи; быстрое реагирование на проблему; оперативность, разнообразие и многоплановость услуг; комплексность и применение интегрированного подхода. При этом выделяются препятствия в эффективном использовании потенциала НКО в социальном обслуживании: отсутствие первоначальной материально-техничес</w:t>
      </w:r>
      <w:r w:rsidR="009367A0">
        <w:rPr>
          <w:rFonts w:ascii="Times New Roman" w:hAnsi="Times New Roman"/>
          <w:color w:val="000000"/>
          <w:sz w:val="24"/>
          <w:szCs w:val="24"/>
        </w:rPr>
        <w:softHyphen/>
      </w:r>
      <w:r w:rsidRPr="00254F49">
        <w:rPr>
          <w:rFonts w:ascii="Times New Roman" w:hAnsi="Times New Roman"/>
          <w:color w:val="000000"/>
          <w:sz w:val="24"/>
          <w:szCs w:val="24"/>
        </w:rPr>
        <w:t>кой базы; недостаточно высокий профессиональный уровень специалистов НКО; субъективизм факторов, влияющих на взаимодействие государственных структур и НКО; существующие на практике требования к оказанию услуг не представляют собой законченной и стройной системы стандартов [3,</w:t>
      </w:r>
      <w:r w:rsidR="009367A0">
        <w:rPr>
          <w:rFonts w:ascii="Times New Roman" w:hAnsi="Times New Roman"/>
          <w:color w:val="000000"/>
          <w:sz w:val="24"/>
          <w:szCs w:val="24"/>
        </w:rPr>
        <w:t xml:space="preserve"> </w:t>
      </w:r>
      <w:r w:rsidRPr="00254F49">
        <w:rPr>
          <w:rFonts w:ascii="Times New Roman" w:hAnsi="Times New Roman"/>
          <w:color w:val="000000"/>
          <w:sz w:val="24"/>
          <w:szCs w:val="24"/>
        </w:rPr>
        <w:t>4].</w:t>
      </w:r>
      <w:r w:rsidRPr="00254F49">
        <w:rPr>
          <w:rFonts w:ascii="Times New Roman" w:hAnsi="Times New Roman"/>
          <w:color w:val="FF0000"/>
          <w:sz w:val="24"/>
          <w:szCs w:val="24"/>
        </w:rPr>
        <w:t xml:space="preserve"> </w:t>
      </w:r>
    </w:p>
    <w:p w:rsidR="00D222DB" w:rsidRPr="00254F49" w:rsidRDefault="00D222DB" w:rsidP="009367A0">
      <w:pPr>
        <w:pStyle w:val="ab"/>
        <w:widowControl w:val="0"/>
        <w:spacing w:after="0" w:line="240" w:lineRule="auto"/>
        <w:ind w:left="0" w:firstLine="567"/>
        <w:jc w:val="both"/>
        <w:rPr>
          <w:rFonts w:ascii="Times New Roman" w:hAnsi="Times New Roman"/>
          <w:color w:val="FF0000"/>
          <w:sz w:val="24"/>
          <w:szCs w:val="24"/>
          <w:lang w:eastAsia="ru-RU"/>
        </w:rPr>
      </w:pPr>
      <w:r w:rsidRPr="00254F49">
        <w:rPr>
          <w:rFonts w:ascii="Times New Roman" w:hAnsi="Times New Roman"/>
          <w:color w:val="000000"/>
          <w:sz w:val="24"/>
          <w:szCs w:val="24"/>
          <w:lang w:eastAsia="ru-RU"/>
        </w:rPr>
        <w:t xml:space="preserve">Высокие темпы дифференциации российского гражданского общества требуют выделения НКО, в которой возможны общественная интеграция и солидарность представителей разных социальных групп, слоев и классов. Социологический подход включает в сферу гражданского общества граждан, гражданские добровольческие ассоциации, особые общественные отношения, реализуемые через инфраструктуру сетевого общения, где ведущими мотивами реализации данных отношений являются стремления субъектов добиться открытости, равенства, уважения и на этой основе включиться в организационные формы, способствующие социальной интеграции. </w:t>
      </w:r>
    </w:p>
    <w:p w:rsidR="00D222DB" w:rsidRPr="00254F49" w:rsidRDefault="00D222DB" w:rsidP="009367A0">
      <w:pPr>
        <w:pStyle w:val="af7"/>
        <w:spacing w:after="0"/>
        <w:ind w:left="0" w:firstLine="567"/>
        <w:jc w:val="both"/>
        <w:rPr>
          <w:szCs w:val="24"/>
        </w:rPr>
      </w:pPr>
      <w:r w:rsidRPr="00254F49">
        <w:rPr>
          <w:szCs w:val="24"/>
        </w:rPr>
        <w:t>Новые модели партнерства власти и бизнеса должны максимально использовать возможности взаимодействия различных социальных институтов, организаций и объединений населения, представляющих его различные группы и слои для решения наиболее сложных и проблемных вопросов социально-экономического развития территорий.</w:t>
      </w:r>
    </w:p>
    <w:p w:rsidR="00D222DB" w:rsidRPr="00254F49" w:rsidRDefault="00D222DB" w:rsidP="009367A0">
      <w:pPr>
        <w:widowControl w:val="0"/>
        <w:ind w:firstLine="567"/>
        <w:jc w:val="both"/>
        <w:rPr>
          <w:color w:val="000000"/>
        </w:rPr>
      </w:pPr>
      <w:r w:rsidRPr="00254F49">
        <w:rPr>
          <w:color w:val="000000"/>
        </w:rPr>
        <w:t>Особую роль в партнерских отношениях играют общественные организации, действующие, прежде всего в интересах решения острых социальных проблем местного развития. Данные некоммерческие организации (НКО), составляющие так называемый третий сектор экономики, по назначению своей дея</w:t>
      </w:r>
      <w:r w:rsidRPr="00254F49">
        <w:rPr>
          <w:color w:val="000000"/>
        </w:rPr>
        <w:lastRenderedPageBreak/>
        <w:t>тельности должны отстаивать интересы граждан, в тех сферах общественной жизни, где есть существенные ограничения (в том числе коммерческой выгоды) для бизнес-структур или территориальных органов власти.</w:t>
      </w:r>
    </w:p>
    <w:p w:rsidR="00D222DB" w:rsidRPr="00254F49" w:rsidRDefault="00D222DB" w:rsidP="009367A0">
      <w:pPr>
        <w:widowControl w:val="0"/>
        <w:ind w:firstLine="567"/>
        <w:jc w:val="both"/>
        <w:rPr>
          <w:color w:val="000000"/>
        </w:rPr>
      </w:pPr>
      <w:r w:rsidRPr="00254F49">
        <w:rPr>
          <w:color w:val="000000"/>
        </w:rPr>
        <w:t xml:space="preserve">Преимуществом НКО является то, что их деятельность происходит через непосредственный контакт с населением территории, то есть потребителями услуг социально-культурной и иных общественно значимых сфер. Установление прямого контакта с потребителями услуг обеспечивает рост доверия населения к НКО, поскольку они дистанцированы от местной власти (не относясь к категории </w:t>
      </w:r>
      <w:r w:rsidRPr="00254F49">
        <w:rPr>
          <w:color w:val="000000"/>
        </w:rPr>
        <w:lastRenderedPageBreak/>
        <w:t>подведомственных организаций) и ориентированы на решение простых и понятных обычному человеку задач. В силу своего общественного положения и предназначения, НКО могут стать для широких масс населения посредником и защитником их коренных интересов [1]</w:t>
      </w:r>
      <w:r w:rsidR="009367A0">
        <w:rPr>
          <w:color w:val="000000"/>
        </w:rPr>
        <w:t>.</w:t>
      </w:r>
    </w:p>
    <w:p w:rsidR="00D222DB" w:rsidRPr="00254F49" w:rsidRDefault="00D222DB" w:rsidP="009367A0">
      <w:pPr>
        <w:widowControl w:val="0"/>
        <w:ind w:firstLine="567"/>
        <w:jc w:val="both"/>
        <w:rPr>
          <w:color w:val="000000"/>
        </w:rPr>
      </w:pPr>
      <w:r w:rsidRPr="00254F49">
        <w:rPr>
          <w:color w:val="000000"/>
        </w:rPr>
        <w:t>Особая миссия общественных организаций, часть из которых по своему статусу и режиму деятельности, по сути, относится к сфере социального предпринимательства, заключается в их участии в инициировании партнерского взаимодействия между местной властью и бизнесом в решении проблем территории.</w:t>
      </w:r>
    </w:p>
    <w:p w:rsidR="009367A0" w:rsidRDefault="009367A0" w:rsidP="00D222DB">
      <w:pPr>
        <w:widowControl w:val="0"/>
        <w:ind w:firstLine="360"/>
        <w:jc w:val="both"/>
        <w:rPr>
          <w:color w:val="000000"/>
        </w:rPr>
        <w:sectPr w:rsidR="009367A0" w:rsidSect="009367A0">
          <w:type w:val="continuous"/>
          <w:pgSz w:w="11906" w:h="16838"/>
          <w:pgMar w:top="1134" w:right="1418" w:bottom="1134" w:left="1418" w:header="567" w:footer="567" w:gutter="0"/>
          <w:cols w:num="2" w:space="567"/>
          <w:docGrid w:linePitch="360"/>
        </w:sectPr>
      </w:pPr>
    </w:p>
    <w:p w:rsidR="00D222DB" w:rsidRPr="00254F49" w:rsidRDefault="00D222DB" w:rsidP="00D222DB">
      <w:pPr>
        <w:widowControl w:val="0"/>
        <w:ind w:firstLine="360"/>
        <w:jc w:val="both"/>
        <w:rPr>
          <w:color w:val="000000"/>
        </w:rPr>
      </w:pPr>
    </w:p>
    <w:p w:rsidR="00D222DB" w:rsidRPr="009367A0" w:rsidRDefault="009367A0" w:rsidP="009367A0">
      <w:pPr>
        <w:widowControl w:val="0"/>
        <w:jc w:val="center"/>
        <w:rPr>
          <w:b/>
          <w:color w:val="000000"/>
        </w:rPr>
      </w:pPr>
      <w:r w:rsidRPr="009367A0">
        <w:rPr>
          <w:b/>
          <w:color w:val="000000"/>
        </w:rPr>
        <w:t>Л</w:t>
      </w:r>
      <w:r w:rsidR="00D222DB" w:rsidRPr="009367A0">
        <w:rPr>
          <w:b/>
          <w:color w:val="000000"/>
        </w:rPr>
        <w:t>итератур</w:t>
      </w:r>
      <w:r w:rsidRPr="009367A0">
        <w:rPr>
          <w:b/>
          <w:color w:val="000000"/>
        </w:rPr>
        <w:t>а</w:t>
      </w:r>
      <w:r w:rsidR="00D222DB" w:rsidRPr="009367A0">
        <w:rPr>
          <w:b/>
          <w:color w:val="000000"/>
        </w:rPr>
        <w:t>:</w:t>
      </w:r>
    </w:p>
    <w:p w:rsidR="00D222DB" w:rsidRPr="009367A0" w:rsidRDefault="00D222DB" w:rsidP="009367A0">
      <w:pPr>
        <w:widowControl w:val="0"/>
        <w:numPr>
          <w:ilvl w:val="0"/>
          <w:numId w:val="43"/>
        </w:numPr>
        <w:ind w:left="1134" w:right="990"/>
        <w:jc w:val="both"/>
        <w:rPr>
          <w:color w:val="000000"/>
          <w:sz w:val="20"/>
          <w:szCs w:val="20"/>
        </w:rPr>
      </w:pPr>
      <w:r w:rsidRPr="009367A0">
        <w:rPr>
          <w:color w:val="000000"/>
          <w:sz w:val="20"/>
          <w:szCs w:val="20"/>
        </w:rPr>
        <w:t xml:space="preserve">Алексеев О.Б. Активный город и местное самоуправление /О.Б. Алексеев // </w:t>
      </w:r>
      <w:hyperlink r:id="rId732" w:history="1">
        <w:r w:rsidRPr="009367A0">
          <w:rPr>
            <w:rStyle w:val="aa"/>
            <w:rFonts w:eastAsia="Arial Unicode MS"/>
            <w:color w:val="000000"/>
            <w:sz w:val="20"/>
            <w:szCs w:val="20"/>
            <w:u w:val="none"/>
          </w:rPr>
          <w:t>http://www.i-u.ru/biblio/archive/alexeyev_aktivgorod/</w:t>
        </w:r>
      </w:hyperlink>
    </w:p>
    <w:p w:rsidR="00D222DB" w:rsidRPr="009367A0" w:rsidRDefault="008A3252" w:rsidP="009367A0">
      <w:pPr>
        <w:widowControl w:val="0"/>
        <w:numPr>
          <w:ilvl w:val="0"/>
          <w:numId w:val="43"/>
        </w:numPr>
        <w:ind w:left="1134" w:right="990"/>
        <w:jc w:val="both"/>
        <w:rPr>
          <w:color w:val="000000"/>
          <w:sz w:val="20"/>
          <w:szCs w:val="20"/>
        </w:rPr>
      </w:pPr>
      <w:hyperlink r:id="rId733" w:history="1">
        <w:r w:rsidR="00D222DB" w:rsidRPr="009367A0">
          <w:rPr>
            <w:rStyle w:val="aa"/>
            <w:rFonts w:eastAsia="Arial Unicode MS"/>
            <w:color w:val="000000"/>
            <w:sz w:val="20"/>
            <w:szCs w:val="20"/>
            <w:u w:val="none"/>
          </w:rPr>
          <w:t>Алиев Э.Г.</w:t>
        </w:r>
      </w:hyperlink>
      <w:r w:rsidR="00D222DB" w:rsidRPr="009367A0">
        <w:rPr>
          <w:color w:val="000000"/>
          <w:sz w:val="20"/>
          <w:szCs w:val="20"/>
        </w:rPr>
        <w:t>,</w:t>
      </w:r>
      <w:r w:rsidR="00D222DB" w:rsidRPr="009367A0">
        <w:rPr>
          <w:sz w:val="20"/>
          <w:szCs w:val="20"/>
        </w:rPr>
        <w:t> </w:t>
      </w:r>
      <w:hyperlink r:id="rId734" w:history="1">
        <w:r w:rsidR="00D222DB" w:rsidRPr="009367A0">
          <w:rPr>
            <w:rStyle w:val="aa"/>
            <w:rFonts w:eastAsia="Arial Unicode MS"/>
            <w:color w:val="000000"/>
            <w:sz w:val="20"/>
            <w:szCs w:val="20"/>
            <w:u w:val="none"/>
          </w:rPr>
          <w:t>Кобицкий Д.А.</w:t>
        </w:r>
      </w:hyperlink>
      <w:r w:rsidR="00D222DB" w:rsidRPr="009367A0">
        <w:rPr>
          <w:sz w:val="20"/>
          <w:szCs w:val="20"/>
        </w:rPr>
        <w:t> </w:t>
      </w:r>
      <w:r w:rsidR="00D222DB" w:rsidRPr="009367A0">
        <w:rPr>
          <w:color w:val="000000"/>
          <w:sz w:val="20"/>
          <w:szCs w:val="20"/>
        </w:rPr>
        <w:t>Развитие инновационных организационно-хозяйственных форм в предпринимательстве//</w:t>
      </w:r>
      <w:hyperlink r:id="rId735" w:tooltip="Вестник Национальной академии туризма" w:history="1">
        <w:r w:rsidR="00D222DB" w:rsidRPr="009367A0">
          <w:rPr>
            <w:rStyle w:val="aa"/>
            <w:rFonts w:eastAsia="Arial Unicode MS"/>
            <w:color w:val="000000"/>
            <w:sz w:val="20"/>
            <w:szCs w:val="20"/>
            <w:u w:val="none"/>
          </w:rPr>
          <w:t>Вестник Национальной академии туризма</w:t>
        </w:r>
      </w:hyperlink>
      <w:r w:rsidR="00D222DB" w:rsidRPr="009367A0">
        <w:rPr>
          <w:color w:val="000000"/>
          <w:sz w:val="20"/>
          <w:szCs w:val="20"/>
        </w:rPr>
        <w:t>. 2012. № 1. С. 57-61.</w:t>
      </w:r>
      <w:r w:rsidR="00D222DB" w:rsidRPr="009367A0">
        <w:rPr>
          <w:sz w:val="20"/>
          <w:szCs w:val="20"/>
        </w:rPr>
        <w:t> </w:t>
      </w:r>
    </w:p>
    <w:p w:rsidR="00D222DB" w:rsidRPr="009367A0" w:rsidRDefault="008A3252" w:rsidP="009367A0">
      <w:pPr>
        <w:widowControl w:val="0"/>
        <w:numPr>
          <w:ilvl w:val="0"/>
          <w:numId w:val="43"/>
        </w:numPr>
        <w:ind w:left="1134" w:right="990"/>
        <w:jc w:val="both"/>
        <w:rPr>
          <w:color w:val="000000"/>
          <w:sz w:val="20"/>
          <w:szCs w:val="20"/>
        </w:rPr>
      </w:pPr>
      <w:hyperlink r:id="rId736" w:history="1">
        <w:r w:rsidR="00D222DB" w:rsidRPr="009367A0">
          <w:rPr>
            <w:rStyle w:val="aa"/>
            <w:rFonts w:eastAsia="Arial Unicode MS"/>
            <w:color w:val="000000"/>
            <w:sz w:val="20"/>
            <w:szCs w:val="20"/>
            <w:u w:val="none"/>
          </w:rPr>
          <w:t>Батхеева А.В.</w:t>
        </w:r>
      </w:hyperlink>
      <w:r w:rsidR="00D222DB" w:rsidRPr="009367A0">
        <w:rPr>
          <w:color w:val="000000"/>
          <w:sz w:val="20"/>
          <w:szCs w:val="20"/>
        </w:rPr>
        <w:t> Проблема территориального развития России//</w:t>
      </w:r>
      <w:hyperlink r:id="rId737" w:tooltip="Политика, государство и право" w:history="1">
        <w:r w:rsidR="00D222DB" w:rsidRPr="009367A0">
          <w:rPr>
            <w:rStyle w:val="aa"/>
            <w:rFonts w:eastAsia="Arial Unicode MS"/>
            <w:color w:val="000000"/>
            <w:sz w:val="20"/>
            <w:szCs w:val="20"/>
            <w:u w:val="none"/>
          </w:rPr>
          <w:t>Политика, государство и право</w:t>
        </w:r>
      </w:hyperlink>
      <w:r w:rsidR="00D222DB" w:rsidRPr="009367A0">
        <w:rPr>
          <w:color w:val="000000"/>
          <w:sz w:val="20"/>
          <w:szCs w:val="20"/>
        </w:rPr>
        <w:t>. -2014. -№ 8. -С. 31-33.</w:t>
      </w:r>
    </w:p>
    <w:p w:rsidR="00D222DB" w:rsidRPr="009367A0" w:rsidRDefault="008A3252" w:rsidP="009367A0">
      <w:pPr>
        <w:widowControl w:val="0"/>
        <w:numPr>
          <w:ilvl w:val="0"/>
          <w:numId w:val="43"/>
        </w:numPr>
        <w:ind w:left="1134" w:right="990"/>
        <w:jc w:val="both"/>
        <w:rPr>
          <w:color w:val="000000"/>
          <w:sz w:val="20"/>
          <w:szCs w:val="20"/>
        </w:rPr>
      </w:pPr>
      <w:hyperlink r:id="rId738" w:history="1">
        <w:r w:rsidR="00D222DB" w:rsidRPr="009367A0">
          <w:rPr>
            <w:rStyle w:val="aa"/>
            <w:rFonts w:eastAsia="Arial Unicode MS"/>
            <w:color w:val="000000"/>
            <w:sz w:val="20"/>
            <w:szCs w:val="20"/>
            <w:u w:val="none"/>
          </w:rPr>
          <w:t>Благих И.А.</w:t>
        </w:r>
      </w:hyperlink>
      <w:r w:rsidR="00D222DB" w:rsidRPr="009367A0">
        <w:rPr>
          <w:color w:val="000000"/>
          <w:sz w:val="20"/>
          <w:szCs w:val="20"/>
        </w:rPr>
        <w:t>,</w:t>
      </w:r>
      <w:r w:rsidR="00D222DB" w:rsidRPr="009367A0">
        <w:rPr>
          <w:sz w:val="20"/>
          <w:szCs w:val="20"/>
        </w:rPr>
        <w:t> </w:t>
      </w:r>
      <w:hyperlink r:id="rId739" w:history="1">
        <w:r w:rsidR="00D222DB" w:rsidRPr="009367A0">
          <w:rPr>
            <w:rStyle w:val="aa"/>
            <w:rFonts w:eastAsia="Arial Unicode MS"/>
            <w:color w:val="000000"/>
            <w:sz w:val="20"/>
            <w:szCs w:val="20"/>
            <w:u w:val="none"/>
          </w:rPr>
          <w:t>Хан И.Р.</w:t>
        </w:r>
      </w:hyperlink>
      <w:r w:rsidR="00D222DB" w:rsidRPr="009367A0">
        <w:rPr>
          <w:sz w:val="20"/>
          <w:szCs w:val="20"/>
        </w:rPr>
        <w:t> </w:t>
      </w:r>
      <w:r w:rsidR="00D222DB" w:rsidRPr="009367A0">
        <w:rPr>
          <w:color w:val="000000"/>
          <w:sz w:val="20"/>
          <w:szCs w:val="20"/>
        </w:rPr>
        <w:t>Развитие экономико-математических инструментов для оценки конкурентоспособности предприятий сферы услуг//</w:t>
      </w:r>
      <w:hyperlink r:id="rId740" w:tooltip="Вестник Национальной академии туризма" w:history="1">
        <w:r w:rsidR="00D222DB" w:rsidRPr="009367A0">
          <w:rPr>
            <w:rStyle w:val="aa"/>
            <w:rFonts w:eastAsia="Arial Unicode MS"/>
            <w:color w:val="000000"/>
            <w:sz w:val="20"/>
            <w:szCs w:val="20"/>
            <w:u w:val="none"/>
          </w:rPr>
          <w:t>Вестник Национальной академии туризма.</w:t>
        </w:r>
      </w:hyperlink>
      <w:r w:rsidR="00D222DB" w:rsidRPr="009367A0">
        <w:rPr>
          <w:sz w:val="20"/>
          <w:szCs w:val="20"/>
        </w:rPr>
        <w:t> </w:t>
      </w:r>
      <w:r w:rsidR="00D222DB" w:rsidRPr="009367A0">
        <w:rPr>
          <w:color w:val="000000"/>
          <w:sz w:val="20"/>
          <w:szCs w:val="20"/>
        </w:rPr>
        <w:t>-2011. -№ 4. -С.67.</w:t>
      </w:r>
      <w:r w:rsidR="00D222DB" w:rsidRPr="009367A0">
        <w:rPr>
          <w:sz w:val="20"/>
          <w:szCs w:val="20"/>
        </w:rPr>
        <w:t> </w:t>
      </w:r>
      <w:r w:rsidR="00D222DB" w:rsidRPr="009367A0">
        <w:rPr>
          <w:color w:val="000000"/>
          <w:sz w:val="20"/>
          <w:szCs w:val="20"/>
        </w:rPr>
        <w:t>  </w:t>
      </w:r>
    </w:p>
    <w:p w:rsidR="00D222DB" w:rsidRPr="009367A0" w:rsidRDefault="008A3252" w:rsidP="009367A0">
      <w:pPr>
        <w:widowControl w:val="0"/>
        <w:numPr>
          <w:ilvl w:val="0"/>
          <w:numId w:val="43"/>
        </w:numPr>
        <w:ind w:left="1134" w:right="990"/>
        <w:jc w:val="both"/>
        <w:rPr>
          <w:color w:val="000000"/>
          <w:sz w:val="20"/>
          <w:szCs w:val="20"/>
        </w:rPr>
      </w:pPr>
      <w:hyperlink r:id="rId741" w:history="1">
        <w:r w:rsidR="00D222DB" w:rsidRPr="009367A0">
          <w:rPr>
            <w:rStyle w:val="aa"/>
            <w:rFonts w:eastAsia="Arial Unicode MS"/>
            <w:color w:val="000000"/>
            <w:sz w:val="20"/>
            <w:szCs w:val="20"/>
            <w:u w:val="none"/>
          </w:rPr>
          <w:t>Власова Т.И.</w:t>
        </w:r>
      </w:hyperlink>
      <w:r w:rsidR="00D222DB" w:rsidRPr="009367A0">
        <w:rPr>
          <w:sz w:val="20"/>
          <w:szCs w:val="20"/>
        </w:rPr>
        <w:t> </w:t>
      </w:r>
      <w:r w:rsidR="00D222DB" w:rsidRPr="009367A0">
        <w:rPr>
          <w:color w:val="000000"/>
          <w:sz w:val="20"/>
          <w:szCs w:val="20"/>
        </w:rPr>
        <w:t>Международное и межрегиональное сотрудничество в реализации ту-ристско-рекреациоонного потенциала регионов//</w:t>
      </w:r>
      <w:hyperlink r:id="rId742" w:tooltip="Вестник Национальной академии туризма" w:history="1">
        <w:r w:rsidR="00D222DB" w:rsidRPr="009367A0">
          <w:rPr>
            <w:rStyle w:val="aa"/>
            <w:rFonts w:eastAsia="Arial Unicode MS"/>
            <w:color w:val="000000"/>
            <w:sz w:val="20"/>
            <w:szCs w:val="20"/>
            <w:u w:val="none"/>
          </w:rPr>
          <w:t>Вестник Национальной академии туризма</w:t>
        </w:r>
      </w:hyperlink>
      <w:r w:rsidR="00D222DB" w:rsidRPr="009367A0">
        <w:rPr>
          <w:color w:val="000000"/>
          <w:sz w:val="20"/>
          <w:szCs w:val="20"/>
        </w:rPr>
        <w:t>. 2010. №3 (15). С. 7-8.</w:t>
      </w:r>
    </w:p>
    <w:p w:rsidR="00D222DB" w:rsidRPr="009367A0" w:rsidRDefault="00D222DB" w:rsidP="009367A0">
      <w:pPr>
        <w:widowControl w:val="0"/>
        <w:numPr>
          <w:ilvl w:val="0"/>
          <w:numId w:val="43"/>
        </w:numPr>
        <w:ind w:left="1134" w:right="990"/>
        <w:jc w:val="both"/>
        <w:rPr>
          <w:color w:val="000000"/>
          <w:sz w:val="20"/>
          <w:szCs w:val="20"/>
        </w:rPr>
      </w:pPr>
      <w:r w:rsidRPr="009367A0">
        <w:rPr>
          <w:color w:val="000000"/>
          <w:sz w:val="20"/>
          <w:szCs w:val="20"/>
        </w:rPr>
        <w:t>Данилова М.М. Гуманитарный подход как принцип построения процесса развития профессиональной культуры будущих специалистов/</w:t>
      </w:r>
      <w:hyperlink r:id="rId743" w:history="1">
        <w:r w:rsidRPr="009367A0">
          <w:rPr>
            <w:rStyle w:val="aa"/>
            <w:rFonts w:eastAsia="Arial Unicode MS"/>
            <w:color w:val="000000"/>
            <w:sz w:val="20"/>
            <w:szCs w:val="20"/>
            <w:u w:val="none"/>
          </w:rPr>
          <w:t>М.М. Данилова</w:t>
        </w:r>
      </w:hyperlink>
      <w:r w:rsidRPr="009367A0">
        <w:rPr>
          <w:color w:val="000000"/>
          <w:sz w:val="20"/>
          <w:szCs w:val="20"/>
        </w:rPr>
        <w:t>//</w:t>
      </w:r>
      <w:hyperlink r:id="rId744" w:tooltip="Известия Российского государственного педагогического университета им. А.И. Герцена" w:history="1">
        <w:r w:rsidRPr="009367A0">
          <w:rPr>
            <w:rStyle w:val="aa"/>
            <w:rFonts w:eastAsia="Arial Unicode MS"/>
            <w:color w:val="000000"/>
            <w:sz w:val="20"/>
            <w:szCs w:val="20"/>
            <w:u w:val="none"/>
          </w:rPr>
          <w:t>Известия Российского государственного педагогического университета имени А.И.Герцена.</w:t>
        </w:r>
      </w:hyperlink>
      <w:r w:rsidRPr="009367A0">
        <w:rPr>
          <w:sz w:val="20"/>
          <w:szCs w:val="20"/>
        </w:rPr>
        <w:t> </w:t>
      </w:r>
      <w:r w:rsidRPr="009367A0">
        <w:rPr>
          <w:color w:val="000000"/>
          <w:sz w:val="20"/>
          <w:szCs w:val="20"/>
        </w:rPr>
        <w:t>-2008. -№10(57): Общественные и гуманитарные науки (философия, языкознание, литературоведение, культурология, экономика, право, история, социология, педагогика, психология). -С.104-115.</w:t>
      </w:r>
    </w:p>
    <w:p w:rsidR="00D222DB" w:rsidRPr="009367A0" w:rsidRDefault="00D222DB" w:rsidP="009367A0">
      <w:pPr>
        <w:widowControl w:val="0"/>
        <w:numPr>
          <w:ilvl w:val="0"/>
          <w:numId w:val="43"/>
        </w:numPr>
        <w:ind w:left="1134" w:right="990"/>
        <w:jc w:val="both"/>
        <w:rPr>
          <w:color w:val="000000"/>
          <w:sz w:val="20"/>
          <w:szCs w:val="20"/>
        </w:rPr>
      </w:pPr>
      <w:r w:rsidRPr="009367A0">
        <w:rPr>
          <w:color w:val="000000"/>
          <w:sz w:val="20"/>
          <w:szCs w:val="20"/>
        </w:rPr>
        <w:t>Клейман А.А. Контракты жизненного цикла как инновационный подход к комплексному решению инфраструктурных проблем в туризме/</w:t>
      </w:r>
      <w:hyperlink r:id="rId745" w:history="1">
        <w:r w:rsidRPr="009367A0">
          <w:rPr>
            <w:rStyle w:val="aa"/>
            <w:rFonts w:eastAsia="Arial Unicode MS"/>
            <w:color w:val="000000"/>
            <w:sz w:val="20"/>
            <w:szCs w:val="20"/>
            <w:u w:val="none"/>
          </w:rPr>
          <w:t>А.А. Клейман</w:t>
        </w:r>
      </w:hyperlink>
      <w:r w:rsidRPr="009367A0">
        <w:rPr>
          <w:color w:val="000000"/>
          <w:sz w:val="20"/>
          <w:szCs w:val="20"/>
        </w:rPr>
        <w:t>,</w:t>
      </w:r>
      <w:r w:rsidRPr="009367A0">
        <w:rPr>
          <w:sz w:val="20"/>
          <w:szCs w:val="20"/>
        </w:rPr>
        <w:t> </w:t>
      </w:r>
      <w:hyperlink r:id="rId746" w:history="1">
        <w:r w:rsidRPr="009367A0">
          <w:rPr>
            <w:rStyle w:val="aa"/>
            <w:rFonts w:eastAsia="Arial Unicode MS"/>
            <w:color w:val="000000"/>
            <w:sz w:val="20"/>
            <w:szCs w:val="20"/>
            <w:u w:val="none"/>
          </w:rPr>
          <w:t>О.А. Бабанчикова</w:t>
        </w:r>
      </w:hyperlink>
      <w:r w:rsidRPr="009367A0">
        <w:rPr>
          <w:color w:val="000000"/>
          <w:sz w:val="20"/>
          <w:szCs w:val="20"/>
        </w:rPr>
        <w:t>//</w:t>
      </w:r>
      <w:hyperlink r:id="rId747" w:tooltip="Вестник Национальной академии туризма" w:history="1">
        <w:r w:rsidRPr="009367A0">
          <w:rPr>
            <w:rStyle w:val="aa"/>
            <w:rFonts w:eastAsia="Arial Unicode MS"/>
            <w:color w:val="000000"/>
            <w:sz w:val="20"/>
            <w:szCs w:val="20"/>
            <w:u w:val="none"/>
          </w:rPr>
          <w:t>Вестник Национальной академии туризма</w:t>
        </w:r>
      </w:hyperlink>
      <w:r w:rsidRPr="009367A0">
        <w:rPr>
          <w:color w:val="000000"/>
          <w:sz w:val="20"/>
          <w:szCs w:val="20"/>
        </w:rPr>
        <w:t>. -2012. -№ 1.</w:t>
      </w:r>
      <w:r w:rsidR="009367A0">
        <w:rPr>
          <w:color w:val="000000"/>
          <w:sz w:val="20"/>
          <w:szCs w:val="20"/>
        </w:rPr>
        <w:t xml:space="preserve"> </w:t>
      </w:r>
      <w:r w:rsidRPr="009367A0">
        <w:rPr>
          <w:color w:val="000000"/>
          <w:sz w:val="20"/>
          <w:szCs w:val="20"/>
        </w:rPr>
        <w:t>-С. 18-21.</w:t>
      </w:r>
      <w:r w:rsidRPr="009367A0">
        <w:rPr>
          <w:sz w:val="20"/>
          <w:szCs w:val="20"/>
        </w:rPr>
        <w:t> </w:t>
      </w:r>
      <w:r w:rsidRPr="009367A0">
        <w:rPr>
          <w:color w:val="000000"/>
          <w:sz w:val="20"/>
          <w:szCs w:val="20"/>
        </w:rPr>
        <w:t> </w:t>
      </w:r>
    </w:p>
    <w:p w:rsidR="00D222DB" w:rsidRPr="009367A0" w:rsidRDefault="008A3252" w:rsidP="009367A0">
      <w:pPr>
        <w:widowControl w:val="0"/>
        <w:numPr>
          <w:ilvl w:val="0"/>
          <w:numId w:val="43"/>
        </w:numPr>
        <w:ind w:left="1134" w:right="990"/>
        <w:jc w:val="both"/>
        <w:rPr>
          <w:color w:val="000000"/>
          <w:sz w:val="20"/>
          <w:szCs w:val="20"/>
        </w:rPr>
      </w:pPr>
      <w:hyperlink r:id="rId748" w:history="1">
        <w:r w:rsidR="00D222DB" w:rsidRPr="009367A0">
          <w:rPr>
            <w:rStyle w:val="aa"/>
            <w:rFonts w:eastAsia="Arial Unicode MS"/>
            <w:color w:val="000000"/>
            <w:sz w:val="20"/>
            <w:szCs w:val="20"/>
            <w:u w:val="none"/>
          </w:rPr>
          <w:t>Лактюшина О.В.</w:t>
        </w:r>
      </w:hyperlink>
      <w:r w:rsidR="00D222DB" w:rsidRPr="009367A0">
        <w:rPr>
          <w:sz w:val="20"/>
          <w:szCs w:val="20"/>
        </w:rPr>
        <w:t> </w:t>
      </w:r>
      <w:r w:rsidR="00D222DB" w:rsidRPr="009367A0">
        <w:rPr>
          <w:color w:val="000000"/>
          <w:sz w:val="20"/>
          <w:szCs w:val="20"/>
        </w:rPr>
        <w:t>Формирование организационно-экономического механизма государственно-частного партнерства в сфере услуг(на примере Брянской области): автореф. дис. канд. экон. наук./О.В. Лактюшина. -СПб.: БАТиП, 2011 -23 с.</w:t>
      </w:r>
    </w:p>
    <w:p w:rsidR="00D222DB" w:rsidRPr="009367A0" w:rsidRDefault="008A3252" w:rsidP="009367A0">
      <w:pPr>
        <w:widowControl w:val="0"/>
        <w:numPr>
          <w:ilvl w:val="0"/>
          <w:numId w:val="43"/>
        </w:numPr>
        <w:ind w:left="1134" w:right="990"/>
        <w:jc w:val="both"/>
        <w:rPr>
          <w:color w:val="000000"/>
          <w:sz w:val="20"/>
          <w:szCs w:val="20"/>
        </w:rPr>
      </w:pPr>
      <w:hyperlink r:id="rId749" w:history="1">
        <w:r w:rsidR="00D222DB" w:rsidRPr="009367A0">
          <w:rPr>
            <w:rStyle w:val="aa"/>
            <w:rFonts w:eastAsia="Arial Unicode MS"/>
            <w:color w:val="000000"/>
            <w:sz w:val="20"/>
            <w:szCs w:val="20"/>
            <w:u w:val="none"/>
          </w:rPr>
          <w:t>Шлафман А.И.</w:t>
        </w:r>
      </w:hyperlink>
      <w:r w:rsidR="00D222DB" w:rsidRPr="009367A0">
        <w:rPr>
          <w:color w:val="000000"/>
          <w:sz w:val="20"/>
          <w:szCs w:val="20"/>
        </w:rPr>
        <w:t xml:space="preserve"> Актуальные направления развития предпринимательских инноваций//</w:t>
      </w:r>
      <w:hyperlink r:id="rId750" w:tooltip="Современные научные исследования и инновации" w:history="1">
        <w:r w:rsidR="00D222DB" w:rsidRPr="009367A0">
          <w:rPr>
            <w:rStyle w:val="aa"/>
            <w:rFonts w:eastAsia="Arial Unicode MS"/>
            <w:color w:val="000000"/>
            <w:sz w:val="20"/>
            <w:szCs w:val="20"/>
            <w:u w:val="none"/>
          </w:rPr>
          <w:t>Современные научные исследования и инновации</w:t>
        </w:r>
      </w:hyperlink>
      <w:r w:rsidR="00D222DB" w:rsidRPr="009367A0">
        <w:rPr>
          <w:color w:val="000000"/>
          <w:sz w:val="20"/>
          <w:szCs w:val="20"/>
        </w:rPr>
        <w:t>. -Январь 2014. -№ 1 [Электронный ресурс]. URL:</w:t>
      </w:r>
      <w:hyperlink r:id="rId751" w:tgtFrame="_new" w:history="1">
        <w:r w:rsidR="00D222DB" w:rsidRPr="009367A0">
          <w:rPr>
            <w:rStyle w:val="aa"/>
            <w:rFonts w:eastAsia="Arial Unicode MS"/>
            <w:color w:val="000000"/>
            <w:sz w:val="20"/>
            <w:szCs w:val="20"/>
            <w:u w:val="none"/>
          </w:rPr>
          <w:t>http://web.snauka.ru/issues/2014/01/30109</w:t>
        </w:r>
      </w:hyperlink>
      <w:r w:rsidR="00D222DB" w:rsidRPr="009367A0">
        <w:rPr>
          <w:color w:val="000000"/>
          <w:sz w:val="20"/>
          <w:szCs w:val="20"/>
        </w:rPr>
        <w:t> (дата обращения: 25.11.2016). </w:t>
      </w:r>
    </w:p>
    <w:p w:rsidR="00D222DB" w:rsidRPr="009367A0" w:rsidRDefault="00D222DB" w:rsidP="009367A0">
      <w:pPr>
        <w:widowControl w:val="0"/>
        <w:ind w:left="1134" w:right="990"/>
        <w:jc w:val="both"/>
        <w:rPr>
          <w:color w:val="000000"/>
          <w:sz w:val="20"/>
          <w:szCs w:val="20"/>
        </w:rPr>
      </w:pPr>
    </w:p>
    <w:p w:rsidR="00D222DB" w:rsidRPr="00254F49" w:rsidRDefault="00D222DB" w:rsidP="00D222DB">
      <w:pPr>
        <w:widowControl w:val="0"/>
      </w:pPr>
    </w:p>
    <w:p w:rsidR="00D222DB" w:rsidRPr="00D60C80" w:rsidRDefault="00D222DB" w:rsidP="00C8071A">
      <w:pPr>
        <w:widowControl w:val="0"/>
        <w:ind w:left="1134" w:right="992"/>
        <w:jc w:val="both"/>
        <w:rPr>
          <w:sz w:val="20"/>
          <w:szCs w:val="20"/>
        </w:rPr>
      </w:pPr>
    </w:p>
    <w:p w:rsidR="00FF759C" w:rsidRPr="00BE533A" w:rsidRDefault="00FF759C" w:rsidP="00C8071A">
      <w:pPr>
        <w:widowControl w:val="0"/>
        <w:ind w:left="1134" w:right="992"/>
        <w:jc w:val="both"/>
        <w:rPr>
          <w:sz w:val="10"/>
          <w:szCs w:val="10"/>
        </w:rPr>
      </w:pPr>
    </w:p>
    <w:p w:rsidR="00806960" w:rsidRPr="00BE533A" w:rsidRDefault="00806960" w:rsidP="00C8071A">
      <w:pPr>
        <w:widowControl w:val="0"/>
        <w:ind w:left="1134" w:right="992"/>
        <w:jc w:val="both"/>
        <w:rPr>
          <w:sz w:val="10"/>
          <w:szCs w:val="10"/>
        </w:rPr>
        <w:sectPr w:rsidR="00806960" w:rsidRPr="00BE533A" w:rsidSect="00F64152">
          <w:type w:val="continuous"/>
          <w:pgSz w:w="11906" w:h="16838"/>
          <w:pgMar w:top="1134" w:right="1418" w:bottom="1134" w:left="1418" w:header="567" w:footer="567" w:gutter="0"/>
          <w:cols w:space="708"/>
          <w:docGrid w:linePitch="360"/>
        </w:sectPr>
      </w:pPr>
    </w:p>
    <w:p w:rsidR="00806960" w:rsidRPr="00D60C80" w:rsidRDefault="00806960" w:rsidP="00806960">
      <w:pPr>
        <w:spacing w:after="120"/>
        <w:contextualSpacing/>
        <w:jc w:val="center"/>
        <w:rPr>
          <w:b/>
        </w:rPr>
      </w:pPr>
      <w:r w:rsidRPr="00D60C80">
        <w:rPr>
          <w:b/>
        </w:rPr>
        <w:lastRenderedPageBreak/>
        <w:t>ПРАВИЛА ДЛЯ АВТОРОВ</w:t>
      </w:r>
    </w:p>
    <w:p w:rsidR="00806960" w:rsidRPr="00D60C80" w:rsidRDefault="00806960" w:rsidP="00806960">
      <w:pPr>
        <w:spacing w:after="120"/>
        <w:contextualSpacing/>
        <w:jc w:val="center"/>
        <w:rPr>
          <w:b/>
        </w:rPr>
      </w:pPr>
    </w:p>
    <w:p w:rsidR="00806960" w:rsidRPr="00D60C80" w:rsidRDefault="00806960" w:rsidP="00694B15">
      <w:pPr>
        <w:spacing w:after="120" w:line="276" w:lineRule="auto"/>
        <w:ind w:firstLine="708"/>
        <w:contextualSpacing/>
        <w:jc w:val="both"/>
      </w:pPr>
      <w:r w:rsidRPr="00D60C80">
        <w:t xml:space="preserve">Автор представляет в редакцию рукопись, оформленную в соответствии с «Правилами для авторов». Рукописи, оформленные без соблюдения этих правил, возвращаются без рассмотрения. </w:t>
      </w:r>
    </w:p>
    <w:p w:rsidR="00806960" w:rsidRPr="00D60C80" w:rsidRDefault="00806960" w:rsidP="00694B15">
      <w:pPr>
        <w:spacing w:after="120" w:line="276" w:lineRule="auto"/>
        <w:ind w:firstLine="708"/>
        <w:contextualSpacing/>
        <w:jc w:val="both"/>
      </w:pPr>
      <w:r w:rsidRPr="00D60C80">
        <w:t>Представленная автором рукопись направляется по профилю научного исследования или по тематике рассматриваемых в рукописи вопросов на рецензию членам редколлегии соответствующей области научного издания, курирующим данную тематику, или экспертам – ученым и специалистам в данной области (докторам, кандидатам наук).</w:t>
      </w:r>
    </w:p>
    <w:p w:rsidR="00806960" w:rsidRPr="00D60C80" w:rsidRDefault="00806960" w:rsidP="00694B15">
      <w:pPr>
        <w:spacing w:after="120" w:line="276" w:lineRule="auto"/>
        <w:ind w:firstLine="708"/>
        <w:contextualSpacing/>
        <w:jc w:val="both"/>
      </w:pPr>
      <w:r w:rsidRPr="00D60C80">
        <w:t>Рецензирование проводится конфиденциально. Рецензия носит закрытый характер и предоставляется автору рукописи по его письменному запросу, без подписи и указания фамилии, должности, место работы рецензента. Нарушение конфиденциальности возможно только в случае заявления рецензента о недостоверности или фальсификации материалов, изложенных в рукописи.</w:t>
      </w:r>
    </w:p>
    <w:p w:rsidR="00806960" w:rsidRPr="00D60C80" w:rsidRDefault="00806960" w:rsidP="00694B15">
      <w:pPr>
        <w:spacing w:after="120" w:line="276" w:lineRule="auto"/>
        <w:ind w:firstLine="708"/>
        <w:contextualSpacing/>
        <w:jc w:val="both"/>
        <w:rPr>
          <w:b/>
        </w:rPr>
      </w:pPr>
    </w:p>
    <w:p w:rsidR="00806960" w:rsidRPr="00D60C80" w:rsidRDefault="00806960" w:rsidP="00694B15">
      <w:pPr>
        <w:spacing w:after="120" w:line="276" w:lineRule="auto"/>
        <w:ind w:firstLine="708"/>
        <w:contextualSpacing/>
        <w:jc w:val="both"/>
        <w:rPr>
          <w:b/>
        </w:rPr>
      </w:pPr>
      <w:r w:rsidRPr="00D60C80">
        <w:rPr>
          <w:b/>
        </w:rPr>
        <w:t xml:space="preserve">Требования к публикуемым материалам: </w:t>
      </w:r>
    </w:p>
    <w:p w:rsidR="00806960" w:rsidRPr="00D60C80" w:rsidRDefault="00806960" w:rsidP="00694B15">
      <w:pPr>
        <w:spacing w:after="120" w:line="276" w:lineRule="auto"/>
        <w:ind w:firstLine="708"/>
        <w:contextualSpacing/>
        <w:jc w:val="both"/>
      </w:pPr>
      <w:r w:rsidRPr="00D60C80">
        <w:t xml:space="preserve">- актуальность; </w:t>
      </w:r>
    </w:p>
    <w:p w:rsidR="00806960" w:rsidRPr="00D60C80" w:rsidRDefault="00806960" w:rsidP="00694B15">
      <w:pPr>
        <w:spacing w:after="120" w:line="276" w:lineRule="auto"/>
        <w:ind w:firstLine="708"/>
        <w:contextualSpacing/>
        <w:jc w:val="both"/>
      </w:pPr>
      <w:r w:rsidRPr="00D60C80">
        <w:t xml:space="preserve">- высокий научный уровень; </w:t>
      </w:r>
    </w:p>
    <w:p w:rsidR="00806960" w:rsidRPr="00D60C80" w:rsidRDefault="00806960" w:rsidP="00694B15">
      <w:pPr>
        <w:spacing w:after="120" w:line="276" w:lineRule="auto"/>
        <w:ind w:firstLine="708"/>
        <w:contextualSpacing/>
        <w:jc w:val="both"/>
      </w:pPr>
      <w:r w:rsidRPr="00D60C80">
        <w:t xml:space="preserve">- хороший стиль изложения. </w:t>
      </w:r>
    </w:p>
    <w:p w:rsidR="00806960" w:rsidRPr="00D60C80" w:rsidRDefault="00806960" w:rsidP="00694B15">
      <w:pPr>
        <w:spacing w:after="120" w:line="276" w:lineRule="auto"/>
        <w:ind w:firstLine="708"/>
        <w:contextualSpacing/>
        <w:jc w:val="both"/>
      </w:pPr>
      <w:r w:rsidRPr="00D60C80">
        <w:t>Публикации должны быть интересны достаточно широкому кругу читателей. Возможна публикация на английском языке.</w:t>
      </w:r>
    </w:p>
    <w:p w:rsidR="00806960" w:rsidRPr="00D60C80" w:rsidRDefault="00806960" w:rsidP="00694B15">
      <w:pPr>
        <w:spacing w:line="276" w:lineRule="auto"/>
        <w:ind w:firstLine="708"/>
        <w:contextualSpacing/>
        <w:jc w:val="both"/>
        <w:rPr>
          <w:b/>
        </w:rPr>
      </w:pPr>
    </w:p>
    <w:p w:rsidR="00806960" w:rsidRPr="00D60C80" w:rsidRDefault="00806960" w:rsidP="00694B15">
      <w:pPr>
        <w:spacing w:line="276" w:lineRule="auto"/>
        <w:ind w:firstLine="708"/>
        <w:contextualSpacing/>
        <w:jc w:val="both"/>
        <w:rPr>
          <w:b/>
        </w:rPr>
      </w:pPr>
      <w:r w:rsidRPr="00D60C80">
        <w:rPr>
          <w:b/>
        </w:rPr>
        <w:t>Технические требования:</w:t>
      </w:r>
    </w:p>
    <w:p w:rsidR="00806960" w:rsidRPr="00D60C80" w:rsidRDefault="00806960" w:rsidP="00694B15">
      <w:pPr>
        <w:spacing w:line="276" w:lineRule="auto"/>
        <w:ind w:left="567" w:firstLine="708"/>
        <w:contextualSpacing/>
        <w:jc w:val="both"/>
      </w:pPr>
      <w:r w:rsidRPr="00D60C80">
        <w:t xml:space="preserve">- текст рукописи набирается в редакторе </w:t>
      </w:r>
      <w:r w:rsidRPr="00D60C80">
        <w:rPr>
          <w:lang w:val="en-US"/>
        </w:rPr>
        <w:t>MS</w:t>
      </w:r>
      <w:r w:rsidRPr="00D60C80">
        <w:t xml:space="preserve"> </w:t>
      </w:r>
      <w:r w:rsidRPr="00D60C80">
        <w:rPr>
          <w:lang w:val="en-US"/>
        </w:rPr>
        <w:t>Word</w:t>
      </w:r>
      <w:r w:rsidRPr="00D60C80">
        <w:t xml:space="preserve"> (с расширением </w:t>
      </w:r>
      <w:r w:rsidRPr="00D60C80">
        <w:rPr>
          <w:lang w:val="en-US"/>
        </w:rPr>
        <w:t>doc</w:t>
      </w:r>
      <w:r w:rsidRPr="00D60C80">
        <w:t>) шрифтом «</w:t>
      </w:r>
      <w:r w:rsidRPr="00D60C80">
        <w:rPr>
          <w:lang w:val="en-US"/>
        </w:rPr>
        <w:t>Times</w:t>
      </w:r>
      <w:r w:rsidRPr="00D60C80">
        <w:t xml:space="preserve"> </w:t>
      </w:r>
      <w:r w:rsidRPr="00D60C80">
        <w:rPr>
          <w:lang w:val="en-US"/>
        </w:rPr>
        <w:t>New</w:t>
      </w:r>
      <w:r w:rsidRPr="00D60C80">
        <w:t xml:space="preserve"> </w:t>
      </w:r>
      <w:r w:rsidRPr="00D60C80">
        <w:rPr>
          <w:lang w:val="en-US"/>
        </w:rPr>
        <w:t>Roman</w:t>
      </w:r>
      <w:r w:rsidRPr="00D60C80">
        <w:t>» через 1 интервал в формате А4. Поля текста стандартные. Все страницы должны быть пронумерованы;</w:t>
      </w:r>
    </w:p>
    <w:p w:rsidR="00806960" w:rsidRPr="00D60C80" w:rsidRDefault="00806960" w:rsidP="00694B15">
      <w:pPr>
        <w:spacing w:line="276" w:lineRule="auto"/>
        <w:ind w:left="567" w:firstLine="708"/>
        <w:contextualSpacing/>
        <w:jc w:val="both"/>
      </w:pPr>
      <w:r w:rsidRPr="00D60C80">
        <w:t>- объем рукописи не более 0,5 п.л.;</w:t>
      </w:r>
    </w:p>
    <w:p w:rsidR="00806960" w:rsidRPr="00D60C80" w:rsidRDefault="00806960" w:rsidP="00694B15">
      <w:pPr>
        <w:spacing w:line="276" w:lineRule="auto"/>
        <w:ind w:left="567" w:firstLine="708"/>
        <w:contextualSpacing/>
        <w:jc w:val="both"/>
      </w:pPr>
      <w:r w:rsidRPr="00D60C80">
        <w:t xml:space="preserve">- индекс УДК (информацию о классификаторе УДК см. на сайтах </w:t>
      </w:r>
      <w:r w:rsidRPr="00D60C80">
        <w:rPr>
          <w:lang w:val="en-US"/>
        </w:rPr>
        <w:t>http</w:t>
      </w:r>
      <w:r w:rsidRPr="00D60C80">
        <w:t>://</w:t>
      </w:r>
      <w:r w:rsidRPr="00D60C80">
        <w:rPr>
          <w:lang w:val="en-US"/>
        </w:rPr>
        <w:t>teacode</w:t>
      </w:r>
      <w:r w:rsidRPr="00D60C80">
        <w:t>.</w:t>
      </w:r>
      <w:r w:rsidRPr="00D60C80">
        <w:rPr>
          <w:lang w:val="en-US"/>
        </w:rPr>
        <w:t>com</w:t>
      </w:r>
      <w:r w:rsidRPr="00D60C80">
        <w:t xml:space="preserve">/ </w:t>
      </w:r>
      <w:r w:rsidRPr="00D60C80">
        <w:rPr>
          <w:lang w:val="en-US"/>
        </w:rPr>
        <w:t>online</w:t>
      </w:r>
      <w:r w:rsidRPr="00D60C80">
        <w:t>/</w:t>
      </w:r>
      <w:r w:rsidRPr="00D60C80">
        <w:rPr>
          <w:lang w:val="en-US"/>
        </w:rPr>
        <w:t>udc</w:t>
      </w:r>
      <w:r w:rsidRPr="00D60C80">
        <w:t xml:space="preserve">/ или </w:t>
      </w:r>
      <w:hyperlink r:id="rId752" w:history="1">
        <w:r w:rsidRPr="00D60C80">
          <w:rPr>
            <w:rStyle w:val="aa"/>
            <w:color w:val="auto"/>
            <w:lang w:val="en-US"/>
          </w:rPr>
          <w:t>http</w:t>
        </w:r>
        <w:r w:rsidRPr="00D60C80">
          <w:rPr>
            <w:rStyle w:val="aa"/>
            <w:color w:val="auto"/>
          </w:rPr>
          <w:t>://</w:t>
        </w:r>
        <w:r w:rsidRPr="00D60C80">
          <w:rPr>
            <w:rStyle w:val="aa"/>
            <w:color w:val="auto"/>
            <w:lang w:val="en-US"/>
          </w:rPr>
          <w:t>www</w:t>
        </w:r>
        <w:r w:rsidRPr="00D60C80">
          <w:rPr>
            <w:rStyle w:val="aa"/>
            <w:color w:val="auto"/>
          </w:rPr>
          <w:t>.</w:t>
        </w:r>
        <w:r w:rsidRPr="00D60C80">
          <w:rPr>
            <w:rStyle w:val="aa"/>
            <w:color w:val="auto"/>
            <w:lang w:val="en-US"/>
          </w:rPr>
          <w:t>udcc</w:t>
        </w:r>
        <w:r w:rsidRPr="00D60C80">
          <w:rPr>
            <w:rStyle w:val="aa"/>
            <w:color w:val="auto"/>
          </w:rPr>
          <w:t>.</w:t>
        </w:r>
        <w:r w:rsidRPr="00D60C80">
          <w:rPr>
            <w:rStyle w:val="aa"/>
            <w:color w:val="auto"/>
            <w:lang w:val="en-US"/>
          </w:rPr>
          <w:t>org</w:t>
        </w:r>
        <w:r w:rsidRPr="00D60C80">
          <w:rPr>
            <w:rStyle w:val="aa"/>
            <w:color w:val="auto"/>
          </w:rPr>
          <w:t>/</w:t>
        </w:r>
      </w:hyperlink>
      <w:r w:rsidRPr="00D60C80">
        <w:t>);</w:t>
      </w:r>
    </w:p>
    <w:p w:rsidR="00806960" w:rsidRPr="00D60C80" w:rsidRDefault="00806960" w:rsidP="00694B15">
      <w:pPr>
        <w:spacing w:line="276" w:lineRule="auto"/>
        <w:ind w:left="567" w:firstLine="708"/>
        <w:contextualSpacing/>
        <w:jc w:val="both"/>
      </w:pPr>
      <w:r w:rsidRPr="00D60C80">
        <w:t>- инициалы и фамилия авторов, ученая степень, ученое звание, занимаемая должность, название учреждения (на русском, на анг. яз.);</w:t>
      </w:r>
    </w:p>
    <w:p w:rsidR="00806960" w:rsidRPr="00D60C80" w:rsidRDefault="00806960" w:rsidP="00694B15">
      <w:pPr>
        <w:spacing w:line="276" w:lineRule="auto"/>
        <w:ind w:left="567" w:firstLine="708"/>
        <w:contextualSpacing/>
        <w:jc w:val="both"/>
      </w:pPr>
      <w:r w:rsidRPr="00D60C80">
        <w:t>- название статьи (на русском, на анг. яз.);</w:t>
      </w:r>
    </w:p>
    <w:p w:rsidR="00806960" w:rsidRPr="00D60C80" w:rsidRDefault="00806960" w:rsidP="00694B15">
      <w:pPr>
        <w:spacing w:line="276" w:lineRule="auto"/>
        <w:ind w:left="567" w:firstLine="708"/>
        <w:contextualSpacing/>
        <w:jc w:val="both"/>
      </w:pPr>
      <w:r w:rsidRPr="00D60C80">
        <w:t>- аннотации (на русском, на анг. яз.), объем аннотации должен составлять от 60 до 70 слов. В аннотации должны быть указаны предмет, тема, цель работы;</w:t>
      </w:r>
    </w:p>
    <w:p w:rsidR="00806960" w:rsidRPr="00D60C80" w:rsidRDefault="00806960" w:rsidP="00694B15">
      <w:pPr>
        <w:spacing w:line="276" w:lineRule="auto"/>
        <w:ind w:left="567" w:firstLine="708"/>
        <w:contextualSpacing/>
        <w:jc w:val="both"/>
      </w:pPr>
      <w:r w:rsidRPr="00D60C80">
        <w:t>- ключевые слова (5–6) (на русском, на анг. яз.);</w:t>
      </w:r>
    </w:p>
    <w:p w:rsidR="00806960" w:rsidRPr="00D60C80" w:rsidRDefault="00806960" w:rsidP="00694B15">
      <w:pPr>
        <w:spacing w:line="276" w:lineRule="auto"/>
        <w:ind w:firstLine="708"/>
        <w:contextualSpacing/>
        <w:jc w:val="both"/>
      </w:pPr>
      <w:r w:rsidRPr="00D60C80">
        <w:t xml:space="preserve">В тексте статьи все формулы набираются в редакторе </w:t>
      </w:r>
      <w:r w:rsidRPr="00D60C80">
        <w:rPr>
          <w:lang w:val="en-US"/>
        </w:rPr>
        <w:t>Microsoft</w:t>
      </w:r>
      <w:r w:rsidRPr="00D60C80">
        <w:t xml:space="preserve"> </w:t>
      </w:r>
      <w:r w:rsidRPr="00D60C80">
        <w:rPr>
          <w:lang w:val="en-US"/>
        </w:rPr>
        <w:t>Equation</w:t>
      </w:r>
      <w:r w:rsidRPr="00D60C80">
        <w:t xml:space="preserve"> 3.0, таблицы – в формате </w:t>
      </w:r>
      <w:r w:rsidRPr="00D60C80">
        <w:rPr>
          <w:lang w:val="en-US"/>
        </w:rPr>
        <w:t>MS</w:t>
      </w:r>
      <w:r w:rsidRPr="00D60C80">
        <w:t xml:space="preserve"> </w:t>
      </w:r>
      <w:r w:rsidRPr="00D60C80">
        <w:rPr>
          <w:lang w:val="en-US"/>
        </w:rPr>
        <w:t>Word</w:t>
      </w:r>
      <w:r w:rsidRPr="00D60C80">
        <w:t xml:space="preserve">. Таблицы нумеруются в порядке их упоминания в тексте. Каждая таблица перед своим появлением должна упоминаться в тексте, например, «… (таблица 1) …». </w:t>
      </w:r>
    </w:p>
    <w:p w:rsidR="00806960" w:rsidRPr="00D60C80" w:rsidRDefault="00806960" w:rsidP="00694B15">
      <w:pPr>
        <w:spacing w:line="276" w:lineRule="auto"/>
        <w:ind w:firstLine="708"/>
        <w:contextualSpacing/>
        <w:jc w:val="both"/>
      </w:pPr>
      <w:r w:rsidRPr="00D60C80">
        <w:t>Сокращения в надписях не допускаются.</w:t>
      </w:r>
    </w:p>
    <w:p w:rsidR="00806960" w:rsidRPr="00D60C80" w:rsidRDefault="00806960" w:rsidP="00694B15">
      <w:pPr>
        <w:spacing w:line="276" w:lineRule="auto"/>
        <w:ind w:firstLine="708"/>
        <w:contextualSpacing/>
        <w:jc w:val="both"/>
      </w:pPr>
      <w:r w:rsidRPr="00D60C80">
        <w:t>Наличие данных, по которым строится график, диаграмма, обязательно.</w:t>
      </w:r>
    </w:p>
    <w:p w:rsidR="00806960" w:rsidRPr="00D60C80" w:rsidRDefault="00806960" w:rsidP="00694B15">
      <w:pPr>
        <w:spacing w:line="276" w:lineRule="auto"/>
        <w:ind w:firstLine="708"/>
        <w:contextualSpacing/>
        <w:jc w:val="both"/>
      </w:pPr>
      <w:r w:rsidRPr="00D60C80">
        <w:t>В тексте статьи обязательно должны содержаться ссылки на иллюстративные материалы.</w:t>
      </w:r>
    </w:p>
    <w:p w:rsidR="00806960" w:rsidRPr="00D60C80" w:rsidRDefault="00806960" w:rsidP="00694B15">
      <w:pPr>
        <w:spacing w:line="276" w:lineRule="auto"/>
        <w:ind w:firstLine="708"/>
        <w:contextualSpacing/>
        <w:jc w:val="both"/>
      </w:pPr>
      <w:r w:rsidRPr="00D60C80">
        <w:t xml:space="preserve">Ссылка на цитату указывается сразу после нее в квадратных скобках: сначала проставляется номер источника цитаты из пристатейного библиографического списка, </w:t>
      </w:r>
      <w:r w:rsidRPr="00D60C80">
        <w:lastRenderedPageBreak/>
        <w:t>затем, после запятой, номер страницы с буквой С. Например, [5. с. 98] или если цитируемый текст переходит на следующую страницу, [5. с. 98–99]. За достоверность цитат ответственность несет автор.</w:t>
      </w:r>
    </w:p>
    <w:p w:rsidR="00806960" w:rsidRPr="00D60C80" w:rsidRDefault="00806960" w:rsidP="00694B15">
      <w:pPr>
        <w:spacing w:line="276" w:lineRule="auto"/>
        <w:ind w:firstLine="708"/>
        <w:contextualSpacing/>
        <w:jc w:val="both"/>
      </w:pPr>
      <w:r w:rsidRPr="00D60C80">
        <w:t xml:space="preserve">Список литературы формируется по алфавиту. В списке литературы сначала приводится перечень работ отечественных авторов, в который также включаются работы иностранных авторов, переведенные на русский язык. Затем приводится перечень литературных источников, опубликованных на иностранных языках, в который включаются работы отечественных авторов, переведенные на иностранный язык. </w:t>
      </w:r>
    </w:p>
    <w:p w:rsidR="00806960" w:rsidRPr="00D60C80" w:rsidRDefault="00806960" w:rsidP="00694B15">
      <w:pPr>
        <w:spacing w:line="276" w:lineRule="auto"/>
        <w:ind w:firstLine="708"/>
        <w:contextualSpacing/>
        <w:jc w:val="both"/>
      </w:pPr>
      <w:r w:rsidRPr="00D60C80">
        <w:t>Список литературы (с указанием всех авторов) дается в конце статьи по порядку номеров с подзаголовком «Литература» и оформляется согласно ГОСТ Р 7.0.5.-2008, (на русском, английском языках).</w:t>
      </w:r>
    </w:p>
    <w:p w:rsidR="00806960" w:rsidRPr="00D60C80" w:rsidRDefault="00806960" w:rsidP="00694B15">
      <w:pPr>
        <w:spacing w:line="276" w:lineRule="auto"/>
        <w:ind w:firstLine="708"/>
        <w:contextualSpacing/>
        <w:jc w:val="both"/>
      </w:pPr>
      <w:r w:rsidRPr="00D60C80">
        <w:t>В конце статьи может быть указана организация (№ гранта), финансировавшая выполнения данной работы.</w:t>
      </w:r>
    </w:p>
    <w:p w:rsidR="00806960" w:rsidRPr="00D60C80" w:rsidRDefault="00806960" w:rsidP="00694B15">
      <w:pPr>
        <w:spacing w:line="276" w:lineRule="auto"/>
        <w:ind w:firstLine="708"/>
        <w:contextualSpacing/>
        <w:jc w:val="both"/>
      </w:pPr>
      <w:r w:rsidRPr="00D60C80">
        <w:t>К статье прилагаются:</w:t>
      </w:r>
    </w:p>
    <w:p w:rsidR="00806960" w:rsidRPr="00D60C80" w:rsidRDefault="00806960" w:rsidP="00694B15">
      <w:pPr>
        <w:spacing w:line="276" w:lineRule="auto"/>
        <w:ind w:firstLine="708"/>
        <w:contextualSpacing/>
        <w:jc w:val="both"/>
      </w:pPr>
      <w:r w:rsidRPr="00D60C80">
        <w:t>сведения об авторах: Ф.И.О. полностью, ученая степень, ученое звание, место работы (адрес), занима</w:t>
      </w:r>
      <w:bookmarkStart w:id="0" w:name="_GoBack"/>
      <w:bookmarkEnd w:id="0"/>
      <w:r w:rsidRPr="00D60C80">
        <w:t>емая должность; основные направления научных исследований; электронный адрес, контактные телефоны;</w:t>
      </w:r>
    </w:p>
    <w:p w:rsidR="00806960" w:rsidRPr="00D60C80" w:rsidRDefault="00806960" w:rsidP="00694B15">
      <w:pPr>
        <w:spacing w:line="276" w:lineRule="auto"/>
        <w:ind w:firstLine="708"/>
        <w:contextualSpacing/>
        <w:jc w:val="both"/>
      </w:pPr>
      <w:r w:rsidRPr="00D60C80">
        <w:t>для аспирантов и соискателей – название кафедры, лаборатории, где проводится исследование, Ф.И.О. научного руководителя и его разрешение к публикации (на русском, английском).</w:t>
      </w:r>
    </w:p>
    <w:p w:rsidR="00806960" w:rsidRPr="00D60C80" w:rsidRDefault="00806960" w:rsidP="00694B15">
      <w:pPr>
        <w:spacing w:line="276" w:lineRule="auto"/>
        <w:ind w:firstLine="708"/>
        <w:contextualSpacing/>
        <w:jc w:val="both"/>
      </w:pPr>
      <w:r w:rsidRPr="00D60C80">
        <w:t>Возвращение рукописи на доработку не означает, что статья принята к печати. После получения доработанного текста рукопись вновь будет рассматриваться редакционным советом. Доработанный текст автор должен вернуть с первоначальным вариантом статьи, а также ответом на все замечания. Редакция оставляет за собой право отправить рукописи статей на независимую экспертизу.</w:t>
      </w:r>
    </w:p>
    <w:p w:rsidR="00806960" w:rsidRPr="00D60C80" w:rsidRDefault="00806960" w:rsidP="00694B15">
      <w:pPr>
        <w:pStyle w:val="ab"/>
        <w:spacing w:after="120"/>
        <w:ind w:left="0"/>
        <w:jc w:val="both"/>
        <w:rPr>
          <w:rFonts w:ascii="Times New Roman" w:hAnsi="Times New Roman"/>
          <w:sz w:val="24"/>
          <w:szCs w:val="24"/>
        </w:rPr>
      </w:pPr>
    </w:p>
    <w:p w:rsidR="00806960" w:rsidRPr="00D60C80" w:rsidRDefault="00806960" w:rsidP="00694B15">
      <w:pPr>
        <w:pStyle w:val="ab"/>
        <w:spacing w:after="120"/>
        <w:ind w:left="0"/>
        <w:jc w:val="both"/>
        <w:rPr>
          <w:rFonts w:ascii="Times New Roman" w:hAnsi="Times New Roman"/>
          <w:sz w:val="24"/>
          <w:szCs w:val="24"/>
        </w:rPr>
      </w:pPr>
      <w:r w:rsidRPr="00D60C80">
        <w:rPr>
          <w:rFonts w:ascii="Times New Roman" w:hAnsi="Times New Roman"/>
          <w:sz w:val="24"/>
          <w:szCs w:val="24"/>
        </w:rPr>
        <w:t>Вниманию авторов! С 2011 года в обязательном порядке все статьи проходят проверку по программе «Антиплагиат».</w:t>
      </w:r>
    </w:p>
    <w:p w:rsidR="00806960" w:rsidRPr="00D60C80" w:rsidRDefault="00806960" w:rsidP="00694B15">
      <w:pPr>
        <w:pStyle w:val="ab"/>
        <w:spacing w:after="120"/>
        <w:ind w:left="0"/>
        <w:jc w:val="both"/>
        <w:rPr>
          <w:rFonts w:ascii="Times New Roman" w:hAnsi="Times New Roman"/>
          <w:sz w:val="26"/>
          <w:szCs w:val="26"/>
        </w:rPr>
      </w:pPr>
    </w:p>
    <w:p w:rsidR="005C7F5B" w:rsidRPr="00D60C80" w:rsidRDefault="005C7F5B" w:rsidP="00C8071A">
      <w:pPr>
        <w:widowControl w:val="0"/>
      </w:pPr>
    </w:p>
    <w:p w:rsidR="005C7F5B" w:rsidRPr="00D60C80" w:rsidRDefault="005C7F5B" w:rsidP="00C8071A">
      <w:pPr>
        <w:widowControl w:val="0"/>
      </w:pPr>
    </w:p>
    <w:p w:rsidR="005C7F5B" w:rsidRPr="00D60C80" w:rsidRDefault="005C7F5B" w:rsidP="00C8071A">
      <w:pPr>
        <w:widowControl w:val="0"/>
      </w:pPr>
    </w:p>
    <w:p w:rsidR="00500967" w:rsidRPr="00D60C80" w:rsidRDefault="00500967" w:rsidP="00C8071A">
      <w:pPr>
        <w:widowControl w:val="0"/>
      </w:pPr>
    </w:p>
    <w:p w:rsidR="00500967" w:rsidRPr="00D60C80" w:rsidRDefault="00500967" w:rsidP="00C8071A">
      <w:pPr>
        <w:widowControl w:val="0"/>
      </w:pPr>
    </w:p>
    <w:p w:rsidR="0083141D" w:rsidRPr="00D60C80" w:rsidRDefault="0083141D" w:rsidP="00C8071A">
      <w:pPr>
        <w:widowControl w:val="0"/>
      </w:pPr>
    </w:p>
    <w:p w:rsidR="00F25460" w:rsidRPr="00D60C80" w:rsidRDefault="00F25460" w:rsidP="00C8071A">
      <w:pPr>
        <w:widowControl w:val="0"/>
      </w:pPr>
    </w:p>
    <w:p w:rsidR="00F25460" w:rsidRPr="00D60C80" w:rsidRDefault="00F25460" w:rsidP="00C8071A">
      <w:pPr>
        <w:widowControl w:val="0"/>
      </w:pPr>
    </w:p>
    <w:p w:rsidR="00F25460" w:rsidRPr="00D60C80" w:rsidRDefault="00F25460" w:rsidP="00C8071A">
      <w:pPr>
        <w:widowControl w:val="0"/>
      </w:pPr>
    </w:p>
    <w:p w:rsidR="00F25460" w:rsidRPr="00D60C80" w:rsidRDefault="00F25460" w:rsidP="00C8071A">
      <w:pPr>
        <w:widowControl w:val="0"/>
      </w:pPr>
    </w:p>
    <w:p w:rsidR="00F25460" w:rsidRPr="00D60C80" w:rsidRDefault="00F25460" w:rsidP="00C8071A">
      <w:pPr>
        <w:widowControl w:val="0"/>
      </w:pPr>
    </w:p>
    <w:p w:rsidR="00F25460" w:rsidRPr="00D60C80" w:rsidRDefault="00F25460" w:rsidP="00C8071A">
      <w:pPr>
        <w:widowControl w:val="0"/>
      </w:pPr>
    </w:p>
    <w:p w:rsidR="00F25460" w:rsidRPr="00D60C80" w:rsidRDefault="00F25460" w:rsidP="00C8071A">
      <w:pPr>
        <w:widowControl w:val="0"/>
      </w:pPr>
    </w:p>
    <w:p w:rsidR="00F25460" w:rsidRPr="00D60C80" w:rsidRDefault="00F25460" w:rsidP="00C8071A">
      <w:pPr>
        <w:widowControl w:val="0"/>
      </w:pPr>
    </w:p>
    <w:p w:rsidR="00F25460" w:rsidRPr="00D60C80" w:rsidRDefault="00F25460" w:rsidP="00C8071A">
      <w:pPr>
        <w:widowControl w:val="0"/>
      </w:pPr>
    </w:p>
    <w:p w:rsidR="00F25460" w:rsidRPr="00D60C80" w:rsidRDefault="00F25460" w:rsidP="00C8071A">
      <w:pPr>
        <w:widowControl w:val="0"/>
      </w:pPr>
    </w:p>
    <w:p w:rsidR="00F25460" w:rsidRPr="00D60C80" w:rsidRDefault="00F25460" w:rsidP="00C8071A">
      <w:pPr>
        <w:widowControl w:val="0"/>
      </w:pPr>
    </w:p>
    <w:p w:rsidR="00F25460" w:rsidRPr="00D60C80" w:rsidRDefault="00F25460" w:rsidP="00C8071A">
      <w:pPr>
        <w:widowControl w:val="0"/>
      </w:pPr>
    </w:p>
    <w:p w:rsidR="001D60AF" w:rsidRPr="00D60C80" w:rsidRDefault="001D60AF" w:rsidP="001D60AF">
      <w:pPr>
        <w:widowControl w:val="0"/>
        <w:jc w:val="center"/>
        <w:rPr>
          <w:b/>
          <w:sz w:val="28"/>
          <w:szCs w:val="28"/>
        </w:rPr>
      </w:pPr>
    </w:p>
    <w:p w:rsidR="001D60AF" w:rsidRPr="00D60C80" w:rsidRDefault="001D60AF" w:rsidP="001D60AF">
      <w:pPr>
        <w:widowControl w:val="0"/>
        <w:jc w:val="center"/>
        <w:rPr>
          <w:b/>
          <w:sz w:val="28"/>
          <w:szCs w:val="28"/>
        </w:rPr>
      </w:pPr>
    </w:p>
    <w:p w:rsidR="001D60AF" w:rsidRPr="00D60C80" w:rsidRDefault="001D60AF" w:rsidP="001D60AF">
      <w:pPr>
        <w:widowControl w:val="0"/>
        <w:jc w:val="center"/>
        <w:rPr>
          <w:b/>
          <w:sz w:val="28"/>
          <w:szCs w:val="28"/>
        </w:rPr>
      </w:pPr>
    </w:p>
    <w:p w:rsidR="001D60AF" w:rsidRPr="00D60C80" w:rsidRDefault="001D60AF" w:rsidP="001D60AF">
      <w:pPr>
        <w:widowControl w:val="0"/>
        <w:jc w:val="center"/>
        <w:rPr>
          <w:b/>
          <w:sz w:val="28"/>
          <w:szCs w:val="28"/>
        </w:rPr>
      </w:pPr>
    </w:p>
    <w:p w:rsidR="001D60AF" w:rsidRPr="00D60C80" w:rsidRDefault="001D60AF" w:rsidP="001D60AF">
      <w:pPr>
        <w:widowControl w:val="0"/>
        <w:jc w:val="center"/>
        <w:rPr>
          <w:b/>
          <w:sz w:val="28"/>
          <w:szCs w:val="28"/>
        </w:rPr>
      </w:pPr>
    </w:p>
    <w:p w:rsidR="001D60AF" w:rsidRPr="00D60C80" w:rsidRDefault="001D60AF" w:rsidP="001D60AF">
      <w:pPr>
        <w:widowControl w:val="0"/>
        <w:jc w:val="center"/>
        <w:rPr>
          <w:b/>
          <w:sz w:val="28"/>
          <w:szCs w:val="28"/>
        </w:rPr>
      </w:pPr>
    </w:p>
    <w:p w:rsidR="001D60AF" w:rsidRPr="00D60C80" w:rsidRDefault="001D60AF" w:rsidP="001D60AF">
      <w:pPr>
        <w:widowControl w:val="0"/>
        <w:jc w:val="center"/>
        <w:rPr>
          <w:b/>
          <w:sz w:val="28"/>
          <w:szCs w:val="28"/>
        </w:rPr>
      </w:pPr>
    </w:p>
    <w:p w:rsidR="001D60AF" w:rsidRPr="00D60C80" w:rsidRDefault="001D60AF" w:rsidP="001D60AF">
      <w:pPr>
        <w:widowControl w:val="0"/>
        <w:jc w:val="center"/>
        <w:rPr>
          <w:b/>
          <w:sz w:val="28"/>
          <w:szCs w:val="28"/>
        </w:rPr>
      </w:pPr>
      <w:r w:rsidRPr="00D60C80">
        <w:rPr>
          <w:b/>
          <w:sz w:val="28"/>
          <w:szCs w:val="28"/>
        </w:rPr>
        <w:t>ИЗВЕСТИЯ</w:t>
      </w:r>
    </w:p>
    <w:p w:rsidR="001D60AF" w:rsidRPr="00D60C80" w:rsidRDefault="001D60AF" w:rsidP="001D60AF">
      <w:pPr>
        <w:widowControl w:val="0"/>
        <w:jc w:val="center"/>
        <w:rPr>
          <w:b/>
          <w:sz w:val="28"/>
          <w:szCs w:val="28"/>
        </w:rPr>
      </w:pPr>
      <w:r w:rsidRPr="00D60C80">
        <w:rPr>
          <w:b/>
          <w:sz w:val="28"/>
          <w:szCs w:val="28"/>
        </w:rPr>
        <w:t>ЧЕЧЕНСКОГО ГОСУДАРСТВЕННОГО УНИВЕРСИТЕТА</w:t>
      </w:r>
    </w:p>
    <w:p w:rsidR="001D60AF" w:rsidRPr="00D60C80" w:rsidRDefault="001D60AF" w:rsidP="001D60AF">
      <w:pPr>
        <w:pStyle w:val="HTML"/>
        <w:widowControl w:val="0"/>
        <w:jc w:val="center"/>
        <w:rPr>
          <w:rFonts w:ascii="Times New Roman" w:hAnsi="Times New Roman" w:cs="Times New Roman"/>
          <w:sz w:val="32"/>
          <w:szCs w:val="32"/>
        </w:rPr>
      </w:pPr>
    </w:p>
    <w:p w:rsidR="001D60AF" w:rsidRPr="00D60C80" w:rsidRDefault="001D60AF" w:rsidP="001D60AF">
      <w:pPr>
        <w:pStyle w:val="HTML"/>
        <w:widowControl w:val="0"/>
        <w:jc w:val="center"/>
        <w:rPr>
          <w:rFonts w:ascii="Times New Roman" w:hAnsi="Times New Roman" w:cs="Times New Roman"/>
          <w:sz w:val="32"/>
          <w:szCs w:val="32"/>
        </w:rPr>
      </w:pPr>
    </w:p>
    <w:p w:rsidR="001D60AF" w:rsidRPr="00D60C80" w:rsidRDefault="001D60AF" w:rsidP="001D60AF">
      <w:pPr>
        <w:pStyle w:val="HTML"/>
        <w:widowControl w:val="0"/>
        <w:jc w:val="center"/>
        <w:rPr>
          <w:rFonts w:ascii="Times New Roman" w:hAnsi="Times New Roman" w:cs="Times New Roman"/>
          <w:sz w:val="32"/>
          <w:szCs w:val="32"/>
        </w:rPr>
      </w:pPr>
    </w:p>
    <w:p w:rsidR="001D60AF" w:rsidRPr="00D60C80" w:rsidRDefault="001D60AF" w:rsidP="001D60AF">
      <w:pPr>
        <w:pStyle w:val="HTML"/>
        <w:widowControl w:val="0"/>
        <w:jc w:val="center"/>
        <w:rPr>
          <w:rFonts w:ascii="Times New Roman" w:hAnsi="Times New Roman" w:cs="Times New Roman"/>
          <w:sz w:val="32"/>
          <w:szCs w:val="32"/>
        </w:rPr>
      </w:pPr>
    </w:p>
    <w:p w:rsidR="001D60AF" w:rsidRPr="00D60C80" w:rsidRDefault="001D60AF" w:rsidP="001D60AF">
      <w:pPr>
        <w:pStyle w:val="HTML"/>
        <w:widowControl w:val="0"/>
        <w:jc w:val="center"/>
        <w:rPr>
          <w:rFonts w:ascii="Times New Roman" w:hAnsi="Times New Roman" w:cs="Times New Roman"/>
          <w:sz w:val="32"/>
          <w:szCs w:val="32"/>
        </w:rPr>
      </w:pPr>
    </w:p>
    <w:p w:rsidR="001D60AF" w:rsidRPr="00D60C80" w:rsidRDefault="001D60AF" w:rsidP="001D60AF">
      <w:pPr>
        <w:pStyle w:val="HTML"/>
        <w:widowControl w:val="0"/>
        <w:jc w:val="center"/>
        <w:rPr>
          <w:rFonts w:ascii="Times New Roman" w:hAnsi="Times New Roman" w:cs="Times New Roman"/>
          <w:sz w:val="32"/>
          <w:szCs w:val="32"/>
        </w:rPr>
      </w:pPr>
    </w:p>
    <w:p w:rsidR="001D60AF" w:rsidRPr="00D60C80" w:rsidRDefault="001D60AF" w:rsidP="001D60AF">
      <w:pPr>
        <w:pStyle w:val="HTML"/>
        <w:widowControl w:val="0"/>
        <w:jc w:val="center"/>
        <w:rPr>
          <w:rFonts w:ascii="Times New Roman" w:hAnsi="Times New Roman" w:cs="Times New Roman"/>
          <w:sz w:val="32"/>
          <w:szCs w:val="32"/>
        </w:rPr>
      </w:pPr>
    </w:p>
    <w:p w:rsidR="001D60AF" w:rsidRPr="00D60C80" w:rsidRDefault="001D60AF" w:rsidP="001D60AF">
      <w:pPr>
        <w:pStyle w:val="HTML"/>
        <w:widowControl w:val="0"/>
        <w:jc w:val="center"/>
        <w:rPr>
          <w:rFonts w:ascii="Times New Roman" w:hAnsi="Times New Roman" w:cs="Times New Roman"/>
          <w:sz w:val="32"/>
          <w:szCs w:val="32"/>
        </w:rPr>
      </w:pPr>
    </w:p>
    <w:p w:rsidR="001D60AF" w:rsidRPr="00D60C80" w:rsidRDefault="001D60AF" w:rsidP="001D60AF">
      <w:pPr>
        <w:pStyle w:val="HTML"/>
        <w:widowControl w:val="0"/>
        <w:jc w:val="center"/>
        <w:rPr>
          <w:rFonts w:ascii="Times New Roman" w:hAnsi="Times New Roman" w:cs="Times New Roman"/>
          <w:sz w:val="32"/>
          <w:szCs w:val="32"/>
        </w:rPr>
      </w:pPr>
    </w:p>
    <w:p w:rsidR="001D60AF" w:rsidRPr="00D60C80" w:rsidRDefault="001D60AF" w:rsidP="001D60AF">
      <w:pPr>
        <w:pStyle w:val="HTML"/>
        <w:widowControl w:val="0"/>
        <w:jc w:val="center"/>
        <w:rPr>
          <w:rFonts w:ascii="Times New Roman" w:hAnsi="Times New Roman" w:cs="Times New Roman"/>
        </w:rPr>
      </w:pPr>
      <w:r w:rsidRPr="00D60C80">
        <w:rPr>
          <w:rFonts w:ascii="Times New Roman" w:hAnsi="Times New Roman" w:cs="Times New Roman"/>
        </w:rPr>
        <w:t xml:space="preserve">Редактор-корректор – </w:t>
      </w:r>
      <w:r w:rsidRPr="00D60C80">
        <w:rPr>
          <w:rFonts w:ascii="Times New Roman" w:hAnsi="Times New Roman" w:cs="Times New Roman"/>
          <w:b/>
        </w:rPr>
        <w:t xml:space="preserve">Л.А. Паршоева </w:t>
      </w:r>
    </w:p>
    <w:p w:rsidR="001D60AF" w:rsidRPr="00D60C80" w:rsidRDefault="001D60AF" w:rsidP="001D60AF">
      <w:pPr>
        <w:pStyle w:val="HTML"/>
        <w:widowControl w:val="0"/>
        <w:jc w:val="center"/>
        <w:rPr>
          <w:rFonts w:ascii="Times New Roman" w:hAnsi="Times New Roman" w:cs="Times New Roman"/>
        </w:rPr>
      </w:pPr>
      <w:r w:rsidRPr="00D60C80">
        <w:rPr>
          <w:rFonts w:ascii="Times New Roman" w:hAnsi="Times New Roman" w:cs="Times New Roman"/>
        </w:rPr>
        <w:t xml:space="preserve">Дизайн и верстка – </w:t>
      </w:r>
      <w:r w:rsidRPr="00D60C80">
        <w:rPr>
          <w:rFonts w:ascii="Times New Roman" w:hAnsi="Times New Roman" w:cs="Times New Roman"/>
          <w:b/>
        </w:rPr>
        <w:t>А.Д. Ахматова</w:t>
      </w:r>
      <w:r w:rsidRPr="00D60C80">
        <w:rPr>
          <w:rFonts w:ascii="Times New Roman" w:hAnsi="Times New Roman" w:cs="Times New Roman"/>
        </w:rPr>
        <w:t xml:space="preserve"> </w:t>
      </w:r>
    </w:p>
    <w:p w:rsidR="001D60AF" w:rsidRPr="00D60C80" w:rsidRDefault="001D60AF" w:rsidP="001D60AF">
      <w:pPr>
        <w:pStyle w:val="HTML"/>
        <w:widowControl w:val="0"/>
        <w:jc w:val="center"/>
        <w:rPr>
          <w:rFonts w:ascii="Times New Roman" w:hAnsi="Times New Roman" w:cs="Times New Roman"/>
        </w:rPr>
      </w:pPr>
    </w:p>
    <w:p w:rsidR="001D60AF" w:rsidRPr="00D60C80" w:rsidRDefault="001D60AF" w:rsidP="001D60AF">
      <w:pPr>
        <w:pStyle w:val="HTML"/>
        <w:widowControl w:val="0"/>
        <w:jc w:val="center"/>
        <w:rPr>
          <w:rFonts w:ascii="Times New Roman" w:hAnsi="Times New Roman" w:cs="Times New Roman"/>
        </w:rPr>
      </w:pPr>
    </w:p>
    <w:p w:rsidR="001D60AF" w:rsidRPr="00D60C80" w:rsidRDefault="001D60AF" w:rsidP="001D60AF">
      <w:pPr>
        <w:pStyle w:val="HTML"/>
        <w:widowControl w:val="0"/>
        <w:jc w:val="center"/>
        <w:rPr>
          <w:rFonts w:ascii="Times New Roman" w:hAnsi="Times New Roman" w:cs="Times New Roman"/>
        </w:rPr>
      </w:pPr>
    </w:p>
    <w:p w:rsidR="001D60AF" w:rsidRPr="00D60C80" w:rsidRDefault="001D60AF" w:rsidP="001D60AF">
      <w:pPr>
        <w:pStyle w:val="HTML"/>
        <w:widowControl w:val="0"/>
        <w:jc w:val="center"/>
        <w:rPr>
          <w:rFonts w:ascii="Times New Roman" w:hAnsi="Times New Roman" w:cs="Times New Roman"/>
        </w:rPr>
      </w:pPr>
    </w:p>
    <w:p w:rsidR="001D60AF" w:rsidRPr="00D60C80" w:rsidRDefault="001D60AF" w:rsidP="001D60AF">
      <w:pPr>
        <w:pStyle w:val="HTML"/>
        <w:widowControl w:val="0"/>
        <w:jc w:val="center"/>
        <w:rPr>
          <w:rFonts w:ascii="Times New Roman" w:hAnsi="Times New Roman" w:cs="Times New Roman"/>
        </w:rPr>
      </w:pPr>
    </w:p>
    <w:p w:rsidR="001D60AF" w:rsidRPr="00D60C80" w:rsidRDefault="001D60AF" w:rsidP="001D60AF">
      <w:pPr>
        <w:pStyle w:val="HTML"/>
        <w:widowControl w:val="0"/>
        <w:jc w:val="center"/>
        <w:rPr>
          <w:rFonts w:ascii="Times New Roman" w:hAnsi="Times New Roman" w:cs="Times New Roman"/>
        </w:rPr>
      </w:pPr>
    </w:p>
    <w:p w:rsidR="001D60AF" w:rsidRPr="00D60C80" w:rsidRDefault="001D60AF" w:rsidP="001D60AF">
      <w:pPr>
        <w:pStyle w:val="HTML"/>
        <w:widowControl w:val="0"/>
        <w:jc w:val="center"/>
        <w:rPr>
          <w:rFonts w:ascii="Times New Roman" w:hAnsi="Times New Roman" w:cs="Times New Roman"/>
        </w:rPr>
      </w:pPr>
    </w:p>
    <w:p w:rsidR="001D60AF" w:rsidRPr="00D60C80" w:rsidRDefault="001D60AF" w:rsidP="001D60AF">
      <w:pPr>
        <w:pStyle w:val="HTML"/>
        <w:widowControl w:val="0"/>
        <w:jc w:val="center"/>
        <w:rPr>
          <w:rFonts w:ascii="Times New Roman" w:hAnsi="Times New Roman" w:cs="Times New Roman"/>
        </w:rPr>
      </w:pPr>
    </w:p>
    <w:p w:rsidR="001D60AF" w:rsidRPr="00D60C80" w:rsidRDefault="001D60AF" w:rsidP="001D60AF">
      <w:pPr>
        <w:pStyle w:val="HTML"/>
        <w:widowControl w:val="0"/>
        <w:jc w:val="center"/>
        <w:rPr>
          <w:rFonts w:ascii="Times New Roman" w:hAnsi="Times New Roman" w:cs="Times New Roman"/>
        </w:rPr>
      </w:pPr>
    </w:p>
    <w:p w:rsidR="001D60AF" w:rsidRPr="00D60C80" w:rsidRDefault="001D60AF" w:rsidP="001D60AF">
      <w:pPr>
        <w:pStyle w:val="HTML"/>
        <w:widowControl w:val="0"/>
        <w:jc w:val="center"/>
        <w:rPr>
          <w:rFonts w:ascii="Times New Roman" w:hAnsi="Times New Roman" w:cs="Times New Roman"/>
        </w:rPr>
      </w:pPr>
    </w:p>
    <w:p w:rsidR="001D60AF" w:rsidRPr="00D60C80" w:rsidRDefault="001D60AF" w:rsidP="001D60AF">
      <w:pPr>
        <w:pStyle w:val="HTML"/>
        <w:widowControl w:val="0"/>
        <w:jc w:val="center"/>
        <w:rPr>
          <w:rFonts w:ascii="Times New Roman" w:hAnsi="Times New Roman" w:cs="Times New Roman"/>
        </w:rPr>
      </w:pPr>
    </w:p>
    <w:p w:rsidR="001D60AF" w:rsidRPr="00D60C80" w:rsidRDefault="001D60AF" w:rsidP="001D60AF">
      <w:pPr>
        <w:pStyle w:val="HTML"/>
        <w:widowControl w:val="0"/>
        <w:jc w:val="center"/>
        <w:rPr>
          <w:rFonts w:ascii="Times New Roman" w:hAnsi="Times New Roman" w:cs="Times New Roman"/>
        </w:rPr>
      </w:pPr>
    </w:p>
    <w:p w:rsidR="001D60AF" w:rsidRPr="00D60C80" w:rsidRDefault="001D60AF" w:rsidP="001D60AF">
      <w:pPr>
        <w:pStyle w:val="HTML"/>
        <w:widowControl w:val="0"/>
        <w:jc w:val="center"/>
        <w:rPr>
          <w:rFonts w:ascii="Times New Roman" w:hAnsi="Times New Roman" w:cs="Times New Roman"/>
        </w:rPr>
      </w:pPr>
    </w:p>
    <w:p w:rsidR="001D60AF" w:rsidRPr="00D60C80" w:rsidRDefault="001D60AF" w:rsidP="001D60AF">
      <w:pPr>
        <w:pStyle w:val="HTML"/>
        <w:widowControl w:val="0"/>
        <w:jc w:val="center"/>
        <w:rPr>
          <w:rFonts w:ascii="Times New Roman" w:hAnsi="Times New Roman" w:cs="Times New Roman"/>
        </w:rPr>
      </w:pPr>
    </w:p>
    <w:p w:rsidR="001D60AF" w:rsidRPr="00D60C80" w:rsidRDefault="001D60AF" w:rsidP="001D60AF">
      <w:pPr>
        <w:pStyle w:val="HTML"/>
        <w:widowControl w:val="0"/>
        <w:jc w:val="center"/>
        <w:rPr>
          <w:rFonts w:ascii="Times New Roman" w:hAnsi="Times New Roman" w:cs="Times New Roman"/>
        </w:rPr>
      </w:pPr>
    </w:p>
    <w:p w:rsidR="001D60AF" w:rsidRPr="00D60C80" w:rsidRDefault="001D60AF" w:rsidP="001D60AF">
      <w:pPr>
        <w:pStyle w:val="HTML"/>
        <w:widowControl w:val="0"/>
        <w:jc w:val="center"/>
        <w:rPr>
          <w:rFonts w:ascii="Times New Roman" w:hAnsi="Times New Roman" w:cs="Times New Roman"/>
        </w:rPr>
      </w:pPr>
    </w:p>
    <w:p w:rsidR="001D60AF" w:rsidRPr="00D60C80" w:rsidRDefault="001D60AF" w:rsidP="001D60AF">
      <w:pPr>
        <w:pStyle w:val="HTML"/>
        <w:widowControl w:val="0"/>
        <w:jc w:val="center"/>
        <w:rPr>
          <w:rFonts w:ascii="Times New Roman" w:hAnsi="Times New Roman" w:cs="Times New Roman"/>
        </w:rPr>
      </w:pPr>
    </w:p>
    <w:p w:rsidR="001D60AF" w:rsidRPr="00D60C80" w:rsidRDefault="001D60AF" w:rsidP="001D60AF">
      <w:pPr>
        <w:pStyle w:val="HTML"/>
        <w:widowControl w:val="0"/>
        <w:jc w:val="center"/>
        <w:rPr>
          <w:rFonts w:ascii="Times New Roman" w:hAnsi="Times New Roman" w:cs="Times New Roman"/>
        </w:rPr>
      </w:pPr>
      <w:r w:rsidRPr="00D60C80">
        <w:rPr>
          <w:rFonts w:ascii="Times New Roman" w:hAnsi="Times New Roman" w:cs="Times New Roman"/>
        </w:rPr>
        <w:t>___________________________________________</w:t>
      </w:r>
    </w:p>
    <w:p w:rsidR="001D60AF" w:rsidRPr="00D60C80" w:rsidRDefault="001D60AF" w:rsidP="001D60AF">
      <w:pPr>
        <w:widowControl w:val="0"/>
        <w:jc w:val="center"/>
      </w:pPr>
      <w:r w:rsidRPr="00D60C80">
        <w:t xml:space="preserve">Подписано в печать </w:t>
      </w:r>
      <w:r w:rsidR="001B0044">
        <w:t>03</w:t>
      </w:r>
      <w:r w:rsidRPr="00D60C80">
        <w:t>.</w:t>
      </w:r>
      <w:r w:rsidR="00A24AAD" w:rsidRPr="00D60C80">
        <w:t>1</w:t>
      </w:r>
      <w:r w:rsidR="001B0044">
        <w:t>1</w:t>
      </w:r>
      <w:r w:rsidRPr="00D60C80">
        <w:t>.2016 г. Формат 60х84 1/8.</w:t>
      </w:r>
    </w:p>
    <w:p w:rsidR="001D60AF" w:rsidRPr="00D60C80" w:rsidRDefault="001D60AF" w:rsidP="001D60AF">
      <w:pPr>
        <w:widowControl w:val="0"/>
        <w:jc w:val="center"/>
      </w:pPr>
      <w:r w:rsidRPr="00D60C80">
        <w:t>Бумага писчая. Печать-ризография.</w:t>
      </w:r>
    </w:p>
    <w:p w:rsidR="001D60AF" w:rsidRPr="00D60C80" w:rsidRDefault="001D60AF" w:rsidP="001D60AF">
      <w:pPr>
        <w:widowControl w:val="0"/>
        <w:jc w:val="center"/>
      </w:pPr>
      <w:r w:rsidRPr="00D60C80">
        <w:t xml:space="preserve">Усл. п.л. </w:t>
      </w:r>
      <w:r w:rsidR="00A24AAD" w:rsidRPr="00D60C80">
        <w:t>11</w:t>
      </w:r>
      <w:r w:rsidRPr="00D60C80">
        <w:t>.</w:t>
      </w:r>
      <w:r w:rsidR="00A24AAD" w:rsidRPr="00D60C80">
        <w:t>9</w:t>
      </w:r>
      <w:r w:rsidRPr="00D60C80">
        <w:t xml:space="preserve">. Заказ № </w:t>
      </w:r>
      <w:r w:rsidR="004B7C08">
        <w:t>387</w:t>
      </w:r>
      <w:r w:rsidRPr="00D60C80">
        <w:t>/06. Тираж 500 экз.</w:t>
      </w:r>
    </w:p>
    <w:p w:rsidR="001D60AF" w:rsidRPr="00D60C80" w:rsidRDefault="001D60AF" w:rsidP="001D60AF">
      <w:pPr>
        <w:widowControl w:val="0"/>
        <w:jc w:val="center"/>
      </w:pPr>
      <w:r w:rsidRPr="00D60C80">
        <w:t xml:space="preserve">Распространяется бесплатно.  </w:t>
      </w:r>
    </w:p>
    <w:p w:rsidR="001D60AF" w:rsidRPr="00D60C80" w:rsidRDefault="001D60AF" w:rsidP="001D60AF">
      <w:pPr>
        <w:widowControl w:val="0"/>
        <w:jc w:val="center"/>
      </w:pPr>
      <w:r w:rsidRPr="00D60C80">
        <w:t>_____________________________</w:t>
      </w:r>
      <w:r w:rsidRPr="00D60C80">
        <w:rPr>
          <w:b/>
        </w:rPr>
        <w:t>_</w:t>
      </w:r>
      <w:r w:rsidRPr="00D60C80">
        <w:t>__________________________</w:t>
      </w:r>
    </w:p>
    <w:p w:rsidR="001D60AF" w:rsidRPr="00D60C80" w:rsidRDefault="001D60AF" w:rsidP="001D60AF">
      <w:pPr>
        <w:widowControl w:val="0"/>
        <w:jc w:val="center"/>
      </w:pPr>
    </w:p>
    <w:p w:rsidR="001D60AF" w:rsidRPr="00D60C80" w:rsidRDefault="001D60AF" w:rsidP="001D60AF">
      <w:pPr>
        <w:widowControl w:val="0"/>
        <w:tabs>
          <w:tab w:val="left" w:pos="1800"/>
        </w:tabs>
        <w:jc w:val="center"/>
      </w:pPr>
      <w:r w:rsidRPr="00D60C80">
        <w:t>Издательство Чеченского государственного университета</w:t>
      </w:r>
    </w:p>
    <w:p w:rsidR="001D60AF" w:rsidRPr="00D60C80" w:rsidRDefault="001D60AF" w:rsidP="001D60AF">
      <w:pPr>
        <w:widowControl w:val="0"/>
        <w:jc w:val="center"/>
      </w:pPr>
      <w:r w:rsidRPr="00D60C80">
        <w:t>Адрес: 364037 ЧР, г. Грозный, ул. Киевская, 33</w:t>
      </w:r>
    </w:p>
    <w:sectPr w:rsidR="001D60AF" w:rsidRPr="00D60C80" w:rsidSect="00F64152">
      <w:headerReference w:type="default" r:id="rId753"/>
      <w:pgSz w:w="11906" w:h="16838"/>
      <w:pgMar w:top="1134" w:right="1418" w:bottom="1134" w:left="141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3252" w:rsidRDefault="008A3252" w:rsidP="00AC75E3">
      <w:r>
        <w:separator/>
      </w:r>
    </w:p>
  </w:endnote>
  <w:endnote w:type="continuationSeparator" w:id="0">
    <w:p w:rsidR="008A3252" w:rsidRDefault="008A3252" w:rsidP="00AC75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Microsoft Sans Serif">
    <w:panose1 w:val="020B0604020202020204"/>
    <w:charset w:val="CC"/>
    <w:family w:val="swiss"/>
    <w:pitch w:val="variable"/>
    <w:sig w:usb0="E1002AFF" w:usb1="C0000002" w:usb2="00000008" w:usb3="00000000" w:csb0="000101FF" w:csb1="00000000"/>
  </w:font>
  <w:font w:name="Franklin Gothic Medium">
    <w:panose1 w:val="020B0603020102020204"/>
    <w:charset w:val="CC"/>
    <w:family w:val="swiss"/>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19F" w:csb1="00000000"/>
  </w:font>
  <w:font w:name="Sylfaen">
    <w:panose1 w:val="010A0502050306030303"/>
    <w:charset w:val="CC"/>
    <w:family w:val="roman"/>
    <w:pitch w:val="variable"/>
    <w:sig w:usb0="040006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CharterCTT">
    <w:altName w:val="Cambria Math"/>
    <w:panose1 w:val="00000000000000000000"/>
    <w:charset w:val="CC"/>
    <w:family w:val="roman"/>
    <w:notTrueType/>
    <w:pitch w:val="default"/>
    <w:sig w:usb0="00000203" w:usb1="00000000" w:usb2="00000000" w:usb3="00000000" w:csb0="00000005" w:csb1="00000000"/>
  </w:font>
  <w:font w:name="Cambria Math">
    <w:panose1 w:val="02040503050406030204"/>
    <w:charset w:val="CC"/>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9268779"/>
      <w:docPartObj>
        <w:docPartGallery w:val="Page Numbers (Bottom of Page)"/>
        <w:docPartUnique/>
      </w:docPartObj>
    </w:sdtPr>
    <w:sdtEndPr>
      <w:rPr>
        <w:sz w:val="20"/>
        <w:szCs w:val="20"/>
      </w:rPr>
    </w:sdtEndPr>
    <w:sdtContent>
      <w:p w:rsidR="00D222DB" w:rsidRPr="00921B05" w:rsidRDefault="00D222DB">
        <w:pPr>
          <w:pStyle w:val="a5"/>
          <w:jc w:val="center"/>
          <w:rPr>
            <w:sz w:val="20"/>
            <w:szCs w:val="20"/>
          </w:rPr>
        </w:pPr>
        <w:r>
          <w:rPr>
            <w:noProof/>
            <w:sz w:val="20"/>
            <w:szCs w:val="20"/>
          </w:rPr>
          <mc:AlternateContent>
            <mc:Choice Requires="wps">
              <w:drawing>
                <wp:anchor distT="0" distB="0" distL="114300" distR="114300" simplePos="0" relativeHeight="251659264" behindDoc="0" locked="0" layoutInCell="1" allowOverlap="1" wp14:anchorId="40ABD9E1" wp14:editId="1BD272B8">
                  <wp:simplePos x="0" y="0"/>
                  <wp:positionH relativeFrom="column">
                    <wp:posOffset>1732280</wp:posOffset>
                  </wp:positionH>
                  <wp:positionV relativeFrom="paragraph">
                    <wp:posOffset>-83608</wp:posOffset>
                  </wp:positionV>
                  <wp:extent cx="2243455" cy="0"/>
                  <wp:effectExtent l="0" t="0" r="23495" b="19050"/>
                  <wp:wrapNone/>
                  <wp:docPr id="3" name="Прямая соединительная линия 3"/>
                  <wp:cNvGraphicFramePr/>
                  <a:graphic xmlns:a="http://schemas.openxmlformats.org/drawingml/2006/main">
                    <a:graphicData uri="http://schemas.microsoft.com/office/word/2010/wordprocessingShape">
                      <wps:wsp>
                        <wps:cNvCnPr/>
                        <wps:spPr>
                          <a:xfrm>
                            <a:off x="0" y="0"/>
                            <a:ext cx="22434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ECD785" id="Прямая соединительная линия 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4pt,-6.6pt" to="313.0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" strokecolor="#4579b8 [3044]"/>
              </w:pict>
            </mc:Fallback>
          </mc:AlternateContent>
        </w:r>
        <w:r w:rsidRPr="00921B05">
          <w:rPr>
            <w:sz w:val="20"/>
            <w:szCs w:val="20"/>
          </w:rPr>
          <w:fldChar w:fldCharType="begin"/>
        </w:r>
        <w:r w:rsidRPr="00921B05">
          <w:rPr>
            <w:sz w:val="20"/>
            <w:szCs w:val="20"/>
          </w:rPr>
          <w:instrText>PAGE   \* MERGEFORMAT</w:instrText>
        </w:r>
        <w:r w:rsidRPr="00921B05">
          <w:rPr>
            <w:sz w:val="20"/>
            <w:szCs w:val="20"/>
          </w:rPr>
          <w:fldChar w:fldCharType="separate"/>
        </w:r>
        <w:r w:rsidR="004B7C08">
          <w:rPr>
            <w:noProof/>
            <w:sz w:val="20"/>
            <w:szCs w:val="20"/>
          </w:rPr>
          <w:t>159</w:t>
        </w:r>
        <w:r w:rsidRPr="00921B05">
          <w:rPr>
            <w:sz w:val="20"/>
            <w:szCs w:val="20"/>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3252" w:rsidRDefault="008A3252" w:rsidP="00AC75E3">
      <w:r>
        <w:separator/>
      </w:r>
    </w:p>
  </w:footnote>
  <w:footnote w:type="continuationSeparator" w:id="0">
    <w:p w:rsidR="008A3252" w:rsidRDefault="008A3252" w:rsidP="00AC75E3">
      <w:r>
        <w:continuationSeparator/>
      </w:r>
    </w:p>
  </w:footnote>
  <w:footnote w:id="1">
    <w:p w:rsidR="00D222DB" w:rsidRPr="00E84434" w:rsidRDefault="00D222DB" w:rsidP="00D60C80">
      <w:pPr>
        <w:pStyle w:val="af3"/>
        <w:rPr>
          <w:sz w:val="20"/>
        </w:rPr>
      </w:pPr>
      <w:r w:rsidRPr="00E84434">
        <w:rPr>
          <w:rStyle w:val="af6"/>
          <w:sz w:val="20"/>
        </w:rPr>
        <w:sym w:font="Symbol" w:char="F02A"/>
      </w:r>
      <w:r w:rsidRPr="00E84434">
        <w:rPr>
          <w:sz w:val="20"/>
        </w:rPr>
        <w:t xml:space="preserve"> Непереводимый рефрен</w:t>
      </w:r>
    </w:p>
  </w:footnote>
  <w:footnote w:id="2">
    <w:p w:rsidR="00D222DB" w:rsidRPr="00E84434" w:rsidRDefault="00D222DB" w:rsidP="00D60C80">
      <w:pPr>
        <w:pStyle w:val="af3"/>
        <w:rPr>
          <w:sz w:val="20"/>
        </w:rPr>
      </w:pPr>
      <w:r w:rsidRPr="00E84434">
        <w:rPr>
          <w:rStyle w:val="af6"/>
          <w:sz w:val="20"/>
        </w:rPr>
        <w:sym w:font="Symbol" w:char="F02A"/>
      </w:r>
      <w:r w:rsidRPr="00E84434">
        <w:rPr>
          <w:sz w:val="20"/>
        </w:rPr>
        <w:t xml:space="preserve"> Дада – отец.</w:t>
      </w:r>
    </w:p>
  </w:footnote>
  <w:footnote w:id="3">
    <w:p w:rsidR="00D222DB" w:rsidRPr="00E84434" w:rsidRDefault="00D222DB" w:rsidP="00D60C80">
      <w:pPr>
        <w:pStyle w:val="af3"/>
        <w:rPr>
          <w:sz w:val="20"/>
        </w:rPr>
      </w:pPr>
      <w:r w:rsidRPr="00E84434">
        <w:rPr>
          <w:rStyle w:val="af6"/>
          <w:sz w:val="20"/>
        </w:rPr>
        <w:sym w:font="Symbol" w:char="F02A"/>
      </w:r>
      <w:r w:rsidRPr="00E84434">
        <w:rPr>
          <w:rStyle w:val="af6"/>
          <w:sz w:val="20"/>
        </w:rPr>
        <w:sym w:font="Symbol" w:char="F02A"/>
      </w:r>
      <w:r w:rsidRPr="00E84434">
        <w:rPr>
          <w:sz w:val="20"/>
        </w:rPr>
        <w:t xml:space="preserve"> Тарковские имена – очевидно, речь идёт о кумыках Тарковского шамхальства, у которых этот обычай тоже был сильно развит.</w:t>
      </w:r>
    </w:p>
  </w:footnote>
  <w:footnote w:id="4">
    <w:p w:rsidR="00D222DB" w:rsidRPr="00A16ADD" w:rsidRDefault="00D222DB" w:rsidP="00D60C80">
      <w:pPr>
        <w:pStyle w:val="af3"/>
        <w:rPr>
          <w:sz w:val="2"/>
          <w:szCs w:val="2"/>
        </w:rPr>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864" w:type="pct"/>
      <w:jc w:val="center"/>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7772"/>
      <w:gridCol w:w="1275"/>
    </w:tblGrid>
    <w:tr w:rsidR="00D222DB" w:rsidRPr="00211995" w:rsidTr="007F675E">
      <w:trPr>
        <w:trHeight w:val="277"/>
        <w:jc w:val="center"/>
      </w:trPr>
      <w:tc>
        <w:tcPr>
          <w:tcW w:w="7772" w:type="dxa"/>
        </w:tcPr>
        <w:p w:rsidR="00D222DB" w:rsidRPr="00B86561" w:rsidRDefault="00D222DB" w:rsidP="00075654">
          <w:pPr>
            <w:pStyle w:val="a3"/>
          </w:pPr>
          <w:r>
            <w:rPr>
              <w:rFonts w:ascii="Sylfaen" w:eastAsiaTheme="majorEastAsia" w:hAnsi="Sylfaen" w:cstheme="majorBidi"/>
              <w:b/>
              <w:i/>
              <w:color w:val="5F497A" w:themeColor="accent4" w:themeShade="BF"/>
              <w:spacing w:val="32"/>
              <w:sz w:val="20"/>
              <w:szCs w:val="20"/>
            </w:rPr>
            <w:t>Известия Чеченского государственного университета, № 4  (4)</w:t>
          </w:r>
        </w:p>
      </w:tc>
      <w:tc>
        <w:tcPr>
          <w:tcW w:w="1275" w:type="dxa"/>
        </w:tcPr>
        <w:p w:rsidR="00D222DB" w:rsidRPr="00211995" w:rsidRDefault="00D222DB" w:rsidP="00B86561">
          <w:pPr>
            <w:pStyle w:val="a3"/>
            <w:widowControl w:val="0"/>
            <w:rPr>
              <w:rFonts w:ascii="Sylfaen" w:eastAsiaTheme="majorEastAsia" w:hAnsi="Sylfaen" w:cstheme="majorBidi"/>
              <w:b/>
              <w:bCs/>
              <w:i/>
              <w:color w:val="4F81BD" w:themeColor="accent1"/>
              <w:sz w:val="20"/>
              <w:szCs w:val="20"/>
              <w14:numForm w14:val="oldStyle"/>
            </w:rPr>
          </w:pPr>
          <w:r>
            <w:rPr>
              <w:rFonts w:ascii="Sylfaen" w:eastAsiaTheme="majorEastAsia" w:hAnsi="Sylfaen" w:cstheme="majorBidi"/>
              <w:b/>
              <w:i/>
              <w:color w:val="5F497A" w:themeColor="accent4" w:themeShade="BF"/>
              <w:spacing w:val="32"/>
              <w:sz w:val="20"/>
              <w:szCs w:val="20"/>
            </w:rPr>
            <w:t>2016</w:t>
          </w:r>
        </w:p>
      </w:tc>
    </w:tr>
  </w:tbl>
  <w:p w:rsidR="00D222DB" w:rsidRPr="00B86561" w:rsidRDefault="00D222DB">
    <w:pPr>
      <w:rPr>
        <w:sz w:val="8"/>
        <w:szCs w:val="8"/>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22DB" w:rsidRPr="00AC75E3" w:rsidRDefault="00D222DB">
    <w:pPr>
      <w:pStyle w:val="a3"/>
      <w:rPr>
        <w:sz w:val="4"/>
        <w:szCs w:val="4"/>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359D5"/>
    <w:multiLevelType w:val="hybridMultilevel"/>
    <w:tmpl w:val="23D2AB1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05CF0402"/>
    <w:multiLevelType w:val="hybridMultilevel"/>
    <w:tmpl w:val="2682BC48"/>
    <w:lvl w:ilvl="0" w:tplc="A7F01858">
      <w:start w:val="1"/>
      <w:numFmt w:val="decimal"/>
      <w:lvlText w:val="%1."/>
      <w:lvlJc w:val="left"/>
      <w:pPr>
        <w:ind w:left="720" w:hanging="360"/>
      </w:pPr>
      <w:rPr>
        <w:rFonts w:ascii="Times New Roman" w:eastAsia="Calibri" w:hAnsi="Times New Roman" w:cs="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15:restartNumberingAfterBreak="0">
    <w:nsid w:val="084C7021"/>
    <w:multiLevelType w:val="hybridMultilevel"/>
    <w:tmpl w:val="DFA0B118"/>
    <w:lvl w:ilvl="0" w:tplc="0419000F">
      <w:start w:val="1"/>
      <w:numFmt w:val="decimal"/>
      <w:lvlText w:val="%1."/>
      <w:lvlJc w:val="left"/>
      <w:pPr>
        <w:ind w:left="502"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15:restartNumberingAfterBreak="0">
    <w:nsid w:val="08822321"/>
    <w:multiLevelType w:val="hybridMultilevel"/>
    <w:tmpl w:val="1D8E51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EB161CE"/>
    <w:multiLevelType w:val="hybridMultilevel"/>
    <w:tmpl w:val="7E5AC2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F056FB6"/>
    <w:multiLevelType w:val="hybridMultilevel"/>
    <w:tmpl w:val="6BBA3B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06B1D27"/>
    <w:multiLevelType w:val="hybridMultilevel"/>
    <w:tmpl w:val="1F7C4610"/>
    <w:lvl w:ilvl="0" w:tplc="77D00686">
      <w:start w:val="1"/>
      <w:numFmt w:val="bullet"/>
      <w:lvlText w:val=""/>
      <w:lvlJc w:val="left"/>
      <w:pPr>
        <w:tabs>
          <w:tab w:val="num" w:pos="1531"/>
        </w:tabs>
        <w:ind w:left="567" w:firstLine="72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7" w15:restartNumberingAfterBreak="0">
    <w:nsid w:val="11FF2785"/>
    <w:multiLevelType w:val="hybridMultilevel"/>
    <w:tmpl w:val="91F042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35F5785"/>
    <w:multiLevelType w:val="hybridMultilevel"/>
    <w:tmpl w:val="8ACC3F5A"/>
    <w:lvl w:ilvl="0" w:tplc="377E5EF6">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9" w15:restartNumberingAfterBreak="0">
    <w:nsid w:val="144C630A"/>
    <w:multiLevelType w:val="hybridMultilevel"/>
    <w:tmpl w:val="64EC207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1D5A372E"/>
    <w:multiLevelType w:val="hybridMultilevel"/>
    <w:tmpl w:val="9FCE1A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77C7732"/>
    <w:multiLevelType w:val="hybridMultilevel"/>
    <w:tmpl w:val="B6EE43B4"/>
    <w:lvl w:ilvl="0" w:tplc="D6F0412E">
      <w:start w:val="1"/>
      <w:numFmt w:val="decimal"/>
      <w:pStyle w:val="52-"/>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15:restartNumberingAfterBreak="0">
    <w:nsid w:val="28D65C3F"/>
    <w:multiLevelType w:val="hybridMultilevel"/>
    <w:tmpl w:val="5C9664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B3D04EC"/>
    <w:multiLevelType w:val="hybridMultilevel"/>
    <w:tmpl w:val="B7F01DE2"/>
    <w:lvl w:ilvl="0" w:tplc="3EEEC104">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EAE0D6F"/>
    <w:multiLevelType w:val="hybridMultilevel"/>
    <w:tmpl w:val="38B264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1D90FC4"/>
    <w:multiLevelType w:val="hybridMultilevel"/>
    <w:tmpl w:val="35E2A3F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15:restartNumberingAfterBreak="0">
    <w:nsid w:val="32774EFF"/>
    <w:multiLevelType w:val="hybridMultilevel"/>
    <w:tmpl w:val="CC9C137E"/>
    <w:lvl w:ilvl="0" w:tplc="C5A856F0">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7" w15:restartNumberingAfterBreak="0">
    <w:nsid w:val="37020957"/>
    <w:multiLevelType w:val="hybridMultilevel"/>
    <w:tmpl w:val="074095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B9C0334"/>
    <w:multiLevelType w:val="hybridMultilevel"/>
    <w:tmpl w:val="3CFC02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2F85FCF"/>
    <w:multiLevelType w:val="hybridMultilevel"/>
    <w:tmpl w:val="B2CAA672"/>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6E15BEF"/>
    <w:multiLevelType w:val="hybridMultilevel"/>
    <w:tmpl w:val="23667F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C1052C7"/>
    <w:multiLevelType w:val="hybridMultilevel"/>
    <w:tmpl w:val="D4BCE36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15:restartNumberingAfterBreak="0">
    <w:nsid w:val="4C2918B0"/>
    <w:multiLevelType w:val="hybridMultilevel"/>
    <w:tmpl w:val="3202CC6C"/>
    <w:lvl w:ilvl="0" w:tplc="E34EA8EA">
      <w:start w:val="1"/>
      <w:numFmt w:val="decimal"/>
      <w:lvlText w:val="%1."/>
      <w:lvlJc w:val="left"/>
      <w:pPr>
        <w:ind w:left="502" w:hanging="360"/>
      </w:pPr>
      <w:rPr>
        <w:rFonts w:asciiTheme="minorHAnsi" w:hAnsiTheme="minorHAnsi" w:cstheme="minorBidi" w:hint="default"/>
        <w:b w:val="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3" w15:restartNumberingAfterBreak="0">
    <w:nsid w:val="4C7F62B3"/>
    <w:multiLevelType w:val="hybridMultilevel"/>
    <w:tmpl w:val="7FD826F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517416C8"/>
    <w:multiLevelType w:val="hybridMultilevel"/>
    <w:tmpl w:val="DD4E734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15:restartNumberingAfterBreak="0">
    <w:nsid w:val="5349718F"/>
    <w:multiLevelType w:val="hybridMultilevel"/>
    <w:tmpl w:val="A404AA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93047BC"/>
    <w:multiLevelType w:val="hybridMultilevel"/>
    <w:tmpl w:val="F230BA14"/>
    <w:lvl w:ilvl="0" w:tplc="0419000F">
      <w:start w:val="1"/>
      <w:numFmt w:val="decimal"/>
      <w:lvlText w:val="%1."/>
      <w:lvlJc w:val="left"/>
      <w:pPr>
        <w:ind w:left="1077" w:hanging="360"/>
      </w:pPr>
    </w:lvl>
    <w:lvl w:ilvl="1" w:tplc="04190019">
      <w:start w:val="1"/>
      <w:numFmt w:val="lowerLetter"/>
      <w:lvlText w:val="%2."/>
      <w:lvlJc w:val="left"/>
      <w:pPr>
        <w:ind w:left="1797" w:hanging="360"/>
      </w:pPr>
    </w:lvl>
    <w:lvl w:ilvl="2" w:tplc="0419001B">
      <w:start w:val="1"/>
      <w:numFmt w:val="lowerRoman"/>
      <w:lvlText w:val="%3."/>
      <w:lvlJc w:val="right"/>
      <w:pPr>
        <w:ind w:left="2517" w:hanging="180"/>
      </w:pPr>
    </w:lvl>
    <w:lvl w:ilvl="3" w:tplc="0419000F">
      <w:start w:val="1"/>
      <w:numFmt w:val="decimal"/>
      <w:lvlText w:val="%4."/>
      <w:lvlJc w:val="left"/>
      <w:pPr>
        <w:ind w:left="3237" w:hanging="360"/>
      </w:pPr>
    </w:lvl>
    <w:lvl w:ilvl="4" w:tplc="04190019">
      <w:start w:val="1"/>
      <w:numFmt w:val="lowerLetter"/>
      <w:lvlText w:val="%5."/>
      <w:lvlJc w:val="left"/>
      <w:pPr>
        <w:ind w:left="3957" w:hanging="360"/>
      </w:pPr>
    </w:lvl>
    <w:lvl w:ilvl="5" w:tplc="0419001B">
      <w:start w:val="1"/>
      <w:numFmt w:val="lowerRoman"/>
      <w:lvlText w:val="%6."/>
      <w:lvlJc w:val="right"/>
      <w:pPr>
        <w:ind w:left="4677" w:hanging="180"/>
      </w:pPr>
    </w:lvl>
    <w:lvl w:ilvl="6" w:tplc="0419000F">
      <w:start w:val="1"/>
      <w:numFmt w:val="decimal"/>
      <w:lvlText w:val="%7."/>
      <w:lvlJc w:val="left"/>
      <w:pPr>
        <w:ind w:left="5397" w:hanging="360"/>
      </w:pPr>
    </w:lvl>
    <w:lvl w:ilvl="7" w:tplc="04190019">
      <w:start w:val="1"/>
      <w:numFmt w:val="lowerLetter"/>
      <w:lvlText w:val="%8."/>
      <w:lvlJc w:val="left"/>
      <w:pPr>
        <w:ind w:left="6117" w:hanging="360"/>
      </w:pPr>
    </w:lvl>
    <w:lvl w:ilvl="8" w:tplc="0419001B">
      <w:start w:val="1"/>
      <w:numFmt w:val="lowerRoman"/>
      <w:lvlText w:val="%9."/>
      <w:lvlJc w:val="right"/>
      <w:pPr>
        <w:ind w:left="6837" w:hanging="180"/>
      </w:pPr>
    </w:lvl>
  </w:abstractNum>
  <w:abstractNum w:abstractNumId="27" w15:restartNumberingAfterBreak="0">
    <w:nsid w:val="5E466A90"/>
    <w:multiLevelType w:val="hybridMultilevel"/>
    <w:tmpl w:val="C88E79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ED67EF8"/>
    <w:multiLevelType w:val="hybridMultilevel"/>
    <w:tmpl w:val="9036CAE8"/>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29" w15:restartNumberingAfterBreak="0">
    <w:nsid w:val="601F4169"/>
    <w:multiLevelType w:val="hybridMultilevel"/>
    <w:tmpl w:val="2B6631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2372B2B"/>
    <w:multiLevelType w:val="hybridMultilevel"/>
    <w:tmpl w:val="46CA06B0"/>
    <w:lvl w:ilvl="0" w:tplc="4E546F7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6397664C"/>
    <w:multiLevelType w:val="hybridMultilevel"/>
    <w:tmpl w:val="990A7E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8304744"/>
    <w:multiLevelType w:val="hybridMultilevel"/>
    <w:tmpl w:val="9F2CDB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8386923"/>
    <w:multiLevelType w:val="hybridMultilevel"/>
    <w:tmpl w:val="CD2CCE68"/>
    <w:lvl w:ilvl="0" w:tplc="EC8071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15:restartNumberingAfterBreak="0">
    <w:nsid w:val="693E2D59"/>
    <w:multiLevelType w:val="hybridMultilevel"/>
    <w:tmpl w:val="EE526BDE"/>
    <w:lvl w:ilvl="0" w:tplc="B99A0196">
      <w:start w:val="1"/>
      <w:numFmt w:val="decimal"/>
      <w:lvlText w:val="%1."/>
      <w:lvlJc w:val="left"/>
      <w:pPr>
        <w:ind w:left="720" w:hanging="360"/>
      </w:pPr>
    </w:lvl>
    <w:lvl w:ilvl="1" w:tplc="2F541EC4">
      <w:start w:val="1"/>
      <w:numFmt w:val="lowerLetter"/>
      <w:lvlText w:val="%2."/>
      <w:lvlJc w:val="left"/>
      <w:pPr>
        <w:ind w:left="1440" w:hanging="360"/>
      </w:pPr>
    </w:lvl>
    <w:lvl w:ilvl="2" w:tplc="CF44E0AC">
      <w:start w:val="1"/>
      <w:numFmt w:val="lowerRoman"/>
      <w:lvlText w:val="%3."/>
      <w:lvlJc w:val="right"/>
      <w:pPr>
        <w:ind w:left="2160" w:hanging="180"/>
      </w:pPr>
    </w:lvl>
    <w:lvl w:ilvl="3" w:tplc="D436CCE4">
      <w:start w:val="1"/>
      <w:numFmt w:val="decimal"/>
      <w:lvlText w:val="%4."/>
      <w:lvlJc w:val="left"/>
      <w:pPr>
        <w:ind w:left="2880" w:hanging="360"/>
      </w:pPr>
    </w:lvl>
    <w:lvl w:ilvl="4" w:tplc="CBBC84F6">
      <w:start w:val="1"/>
      <w:numFmt w:val="lowerLetter"/>
      <w:lvlText w:val="%5."/>
      <w:lvlJc w:val="left"/>
      <w:pPr>
        <w:ind w:left="3600" w:hanging="360"/>
      </w:pPr>
    </w:lvl>
    <w:lvl w:ilvl="5" w:tplc="71962854">
      <w:start w:val="1"/>
      <w:numFmt w:val="lowerRoman"/>
      <w:lvlText w:val="%6."/>
      <w:lvlJc w:val="right"/>
      <w:pPr>
        <w:ind w:left="4320" w:hanging="180"/>
      </w:pPr>
    </w:lvl>
    <w:lvl w:ilvl="6" w:tplc="9912F29E">
      <w:start w:val="1"/>
      <w:numFmt w:val="decimal"/>
      <w:lvlText w:val="%7."/>
      <w:lvlJc w:val="left"/>
      <w:pPr>
        <w:ind w:left="5040" w:hanging="360"/>
      </w:pPr>
    </w:lvl>
    <w:lvl w:ilvl="7" w:tplc="3B9E7D4A">
      <w:start w:val="1"/>
      <w:numFmt w:val="lowerLetter"/>
      <w:lvlText w:val="%8."/>
      <w:lvlJc w:val="left"/>
      <w:pPr>
        <w:ind w:left="5760" w:hanging="360"/>
      </w:pPr>
    </w:lvl>
    <w:lvl w:ilvl="8" w:tplc="0C00D742">
      <w:start w:val="1"/>
      <w:numFmt w:val="lowerRoman"/>
      <w:lvlText w:val="%9."/>
      <w:lvlJc w:val="right"/>
      <w:pPr>
        <w:ind w:left="6480" w:hanging="180"/>
      </w:pPr>
    </w:lvl>
  </w:abstractNum>
  <w:abstractNum w:abstractNumId="35" w15:restartNumberingAfterBreak="0">
    <w:nsid w:val="6B62538B"/>
    <w:multiLevelType w:val="hybridMultilevel"/>
    <w:tmpl w:val="82149F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03C6F40"/>
    <w:multiLevelType w:val="hybridMultilevel"/>
    <w:tmpl w:val="F64450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70248B7"/>
    <w:multiLevelType w:val="hybridMultilevel"/>
    <w:tmpl w:val="A4782A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72343AD"/>
    <w:multiLevelType w:val="hybridMultilevel"/>
    <w:tmpl w:val="AC4683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92D0D70"/>
    <w:multiLevelType w:val="hybridMultilevel"/>
    <w:tmpl w:val="74A68A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B391376"/>
    <w:multiLevelType w:val="hybridMultilevel"/>
    <w:tmpl w:val="8F94A8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F065350"/>
    <w:multiLevelType w:val="hybridMultilevel"/>
    <w:tmpl w:val="D28867C4"/>
    <w:lvl w:ilvl="0" w:tplc="3B72E4EE">
      <w:start w:val="1"/>
      <w:numFmt w:val="decimal"/>
      <w:lvlText w:val="%1."/>
      <w:lvlJc w:val="left"/>
      <w:pPr>
        <w:ind w:left="643" w:hanging="360"/>
      </w:pPr>
      <w:rPr>
        <w:b w:val="0"/>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42" w15:restartNumberingAfterBreak="0">
    <w:nsid w:val="7F1E6EA1"/>
    <w:multiLevelType w:val="hybridMultilevel"/>
    <w:tmpl w:val="F230BA14"/>
    <w:lvl w:ilvl="0" w:tplc="0419000F">
      <w:start w:val="1"/>
      <w:numFmt w:val="decimal"/>
      <w:lvlText w:val="%1."/>
      <w:lvlJc w:val="left"/>
      <w:pPr>
        <w:ind w:left="1077" w:hanging="360"/>
      </w:pPr>
    </w:lvl>
    <w:lvl w:ilvl="1" w:tplc="04190019">
      <w:start w:val="1"/>
      <w:numFmt w:val="lowerLetter"/>
      <w:lvlText w:val="%2."/>
      <w:lvlJc w:val="left"/>
      <w:pPr>
        <w:ind w:left="1797" w:hanging="360"/>
      </w:pPr>
    </w:lvl>
    <w:lvl w:ilvl="2" w:tplc="0419001B">
      <w:start w:val="1"/>
      <w:numFmt w:val="lowerRoman"/>
      <w:lvlText w:val="%3."/>
      <w:lvlJc w:val="right"/>
      <w:pPr>
        <w:ind w:left="2517" w:hanging="180"/>
      </w:pPr>
    </w:lvl>
    <w:lvl w:ilvl="3" w:tplc="0419000F">
      <w:start w:val="1"/>
      <w:numFmt w:val="decimal"/>
      <w:lvlText w:val="%4."/>
      <w:lvlJc w:val="left"/>
      <w:pPr>
        <w:ind w:left="3237" w:hanging="360"/>
      </w:pPr>
    </w:lvl>
    <w:lvl w:ilvl="4" w:tplc="04190019">
      <w:start w:val="1"/>
      <w:numFmt w:val="lowerLetter"/>
      <w:lvlText w:val="%5."/>
      <w:lvlJc w:val="left"/>
      <w:pPr>
        <w:ind w:left="3957" w:hanging="360"/>
      </w:pPr>
    </w:lvl>
    <w:lvl w:ilvl="5" w:tplc="0419001B">
      <w:start w:val="1"/>
      <w:numFmt w:val="lowerRoman"/>
      <w:lvlText w:val="%6."/>
      <w:lvlJc w:val="right"/>
      <w:pPr>
        <w:ind w:left="4677" w:hanging="180"/>
      </w:pPr>
    </w:lvl>
    <w:lvl w:ilvl="6" w:tplc="0419000F">
      <w:start w:val="1"/>
      <w:numFmt w:val="decimal"/>
      <w:lvlText w:val="%7."/>
      <w:lvlJc w:val="left"/>
      <w:pPr>
        <w:ind w:left="5397" w:hanging="360"/>
      </w:pPr>
    </w:lvl>
    <w:lvl w:ilvl="7" w:tplc="04190019">
      <w:start w:val="1"/>
      <w:numFmt w:val="lowerLetter"/>
      <w:lvlText w:val="%8."/>
      <w:lvlJc w:val="left"/>
      <w:pPr>
        <w:ind w:left="6117" w:hanging="360"/>
      </w:pPr>
    </w:lvl>
    <w:lvl w:ilvl="8" w:tplc="0419001B">
      <w:start w:val="1"/>
      <w:numFmt w:val="lowerRoman"/>
      <w:lvlText w:val="%9."/>
      <w:lvlJc w:val="right"/>
      <w:pPr>
        <w:ind w:left="6837" w:hanging="180"/>
      </w:pPr>
    </w:lvl>
  </w:abstractNum>
  <w:num w:numId="1">
    <w:abstractNumId w:val="13"/>
  </w:num>
  <w:num w:numId="2">
    <w:abstractNumId w:val="6"/>
  </w:num>
  <w:num w:numId="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8"/>
  </w:num>
  <w:num w:numId="5">
    <w:abstractNumId w:val="4"/>
  </w:num>
  <w:num w:numId="6">
    <w:abstractNumId w:val="34"/>
  </w:num>
  <w:num w:numId="7">
    <w:abstractNumId w:val="10"/>
  </w:num>
  <w:num w:numId="8">
    <w:abstractNumId w:val="36"/>
  </w:num>
  <w:num w:numId="9">
    <w:abstractNumId w:val="26"/>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2"/>
  </w:num>
  <w:num w:numId="12">
    <w:abstractNumId w:val="20"/>
  </w:num>
  <w:num w:numId="13">
    <w:abstractNumId w:val="0"/>
  </w:num>
  <w:num w:numId="14">
    <w:abstractNumId w:val="17"/>
  </w:num>
  <w:num w:numId="15">
    <w:abstractNumId w:val="27"/>
  </w:num>
  <w:num w:numId="16">
    <w:abstractNumId w:val="11"/>
  </w:num>
  <w:num w:numId="17">
    <w:abstractNumId w:val="18"/>
  </w:num>
  <w:num w:numId="18">
    <w:abstractNumId w:val="41"/>
  </w:num>
  <w:num w:numId="19">
    <w:abstractNumId w:val="30"/>
  </w:num>
  <w:num w:numId="20">
    <w:abstractNumId w:val="32"/>
  </w:num>
  <w:num w:numId="21">
    <w:abstractNumId w:val="9"/>
  </w:num>
  <w:num w:numId="22">
    <w:abstractNumId w:val="7"/>
  </w:num>
  <w:num w:numId="23">
    <w:abstractNumId w:val="38"/>
  </w:num>
  <w:num w:numId="24">
    <w:abstractNumId w:val="14"/>
  </w:num>
  <w:num w:numId="25">
    <w:abstractNumId w:val="39"/>
  </w:num>
  <w:num w:numId="26">
    <w:abstractNumId w:val="29"/>
  </w:num>
  <w:num w:numId="27">
    <w:abstractNumId w:val="37"/>
  </w:num>
  <w:num w:numId="28">
    <w:abstractNumId w:val="42"/>
  </w:num>
  <w:num w:numId="29">
    <w:abstractNumId w:val="35"/>
  </w:num>
  <w:num w:numId="30">
    <w:abstractNumId w:val="19"/>
  </w:num>
  <w:num w:numId="31">
    <w:abstractNumId w:val="21"/>
  </w:num>
  <w:num w:numId="32">
    <w:abstractNumId w:val="40"/>
  </w:num>
  <w:num w:numId="33">
    <w:abstractNumId w:val="25"/>
  </w:num>
  <w:num w:numId="34">
    <w:abstractNumId w:val="5"/>
  </w:num>
  <w:num w:numId="35">
    <w:abstractNumId w:val="23"/>
  </w:num>
  <w:num w:numId="36">
    <w:abstractNumId w:val="33"/>
  </w:num>
  <w:num w:numId="37">
    <w:abstractNumId w:val="3"/>
  </w:num>
  <w:num w:numId="38">
    <w:abstractNumId w:val="31"/>
  </w:num>
  <w:num w:numId="39">
    <w:abstractNumId w:val="12"/>
  </w:num>
  <w:num w:numId="4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2"/>
  <w:hideSpellingErrors/>
  <w:defaultTabStop w:val="708"/>
  <w:autoHyphenation/>
  <w:hyphenationZone w:val="357"/>
  <w:doNotHyphenateCap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7F78"/>
    <w:rsid w:val="00000A3A"/>
    <w:rsid w:val="00005337"/>
    <w:rsid w:val="00006354"/>
    <w:rsid w:val="00013E07"/>
    <w:rsid w:val="00023AC1"/>
    <w:rsid w:val="00050313"/>
    <w:rsid w:val="00053B7B"/>
    <w:rsid w:val="00055A05"/>
    <w:rsid w:val="00075654"/>
    <w:rsid w:val="00076233"/>
    <w:rsid w:val="00083241"/>
    <w:rsid w:val="000A0FE1"/>
    <w:rsid w:val="000B689C"/>
    <w:rsid w:val="000C0345"/>
    <w:rsid w:val="000D0BBC"/>
    <w:rsid w:val="000D10F5"/>
    <w:rsid w:val="000E3096"/>
    <w:rsid w:val="000E7756"/>
    <w:rsid w:val="000F0CCA"/>
    <w:rsid w:val="000F1C90"/>
    <w:rsid w:val="000F46CC"/>
    <w:rsid w:val="00100024"/>
    <w:rsid w:val="001027A9"/>
    <w:rsid w:val="00105068"/>
    <w:rsid w:val="001076E3"/>
    <w:rsid w:val="001272E8"/>
    <w:rsid w:val="00131C90"/>
    <w:rsid w:val="00136849"/>
    <w:rsid w:val="00141F5E"/>
    <w:rsid w:val="00142A1D"/>
    <w:rsid w:val="00147FC7"/>
    <w:rsid w:val="00195E39"/>
    <w:rsid w:val="001A69BA"/>
    <w:rsid w:val="001B0044"/>
    <w:rsid w:val="001B5A9F"/>
    <w:rsid w:val="001C0540"/>
    <w:rsid w:val="001D4865"/>
    <w:rsid w:val="001D60AF"/>
    <w:rsid w:val="001E676C"/>
    <w:rsid w:val="001F17D2"/>
    <w:rsid w:val="001F4864"/>
    <w:rsid w:val="00211995"/>
    <w:rsid w:val="0021314E"/>
    <w:rsid w:val="00214D5D"/>
    <w:rsid w:val="002226FA"/>
    <w:rsid w:val="00242E87"/>
    <w:rsid w:val="00246794"/>
    <w:rsid w:val="00250520"/>
    <w:rsid w:val="00251423"/>
    <w:rsid w:val="00273D5F"/>
    <w:rsid w:val="00274038"/>
    <w:rsid w:val="002B1C69"/>
    <w:rsid w:val="002B57EF"/>
    <w:rsid w:val="002D21F6"/>
    <w:rsid w:val="002E0DD8"/>
    <w:rsid w:val="002E30C8"/>
    <w:rsid w:val="003008FC"/>
    <w:rsid w:val="00307F33"/>
    <w:rsid w:val="00311B71"/>
    <w:rsid w:val="0033235F"/>
    <w:rsid w:val="00336463"/>
    <w:rsid w:val="0034291F"/>
    <w:rsid w:val="00344AD6"/>
    <w:rsid w:val="003609B1"/>
    <w:rsid w:val="003717CD"/>
    <w:rsid w:val="003752E1"/>
    <w:rsid w:val="00385246"/>
    <w:rsid w:val="0039763D"/>
    <w:rsid w:val="003A2AAE"/>
    <w:rsid w:val="003A2B40"/>
    <w:rsid w:val="003C302E"/>
    <w:rsid w:val="003C79E7"/>
    <w:rsid w:val="003D0924"/>
    <w:rsid w:val="003D2AFD"/>
    <w:rsid w:val="003E1BE0"/>
    <w:rsid w:val="003E5BE6"/>
    <w:rsid w:val="003E7ABC"/>
    <w:rsid w:val="004003F6"/>
    <w:rsid w:val="004065EA"/>
    <w:rsid w:val="004163FE"/>
    <w:rsid w:val="004255F9"/>
    <w:rsid w:val="00447753"/>
    <w:rsid w:val="00465ADA"/>
    <w:rsid w:val="00466340"/>
    <w:rsid w:val="00467224"/>
    <w:rsid w:val="004677CD"/>
    <w:rsid w:val="0047045D"/>
    <w:rsid w:val="004744BC"/>
    <w:rsid w:val="004A316E"/>
    <w:rsid w:val="004A385B"/>
    <w:rsid w:val="004B7C08"/>
    <w:rsid w:val="004C0102"/>
    <w:rsid w:val="004D4918"/>
    <w:rsid w:val="004D6E71"/>
    <w:rsid w:val="004E590E"/>
    <w:rsid w:val="004E77B0"/>
    <w:rsid w:val="00500967"/>
    <w:rsid w:val="005012E7"/>
    <w:rsid w:val="005047F7"/>
    <w:rsid w:val="005208FF"/>
    <w:rsid w:val="0052181C"/>
    <w:rsid w:val="00526015"/>
    <w:rsid w:val="00527101"/>
    <w:rsid w:val="005549A0"/>
    <w:rsid w:val="005657F3"/>
    <w:rsid w:val="0057068C"/>
    <w:rsid w:val="00587CEC"/>
    <w:rsid w:val="005A1AA3"/>
    <w:rsid w:val="005A2605"/>
    <w:rsid w:val="005C69E7"/>
    <w:rsid w:val="005C7F5B"/>
    <w:rsid w:val="005D65E3"/>
    <w:rsid w:val="005E6954"/>
    <w:rsid w:val="005F618F"/>
    <w:rsid w:val="00604F0F"/>
    <w:rsid w:val="00616B0C"/>
    <w:rsid w:val="00626261"/>
    <w:rsid w:val="00630118"/>
    <w:rsid w:val="00632C61"/>
    <w:rsid w:val="006332BF"/>
    <w:rsid w:val="0064702C"/>
    <w:rsid w:val="00650A34"/>
    <w:rsid w:val="00667F78"/>
    <w:rsid w:val="00672F02"/>
    <w:rsid w:val="0068000C"/>
    <w:rsid w:val="006861F6"/>
    <w:rsid w:val="00686FA1"/>
    <w:rsid w:val="00692797"/>
    <w:rsid w:val="006937E8"/>
    <w:rsid w:val="00694B15"/>
    <w:rsid w:val="006A0533"/>
    <w:rsid w:val="006B20A4"/>
    <w:rsid w:val="006C1FB7"/>
    <w:rsid w:val="006C274B"/>
    <w:rsid w:val="006C456C"/>
    <w:rsid w:val="006D0825"/>
    <w:rsid w:val="006D239A"/>
    <w:rsid w:val="006D6D2B"/>
    <w:rsid w:val="007366F0"/>
    <w:rsid w:val="00743C3F"/>
    <w:rsid w:val="00750EDA"/>
    <w:rsid w:val="0075158A"/>
    <w:rsid w:val="00775BD6"/>
    <w:rsid w:val="007977E6"/>
    <w:rsid w:val="007C01E0"/>
    <w:rsid w:val="007C0D2F"/>
    <w:rsid w:val="007C346E"/>
    <w:rsid w:val="007C55CF"/>
    <w:rsid w:val="007E1903"/>
    <w:rsid w:val="007E3282"/>
    <w:rsid w:val="007E355E"/>
    <w:rsid w:val="007E4A5F"/>
    <w:rsid w:val="007F5F51"/>
    <w:rsid w:val="007F675E"/>
    <w:rsid w:val="00806960"/>
    <w:rsid w:val="00813F70"/>
    <w:rsid w:val="00814FD2"/>
    <w:rsid w:val="008266E1"/>
    <w:rsid w:val="0083141D"/>
    <w:rsid w:val="00840B6B"/>
    <w:rsid w:val="00844837"/>
    <w:rsid w:val="008648DF"/>
    <w:rsid w:val="00865950"/>
    <w:rsid w:val="00887480"/>
    <w:rsid w:val="008A3252"/>
    <w:rsid w:val="008B361C"/>
    <w:rsid w:val="008B456C"/>
    <w:rsid w:val="008B6EB2"/>
    <w:rsid w:val="008C1A19"/>
    <w:rsid w:val="008E2355"/>
    <w:rsid w:val="00900847"/>
    <w:rsid w:val="00913AA1"/>
    <w:rsid w:val="00921B05"/>
    <w:rsid w:val="00923426"/>
    <w:rsid w:val="009367A0"/>
    <w:rsid w:val="0094198D"/>
    <w:rsid w:val="00942151"/>
    <w:rsid w:val="00946523"/>
    <w:rsid w:val="00960E39"/>
    <w:rsid w:val="00981C5E"/>
    <w:rsid w:val="009D25D3"/>
    <w:rsid w:val="009E0F90"/>
    <w:rsid w:val="009F2BDA"/>
    <w:rsid w:val="00A12B80"/>
    <w:rsid w:val="00A12FD4"/>
    <w:rsid w:val="00A16ADD"/>
    <w:rsid w:val="00A24AAD"/>
    <w:rsid w:val="00A27017"/>
    <w:rsid w:val="00A456CE"/>
    <w:rsid w:val="00A6414A"/>
    <w:rsid w:val="00A668B3"/>
    <w:rsid w:val="00A70F08"/>
    <w:rsid w:val="00A7346E"/>
    <w:rsid w:val="00A85C81"/>
    <w:rsid w:val="00A90E86"/>
    <w:rsid w:val="00A96A48"/>
    <w:rsid w:val="00AB5406"/>
    <w:rsid w:val="00AB799A"/>
    <w:rsid w:val="00AC1D08"/>
    <w:rsid w:val="00AC5004"/>
    <w:rsid w:val="00AC75E3"/>
    <w:rsid w:val="00AE3191"/>
    <w:rsid w:val="00B05B22"/>
    <w:rsid w:val="00B150FF"/>
    <w:rsid w:val="00B426F6"/>
    <w:rsid w:val="00B50C31"/>
    <w:rsid w:val="00B547CF"/>
    <w:rsid w:val="00B67D7D"/>
    <w:rsid w:val="00B86561"/>
    <w:rsid w:val="00B92212"/>
    <w:rsid w:val="00B92EC3"/>
    <w:rsid w:val="00B933D8"/>
    <w:rsid w:val="00B95677"/>
    <w:rsid w:val="00B97F83"/>
    <w:rsid w:val="00BA2FBD"/>
    <w:rsid w:val="00BB67F1"/>
    <w:rsid w:val="00BC32C1"/>
    <w:rsid w:val="00BC6538"/>
    <w:rsid w:val="00BE4218"/>
    <w:rsid w:val="00BE533A"/>
    <w:rsid w:val="00BF7A18"/>
    <w:rsid w:val="00BF7CC9"/>
    <w:rsid w:val="00C12718"/>
    <w:rsid w:val="00C151F5"/>
    <w:rsid w:val="00C17D85"/>
    <w:rsid w:val="00C32898"/>
    <w:rsid w:val="00C3388C"/>
    <w:rsid w:val="00C358EB"/>
    <w:rsid w:val="00C36BF0"/>
    <w:rsid w:val="00C4012D"/>
    <w:rsid w:val="00C4130C"/>
    <w:rsid w:val="00C430D1"/>
    <w:rsid w:val="00C43D6A"/>
    <w:rsid w:val="00C54347"/>
    <w:rsid w:val="00C56B53"/>
    <w:rsid w:val="00C62922"/>
    <w:rsid w:val="00C70480"/>
    <w:rsid w:val="00C76422"/>
    <w:rsid w:val="00C8071A"/>
    <w:rsid w:val="00C84203"/>
    <w:rsid w:val="00C918EA"/>
    <w:rsid w:val="00C919AB"/>
    <w:rsid w:val="00CB219C"/>
    <w:rsid w:val="00CB5C87"/>
    <w:rsid w:val="00CD22F8"/>
    <w:rsid w:val="00CD2B21"/>
    <w:rsid w:val="00CD63C6"/>
    <w:rsid w:val="00CF30BF"/>
    <w:rsid w:val="00CF6471"/>
    <w:rsid w:val="00D17721"/>
    <w:rsid w:val="00D17DA6"/>
    <w:rsid w:val="00D222DB"/>
    <w:rsid w:val="00D2310A"/>
    <w:rsid w:val="00D2318F"/>
    <w:rsid w:val="00D46F80"/>
    <w:rsid w:val="00D478E2"/>
    <w:rsid w:val="00D522E8"/>
    <w:rsid w:val="00D52842"/>
    <w:rsid w:val="00D55C61"/>
    <w:rsid w:val="00D60C80"/>
    <w:rsid w:val="00D65EE6"/>
    <w:rsid w:val="00D96E77"/>
    <w:rsid w:val="00DB1297"/>
    <w:rsid w:val="00DB1F3C"/>
    <w:rsid w:val="00DB3EC8"/>
    <w:rsid w:val="00DB75A2"/>
    <w:rsid w:val="00DD01F7"/>
    <w:rsid w:val="00DD3059"/>
    <w:rsid w:val="00DD635A"/>
    <w:rsid w:val="00DE05FC"/>
    <w:rsid w:val="00DE1619"/>
    <w:rsid w:val="00E00866"/>
    <w:rsid w:val="00E35FBF"/>
    <w:rsid w:val="00E4720B"/>
    <w:rsid w:val="00E47D74"/>
    <w:rsid w:val="00E538AB"/>
    <w:rsid w:val="00E54985"/>
    <w:rsid w:val="00E669A9"/>
    <w:rsid w:val="00E66FA1"/>
    <w:rsid w:val="00E67850"/>
    <w:rsid w:val="00E84434"/>
    <w:rsid w:val="00E850B3"/>
    <w:rsid w:val="00E900BA"/>
    <w:rsid w:val="00E92B1D"/>
    <w:rsid w:val="00EC286C"/>
    <w:rsid w:val="00EC3078"/>
    <w:rsid w:val="00ED300E"/>
    <w:rsid w:val="00ED32B0"/>
    <w:rsid w:val="00ED3CB9"/>
    <w:rsid w:val="00ED5125"/>
    <w:rsid w:val="00ED738D"/>
    <w:rsid w:val="00EF76EE"/>
    <w:rsid w:val="00F13397"/>
    <w:rsid w:val="00F22089"/>
    <w:rsid w:val="00F25460"/>
    <w:rsid w:val="00F25B99"/>
    <w:rsid w:val="00F31D12"/>
    <w:rsid w:val="00F36DB6"/>
    <w:rsid w:val="00F550D9"/>
    <w:rsid w:val="00F60F66"/>
    <w:rsid w:val="00F64152"/>
    <w:rsid w:val="00F76DFB"/>
    <w:rsid w:val="00F777EF"/>
    <w:rsid w:val="00FA049E"/>
    <w:rsid w:val="00FC1D00"/>
    <w:rsid w:val="00FC2E45"/>
    <w:rsid w:val="00FC3260"/>
    <w:rsid w:val="00FD2A83"/>
    <w:rsid w:val="00FE6D40"/>
    <w:rsid w:val="00FF2EA4"/>
    <w:rsid w:val="00FF3975"/>
    <w:rsid w:val="00FF75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13CDF1EE"/>
  <w15:docId w15:val="{6CDAEC73-5009-4D7E-8248-1B17213B63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C75E3"/>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D2310A"/>
    <w:pPr>
      <w:keepNext/>
      <w:spacing w:after="200" w:line="432" w:lineRule="auto"/>
      <w:ind w:firstLine="708"/>
      <w:jc w:val="both"/>
      <w:outlineLvl w:val="0"/>
    </w:pPr>
    <w:rPr>
      <w:rFonts w:ascii="Calibri" w:hAnsi="Calibri"/>
      <w:sz w:val="28"/>
      <w:szCs w:val="22"/>
      <w:lang w:eastAsia="en-US"/>
    </w:rPr>
  </w:style>
  <w:style w:type="paragraph" w:styleId="2">
    <w:name w:val="heading 2"/>
    <w:basedOn w:val="a"/>
    <w:next w:val="a"/>
    <w:link w:val="20"/>
    <w:qFormat/>
    <w:rsid w:val="00D2310A"/>
    <w:pPr>
      <w:keepNext/>
      <w:shd w:val="clear" w:color="auto" w:fill="FFFFFF"/>
      <w:spacing w:before="1046"/>
      <w:ind w:left="2088"/>
      <w:outlineLvl w:val="1"/>
    </w:pPr>
    <w:rPr>
      <w:rFonts w:eastAsia="Arial Unicode MS"/>
      <w:b/>
      <w:bCs/>
      <w:spacing w:val="-15"/>
      <w:sz w:val="33"/>
      <w:szCs w:val="33"/>
    </w:rPr>
  </w:style>
  <w:style w:type="paragraph" w:styleId="3">
    <w:name w:val="heading 3"/>
    <w:basedOn w:val="a"/>
    <w:next w:val="a"/>
    <w:link w:val="30"/>
    <w:uiPriority w:val="9"/>
    <w:qFormat/>
    <w:rsid w:val="00D2310A"/>
    <w:pPr>
      <w:keepNext/>
      <w:shd w:val="clear" w:color="auto" w:fill="FFFFFF"/>
      <w:spacing w:line="547" w:lineRule="atLeast"/>
      <w:ind w:left="221"/>
      <w:jc w:val="center"/>
      <w:outlineLvl w:val="2"/>
    </w:pPr>
    <w:rPr>
      <w:rFonts w:eastAsia="Arial Unicode MS"/>
      <w:spacing w:val="-10"/>
      <w:sz w:val="20"/>
      <w:szCs w:val="20"/>
    </w:rPr>
  </w:style>
  <w:style w:type="paragraph" w:styleId="4">
    <w:name w:val="heading 4"/>
    <w:basedOn w:val="a"/>
    <w:next w:val="a"/>
    <w:link w:val="40"/>
    <w:uiPriority w:val="9"/>
    <w:qFormat/>
    <w:rsid w:val="00D2310A"/>
    <w:pPr>
      <w:keepNext/>
      <w:shd w:val="clear" w:color="auto" w:fill="FFFFFF"/>
      <w:spacing w:before="144" w:line="360" w:lineRule="auto"/>
      <w:ind w:left="-567" w:right="-1973" w:firstLine="1004"/>
      <w:jc w:val="center"/>
      <w:outlineLvl w:val="3"/>
    </w:pPr>
    <w:rPr>
      <w:rFonts w:eastAsia="Arial Unicode MS"/>
      <w:sz w:val="20"/>
      <w:szCs w:val="20"/>
    </w:rPr>
  </w:style>
  <w:style w:type="paragraph" w:styleId="5">
    <w:name w:val="heading 5"/>
    <w:basedOn w:val="a"/>
    <w:next w:val="a"/>
    <w:link w:val="50"/>
    <w:uiPriority w:val="9"/>
    <w:qFormat/>
    <w:rsid w:val="00D2310A"/>
    <w:pPr>
      <w:keepNext/>
      <w:shd w:val="clear" w:color="auto" w:fill="FFFFFF"/>
      <w:spacing w:before="122" w:line="360" w:lineRule="auto"/>
      <w:ind w:left="-851" w:right="-1287"/>
      <w:jc w:val="center"/>
      <w:outlineLvl w:val="4"/>
    </w:pPr>
    <w:rPr>
      <w:b/>
      <w:bCs/>
      <w:szCs w:val="20"/>
    </w:rPr>
  </w:style>
  <w:style w:type="paragraph" w:styleId="6">
    <w:name w:val="heading 6"/>
    <w:basedOn w:val="a"/>
    <w:next w:val="a"/>
    <w:link w:val="60"/>
    <w:uiPriority w:val="9"/>
    <w:qFormat/>
    <w:rsid w:val="00D2310A"/>
    <w:pPr>
      <w:keepNext/>
      <w:shd w:val="clear" w:color="auto" w:fill="FFFFFF"/>
      <w:spacing w:before="122" w:line="360" w:lineRule="auto"/>
      <w:ind w:left="-851" w:right="-1287" w:firstLine="567"/>
      <w:jc w:val="center"/>
      <w:outlineLvl w:val="5"/>
    </w:pPr>
    <w:rPr>
      <w:b/>
      <w:bCs/>
      <w:caps/>
      <w:spacing w:val="-1"/>
      <w:sz w:val="32"/>
      <w:szCs w:val="21"/>
    </w:rPr>
  </w:style>
  <w:style w:type="paragraph" w:styleId="7">
    <w:name w:val="heading 7"/>
    <w:basedOn w:val="a"/>
    <w:next w:val="a"/>
    <w:link w:val="70"/>
    <w:uiPriority w:val="9"/>
    <w:qFormat/>
    <w:rsid w:val="00D2310A"/>
    <w:pPr>
      <w:keepNext/>
      <w:ind w:left="-284" w:right="-1289"/>
      <w:outlineLvl w:val="6"/>
    </w:pPr>
    <w:rPr>
      <w:sz w:val="20"/>
      <w:szCs w:val="20"/>
    </w:rPr>
  </w:style>
  <w:style w:type="paragraph" w:styleId="8">
    <w:name w:val="heading 8"/>
    <w:basedOn w:val="a"/>
    <w:next w:val="a"/>
    <w:link w:val="80"/>
    <w:uiPriority w:val="9"/>
    <w:qFormat/>
    <w:rsid w:val="00D2310A"/>
    <w:pPr>
      <w:keepNext/>
      <w:shd w:val="clear" w:color="auto" w:fill="FFFFFF"/>
      <w:tabs>
        <w:tab w:val="left" w:pos="410"/>
      </w:tabs>
      <w:spacing w:line="480" w:lineRule="auto"/>
      <w:jc w:val="center"/>
      <w:outlineLvl w:val="7"/>
    </w:pPr>
    <w:rPr>
      <w:rFonts w:ascii="Arial" w:hAnsi="Arial" w:cs="Arial"/>
      <w:b/>
      <w:bCs/>
      <w:spacing w:val="-8"/>
      <w:sz w:val="32"/>
      <w:szCs w:val="21"/>
    </w:rPr>
  </w:style>
  <w:style w:type="paragraph" w:styleId="9">
    <w:name w:val="heading 9"/>
    <w:basedOn w:val="a"/>
    <w:next w:val="a"/>
    <w:link w:val="90"/>
    <w:uiPriority w:val="9"/>
    <w:qFormat/>
    <w:rsid w:val="00D2310A"/>
    <w:pPr>
      <w:widowControl w:val="0"/>
      <w:autoSpaceDE w:val="0"/>
      <w:autoSpaceDN w:val="0"/>
      <w:spacing w:before="240" w:after="60" w:line="360" w:lineRule="atLeast"/>
      <w:jc w:val="both"/>
      <w:outlineLvl w:val="8"/>
    </w:pPr>
    <w:rPr>
      <w:rFonts w:ascii="Arial" w:hAnsi="Arial" w:cs="Arial"/>
      <w:b/>
      <w:bCs/>
      <w:i/>
      <w:iCs/>
      <w:color w:val="000000"/>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2310A"/>
    <w:rPr>
      <w:rFonts w:ascii="Calibri" w:eastAsia="Times New Roman" w:hAnsi="Calibri" w:cs="Times New Roman"/>
      <w:sz w:val="28"/>
    </w:rPr>
  </w:style>
  <w:style w:type="character" w:customStyle="1" w:styleId="20">
    <w:name w:val="Заголовок 2 Знак"/>
    <w:basedOn w:val="a0"/>
    <w:link w:val="2"/>
    <w:rsid w:val="00D2310A"/>
    <w:rPr>
      <w:rFonts w:ascii="Times New Roman" w:eastAsia="Arial Unicode MS" w:hAnsi="Times New Roman" w:cs="Times New Roman"/>
      <w:b/>
      <w:bCs/>
      <w:spacing w:val="-15"/>
      <w:sz w:val="33"/>
      <w:szCs w:val="33"/>
      <w:shd w:val="clear" w:color="auto" w:fill="FFFFFF"/>
      <w:lang w:eastAsia="ru-RU"/>
    </w:rPr>
  </w:style>
  <w:style w:type="character" w:customStyle="1" w:styleId="30">
    <w:name w:val="Заголовок 3 Знак"/>
    <w:basedOn w:val="a0"/>
    <w:link w:val="3"/>
    <w:uiPriority w:val="9"/>
    <w:rsid w:val="00D2310A"/>
    <w:rPr>
      <w:rFonts w:ascii="Times New Roman" w:eastAsia="Arial Unicode MS" w:hAnsi="Times New Roman" w:cs="Times New Roman"/>
      <w:spacing w:val="-10"/>
      <w:sz w:val="20"/>
      <w:szCs w:val="20"/>
      <w:shd w:val="clear" w:color="auto" w:fill="FFFFFF"/>
      <w:lang w:eastAsia="ru-RU"/>
    </w:rPr>
  </w:style>
  <w:style w:type="character" w:customStyle="1" w:styleId="40">
    <w:name w:val="Заголовок 4 Знак"/>
    <w:basedOn w:val="a0"/>
    <w:link w:val="4"/>
    <w:uiPriority w:val="9"/>
    <w:rsid w:val="00D2310A"/>
    <w:rPr>
      <w:rFonts w:ascii="Times New Roman" w:eastAsia="Arial Unicode MS" w:hAnsi="Times New Roman" w:cs="Times New Roman"/>
      <w:sz w:val="20"/>
      <w:szCs w:val="20"/>
      <w:shd w:val="clear" w:color="auto" w:fill="FFFFFF"/>
      <w:lang w:eastAsia="ru-RU"/>
    </w:rPr>
  </w:style>
  <w:style w:type="character" w:customStyle="1" w:styleId="50">
    <w:name w:val="Заголовок 5 Знак"/>
    <w:basedOn w:val="a0"/>
    <w:link w:val="5"/>
    <w:uiPriority w:val="9"/>
    <w:rsid w:val="00D2310A"/>
    <w:rPr>
      <w:rFonts w:ascii="Times New Roman" w:eastAsia="Times New Roman" w:hAnsi="Times New Roman" w:cs="Times New Roman"/>
      <w:b/>
      <w:bCs/>
      <w:sz w:val="24"/>
      <w:szCs w:val="20"/>
      <w:shd w:val="clear" w:color="auto" w:fill="FFFFFF"/>
      <w:lang w:eastAsia="ru-RU"/>
    </w:rPr>
  </w:style>
  <w:style w:type="character" w:customStyle="1" w:styleId="60">
    <w:name w:val="Заголовок 6 Знак"/>
    <w:basedOn w:val="a0"/>
    <w:link w:val="6"/>
    <w:uiPriority w:val="9"/>
    <w:rsid w:val="00D2310A"/>
    <w:rPr>
      <w:rFonts w:ascii="Times New Roman" w:eastAsia="Times New Roman" w:hAnsi="Times New Roman" w:cs="Times New Roman"/>
      <w:b/>
      <w:bCs/>
      <w:caps/>
      <w:spacing w:val="-1"/>
      <w:sz w:val="32"/>
      <w:szCs w:val="21"/>
      <w:shd w:val="clear" w:color="auto" w:fill="FFFFFF"/>
      <w:lang w:eastAsia="ru-RU"/>
    </w:rPr>
  </w:style>
  <w:style w:type="character" w:customStyle="1" w:styleId="70">
    <w:name w:val="Заголовок 7 Знак"/>
    <w:basedOn w:val="a0"/>
    <w:link w:val="7"/>
    <w:uiPriority w:val="9"/>
    <w:rsid w:val="00D2310A"/>
    <w:rPr>
      <w:rFonts w:ascii="Times New Roman" w:eastAsia="Times New Roman" w:hAnsi="Times New Roman" w:cs="Times New Roman"/>
      <w:sz w:val="20"/>
      <w:szCs w:val="20"/>
      <w:lang w:eastAsia="ru-RU"/>
    </w:rPr>
  </w:style>
  <w:style w:type="character" w:customStyle="1" w:styleId="80">
    <w:name w:val="Заголовок 8 Знак"/>
    <w:basedOn w:val="a0"/>
    <w:link w:val="8"/>
    <w:uiPriority w:val="9"/>
    <w:rsid w:val="00D2310A"/>
    <w:rPr>
      <w:rFonts w:ascii="Arial" w:eastAsia="Times New Roman" w:hAnsi="Arial" w:cs="Arial"/>
      <w:b/>
      <w:bCs/>
      <w:spacing w:val="-8"/>
      <w:sz w:val="32"/>
      <w:szCs w:val="21"/>
      <w:shd w:val="clear" w:color="auto" w:fill="FFFFFF"/>
      <w:lang w:eastAsia="ru-RU"/>
    </w:rPr>
  </w:style>
  <w:style w:type="character" w:customStyle="1" w:styleId="90">
    <w:name w:val="Заголовок 9 Знак"/>
    <w:basedOn w:val="a0"/>
    <w:link w:val="9"/>
    <w:uiPriority w:val="9"/>
    <w:rsid w:val="00D2310A"/>
    <w:rPr>
      <w:rFonts w:ascii="Arial" w:eastAsia="Times New Roman" w:hAnsi="Arial" w:cs="Arial"/>
      <w:b/>
      <w:bCs/>
      <w:i/>
      <w:iCs/>
      <w:color w:val="000000"/>
      <w:sz w:val="18"/>
      <w:szCs w:val="18"/>
      <w:lang w:eastAsia="ru-RU"/>
    </w:rPr>
  </w:style>
  <w:style w:type="paragraph" w:styleId="a3">
    <w:name w:val="header"/>
    <w:basedOn w:val="a"/>
    <w:link w:val="a4"/>
    <w:uiPriority w:val="99"/>
    <w:unhideWhenUsed/>
    <w:rsid w:val="00AC75E3"/>
    <w:pPr>
      <w:tabs>
        <w:tab w:val="center" w:pos="4677"/>
        <w:tab w:val="right" w:pos="9355"/>
      </w:tabs>
    </w:pPr>
  </w:style>
  <w:style w:type="character" w:customStyle="1" w:styleId="a4">
    <w:name w:val="Верхний колонтитул Знак"/>
    <w:basedOn w:val="a0"/>
    <w:link w:val="a3"/>
    <w:uiPriority w:val="99"/>
    <w:rsid w:val="00AC75E3"/>
    <w:rPr>
      <w:rFonts w:ascii="Times New Roman" w:eastAsia="Times New Roman" w:hAnsi="Times New Roman" w:cs="Times New Roman"/>
      <w:sz w:val="24"/>
      <w:szCs w:val="24"/>
      <w:lang w:eastAsia="ru-RU"/>
    </w:rPr>
  </w:style>
  <w:style w:type="paragraph" w:styleId="a5">
    <w:name w:val="footer"/>
    <w:basedOn w:val="a"/>
    <w:link w:val="a6"/>
    <w:unhideWhenUsed/>
    <w:rsid w:val="00AC75E3"/>
    <w:pPr>
      <w:tabs>
        <w:tab w:val="center" w:pos="4677"/>
        <w:tab w:val="right" w:pos="9355"/>
      </w:tabs>
    </w:pPr>
  </w:style>
  <w:style w:type="character" w:customStyle="1" w:styleId="a6">
    <w:name w:val="Нижний колонтитул Знак"/>
    <w:basedOn w:val="a0"/>
    <w:link w:val="a5"/>
    <w:rsid w:val="00AC75E3"/>
    <w:rPr>
      <w:rFonts w:ascii="Times New Roman" w:eastAsia="Times New Roman" w:hAnsi="Times New Roman" w:cs="Times New Roman"/>
      <w:sz w:val="24"/>
      <w:szCs w:val="24"/>
      <w:lang w:eastAsia="ru-RU"/>
    </w:rPr>
  </w:style>
  <w:style w:type="paragraph" w:styleId="a7">
    <w:name w:val="Balloon Text"/>
    <w:basedOn w:val="a"/>
    <w:link w:val="a8"/>
    <w:uiPriority w:val="99"/>
    <w:semiHidden/>
    <w:unhideWhenUsed/>
    <w:rsid w:val="00AC75E3"/>
    <w:rPr>
      <w:rFonts w:ascii="Tahoma" w:hAnsi="Tahoma" w:cs="Tahoma"/>
      <w:sz w:val="16"/>
      <w:szCs w:val="16"/>
    </w:rPr>
  </w:style>
  <w:style w:type="character" w:customStyle="1" w:styleId="a8">
    <w:name w:val="Текст выноски Знак"/>
    <w:basedOn w:val="a0"/>
    <w:link w:val="a7"/>
    <w:uiPriority w:val="99"/>
    <w:semiHidden/>
    <w:rsid w:val="00AC75E3"/>
    <w:rPr>
      <w:rFonts w:ascii="Tahoma" w:eastAsia="Times New Roman" w:hAnsi="Tahoma" w:cs="Tahoma"/>
      <w:sz w:val="16"/>
      <w:szCs w:val="16"/>
      <w:lang w:eastAsia="ru-RU"/>
    </w:rPr>
  </w:style>
  <w:style w:type="character" w:styleId="a9">
    <w:name w:val="page number"/>
    <w:basedOn w:val="a0"/>
    <w:rsid w:val="00AC75E3"/>
  </w:style>
  <w:style w:type="character" w:styleId="aa">
    <w:name w:val="Hyperlink"/>
    <w:uiPriority w:val="99"/>
    <w:rsid w:val="00AC75E3"/>
    <w:rPr>
      <w:color w:val="0000FF"/>
      <w:u w:val="single"/>
    </w:rPr>
  </w:style>
  <w:style w:type="paragraph" w:styleId="ab">
    <w:name w:val="List Paragraph"/>
    <w:basedOn w:val="a"/>
    <w:link w:val="ac"/>
    <w:uiPriority w:val="34"/>
    <w:qFormat/>
    <w:rsid w:val="00AC75E3"/>
    <w:pPr>
      <w:spacing w:after="200" w:line="276" w:lineRule="auto"/>
      <w:ind w:left="720"/>
      <w:contextualSpacing/>
    </w:pPr>
    <w:rPr>
      <w:rFonts w:ascii="Calibri" w:hAnsi="Calibri"/>
      <w:sz w:val="22"/>
      <w:szCs w:val="22"/>
      <w:lang w:eastAsia="en-US"/>
    </w:rPr>
  </w:style>
  <w:style w:type="character" w:customStyle="1" w:styleId="ac">
    <w:name w:val="Абзац списка Знак"/>
    <w:link w:val="ab"/>
    <w:uiPriority w:val="99"/>
    <w:locked/>
    <w:rsid w:val="00806960"/>
    <w:rPr>
      <w:rFonts w:ascii="Calibri" w:eastAsia="Times New Roman" w:hAnsi="Calibri" w:cs="Times New Roman"/>
    </w:rPr>
  </w:style>
  <w:style w:type="paragraph" w:styleId="ad">
    <w:name w:val="Body Text"/>
    <w:basedOn w:val="a"/>
    <w:link w:val="ae"/>
    <w:unhideWhenUsed/>
    <w:rsid w:val="00AC75E3"/>
    <w:pPr>
      <w:jc w:val="center"/>
    </w:pPr>
    <w:rPr>
      <w:b/>
      <w:bCs/>
      <w:sz w:val="28"/>
    </w:rPr>
  </w:style>
  <w:style w:type="character" w:customStyle="1" w:styleId="ae">
    <w:name w:val="Основной текст Знак"/>
    <w:basedOn w:val="a0"/>
    <w:link w:val="ad"/>
    <w:rsid w:val="00AC75E3"/>
    <w:rPr>
      <w:rFonts w:ascii="Times New Roman" w:eastAsia="Times New Roman" w:hAnsi="Times New Roman" w:cs="Times New Roman"/>
      <w:b/>
      <w:bCs/>
      <w:sz w:val="28"/>
      <w:szCs w:val="24"/>
      <w:lang w:eastAsia="ru-RU"/>
    </w:rPr>
  </w:style>
  <w:style w:type="paragraph" w:styleId="af">
    <w:name w:val="Normal (Web)"/>
    <w:aliases w:val="Обычный (Web)"/>
    <w:basedOn w:val="a"/>
    <w:uiPriority w:val="99"/>
    <w:unhideWhenUsed/>
    <w:qFormat/>
    <w:rsid w:val="00AC75E3"/>
    <w:pPr>
      <w:spacing w:before="100" w:beforeAutospacing="1" w:after="100" w:afterAutospacing="1"/>
    </w:pPr>
  </w:style>
  <w:style w:type="character" w:customStyle="1" w:styleId="af0">
    <w:name w:val="Основной текст_"/>
    <w:basedOn w:val="a0"/>
    <w:link w:val="21"/>
    <w:rsid w:val="00D2310A"/>
    <w:rPr>
      <w:rFonts w:ascii="Bookman Old Style" w:eastAsia="Bookman Old Style" w:hAnsi="Bookman Old Style" w:cs="Bookman Old Style"/>
      <w:spacing w:val="7"/>
      <w:sz w:val="16"/>
      <w:szCs w:val="16"/>
      <w:shd w:val="clear" w:color="auto" w:fill="FFFFFF"/>
    </w:rPr>
  </w:style>
  <w:style w:type="paragraph" w:customStyle="1" w:styleId="21">
    <w:name w:val="Основной текст2"/>
    <w:basedOn w:val="a"/>
    <w:link w:val="af0"/>
    <w:uiPriority w:val="99"/>
    <w:rsid w:val="00D2310A"/>
    <w:pPr>
      <w:widowControl w:val="0"/>
      <w:shd w:val="clear" w:color="auto" w:fill="FFFFFF"/>
      <w:spacing w:line="211" w:lineRule="exact"/>
      <w:ind w:hanging="260"/>
      <w:jc w:val="both"/>
    </w:pPr>
    <w:rPr>
      <w:rFonts w:ascii="Bookman Old Style" w:eastAsia="Bookman Old Style" w:hAnsi="Bookman Old Style" w:cs="Bookman Old Style"/>
      <w:spacing w:val="7"/>
      <w:sz w:val="16"/>
      <w:szCs w:val="16"/>
      <w:lang w:eastAsia="en-US"/>
    </w:rPr>
  </w:style>
  <w:style w:type="paragraph" w:styleId="af1">
    <w:name w:val="No Spacing"/>
    <w:link w:val="af2"/>
    <w:uiPriority w:val="1"/>
    <w:qFormat/>
    <w:rsid w:val="00D2310A"/>
    <w:pPr>
      <w:spacing w:after="0" w:line="240" w:lineRule="auto"/>
    </w:pPr>
    <w:rPr>
      <w:rFonts w:eastAsia="Times New Roman"/>
      <w:lang w:val="fr-BE"/>
    </w:rPr>
  </w:style>
  <w:style w:type="character" w:customStyle="1" w:styleId="af2">
    <w:name w:val="Без интервала Знак"/>
    <w:link w:val="af1"/>
    <w:uiPriority w:val="1"/>
    <w:locked/>
    <w:rsid w:val="00D2310A"/>
    <w:rPr>
      <w:rFonts w:eastAsia="Times New Roman"/>
      <w:lang w:val="fr-BE"/>
    </w:rPr>
  </w:style>
  <w:style w:type="paragraph" w:customStyle="1" w:styleId="11">
    <w:name w:val="Абзац списка1"/>
    <w:basedOn w:val="a"/>
    <w:qFormat/>
    <w:rsid w:val="00D2310A"/>
    <w:pPr>
      <w:spacing w:after="200" w:line="276" w:lineRule="auto"/>
      <w:ind w:left="720"/>
    </w:pPr>
    <w:rPr>
      <w:rFonts w:ascii="Calibri" w:hAnsi="Calibri"/>
      <w:sz w:val="22"/>
      <w:szCs w:val="22"/>
      <w:lang w:eastAsia="en-US"/>
    </w:rPr>
  </w:style>
  <w:style w:type="character" w:customStyle="1" w:styleId="translation-chunk">
    <w:name w:val="translation-chunk"/>
    <w:basedOn w:val="a0"/>
    <w:rsid w:val="00D2310A"/>
    <w:rPr>
      <w:rFonts w:cs="Times New Roman"/>
    </w:rPr>
  </w:style>
  <w:style w:type="paragraph" w:styleId="af3">
    <w:name w:val="footnote text"/>
    <w:basedOn w:val="a"/>
    <w:link w:val="af4"/>
    <w:uiPriority w:val="99"/>
    <w:rsid w:val="00D2310A"/>
    <w:pPr>
      <w:jc w:val="both"/>
    </w:pPr>
    <w:rPr>
      <w:i/>
      <w:sz w:val="22"/>
      <w:szCs w:val="20"/>
    </w:rPr>
  </w:style>
  <w:style w:type="character" w:customStyle="1" w:styleId="af4">
    <w:name w:val="Текст сноски Знак"/>
    <w:basedOn w:val="a0"/>
    <w:link w:val="af3"/>
    <w:uiPriority w:val="99"/>
    <w:rsid w:val="00D2310A"/>
    <w:rPr>
      <w:rFonts w:ascii="Times New Roman" w:eastAsia="Times New Roman" w:hAnsi="Times New Roman" w:cs="Times New Roman"/>
      <w:i/>
      <w:szCs w:val="20"/>
      <w:lang w:eastAsia="ru-RU"/>
    </w:rPr>
  </w:style>
  <w:style w:type="character" w:styleId="af5">
    <w:name w:val="Emphasis"/>
    <w:uiPriority w:val="20"/>
    <w:qFormat/>
    <w:rsid w:val="00D2310A"/>
    <w:rPr>
      <w:i/>
      <w:iCs/>
    </w:rPr>
  </w:style>
  <w:style w:type="character" w:customStyle="1" w:styleId="st">
    <w:name w:val="st"/>
    <w:basedOn w:val="a0"/>
    <w:rsid w:val="00D2310A"/>
  </w:style>
  <w:style w:type="character" w:customStyle="1" w:styleId="apple-converted-space">
    <w:name w:val="apple-converted-space"/>
    <w:basedOn w:val="a0"/>
    <w:rsid w:val="00D2310A"/>
  </w:style>
  <w:style w:type="character" w:styleId="af6">
    <w:name w:val="footnote reference"/>
    <w:uiPriority w:val="99"/>
    <w:rsid w:val="00D2310A"/>
    <w:rPr>
      <w:rFonts w:cs="Times New Roman"/>
      <w:vertAlign w:val="superscript"/>
    </w:rPr>
  </w:style>
  <w:style w:type="paragraph" w:customStyle="1" w:styleId="12">
    <w:name w:val="Обычный1"/>
    <w:rsid w:val="00D2310A"/>
    <w:pPr>
      <w:spacing w:after="0" w:line="240" w:lineRule="auto"/>
    </w:pPr>
    <w:rPr>
      <w:rFonts w:ascii="Times New Roman" w:eastAsia="Times New Roman" w:hAnsi="Times New Roman" w:cs="Times New Roman"/>
      <w:sz w:val="24"/>
      <w:szCs w:val="20"/>
      <w:lang w:eastAsia="ru-RU"/>
    </w:rPr>
  </w:style>
  <w:style w:type="character" w:customStyle="1" w:styleId="13">
    <w:name w:val="Знак сноски1"/>
    <w:basedOn w:val="14"/>
    <w:rsid w:val="00D2310A"/>
  </w:style>
  <w:style w:type="character" w:customStyle="1" w:styleId="14">
    <w:name w:val="Основной шрифт абзаца1"/>
    <w:rsid w:val="00D2310A"/>
  </w:style>
  <w:style w:type="paragraph" w:customStyle="1" w:styleId="15">
    <w:name w:val="Текст сноски1"/>
    <w:basedOn w:val="12"/>
    <w:rsid w:val="00D2310A"/>
  </w:style>
  <w:style w:type="paragraph" w:styleId="af7">
    <w:name w:val="Body Text Indent"/>
    <w:basedOn w:val="a"/>
    <w:link w:val="af8"/>
    <w:uiPriority w:val="99"/>
    <w:rsid w:val="00D2310A"/>
    <w:pPr>
      <w:widowControl w:val="0"/>
      <w:snapToGrid w:val="0"/>
      <w:spacing w:after="120"/>
      <w:ind w:left="283"/>
    </w:pPr>
    <w:rPr>
      <w:szCs w:val="20"/>
    </w:rPr>
  </w:style>
  <w:style w:type="character" w:customStyle="1" w:styleId="af8">
    <w:name w:val="Основной текст с отступом Знак"/>
    <w:basedOn w:val="a0"/>
    <w:link w:val="af7"/>
    <w:uiPriority w:val="99"/>
    <w:rsid w:val="00D2310A"/>
    <w:rPr>
      <w:rFonts w:ascii="Times New Roman" w:eastAsia="Times New Roman" w:hAnsi="Times New Roman" w:cs="Times New Roman"/>
      <w:sz w:val="24"/>
      <w:szCs w:val="20"/>
      <w:lang w:eastAsia="ru-RU"/>
    </w:rPr>
  </w:style>
  <w:style w:type="character" w:customStyle="1" w:styleId="0pt">
    <w:name w:val="Основной текст + Полужирный;Интервал 0 pt"/>
    <w:basedOn w:val="af0"/>
    <w:rsid w:val="00D2310A"/>
    <w:rPr>
      <w:rFonts w:ascii="Bookman Old Style" w:eastAsia="Bookman Old Style" w:hAnsi="Bookman Old Style" w:cs="Bookman Old Style"/>
      <w:spacing w:val="7"/>
      <w:sz w:val="25"/>
      <w:szCs w:val="25"/>
      <w:shd w:val="clear" w:color="auto" w:fill="FFFFFF"/>
    </w:rPr>
  </w:style>
  <w:style w:type="paragraph" w:customStyle="1" w:styleId="16">
    <w:name w:val="Основной текст1"/>
    <w:basedOn w:val="a"/>
    <w:rsid w:val="00D2310A"/>
    <w:pPr>
      <w:widowControl w:val="0"/>
      <w:shd w:val="clear" w:color="auto" w:fill="FFFFFF"/>
      <w:spacing w:line="283" w:lineRule="exact"/>
      <w:jc w:val="both"/>
    </w:pPr>
    <w:rPr>
      <w:color w:val="000000"/>
      <w:sz w:val="25"/>
      <w:szCs w:val="25"/>
    </w:rPr>
  </w:style>
  <w:style w:type="character" w:customStyle="1" w:styleId="22">
    <w:name w:val="Основной текст (2)_"/>
    <w:basedOn w:val="a0"/>
    <w:link w:val="23"/>
    <w:uiPriority w:val="99"/>
    <w:rsid w:val="00D2310A"/>
    <w:rPr>
      <w:b/>
      <w:bCs/>
      <w:shd w:val="clear" w:color="auto" w:fill="FFFFFF"/>
    </w:rPr>
  </w:style>
  <w:style w:type="paragraph" w:customStyle="1" w:styleId="23">
    <w:name w:val="Основной текст (2)"/>
    <w:basedOn w:val="a"/>
    <w:link w:val="22"/>
    <w:uiPriority w:val="99"/>
    <w:rsid w:val="00D2310A"/>
    <w:pPr>
      <w:widowControl w:val="0"/>
      <w:shd w:val="clear" w:color="auto" w:fill="FFFFFF"/>
      <w:spacing w:line="283" w:lineRule="exact"/>
      <w:ind w:firstLine="740"/>
      <w:jc w:val="both"/>
    </w:pPr>
    <w:rPr>
      <w:rFonts w:asciiTheme="minorHAnsi" w:eastAsiaTheme="minorHAnsi" w:hAnsiTheme="minorHAnsi" w:cstheme="minorBidi"/>
      <w:b/>
      <w:bCs/>
      <w:sz w:val="22"/>
      <w:szCs w:val="22"/>
      <w:lang w:eastAsia="en-US"/>
    </w:rPr>
  </w:style>
  <w:style w:type="character" w:customStyle="1" w:styleId="10pt">
    <w:name w:val="Основной текст + 10 pt;Полужирный"/>
    <w:basedOn w:val="af0"/>
    <w:rsid w:val="00D2310A"/>
    <w:rPr>
      <w:rFonts w:ascii="Bookman Old Style" w:eastAsia="Bookman Old Style" w:hAnsi="Bookman Old Style" w:cs="Bookman Old Style"/>
      <w:spacing w:val="7"/>
      <w:sz w:val="25"/>
      <w:szCs w:val="25"/>
      <w:shd w:val="clear" w:color="auto" w:fill="FFFFFF"/>
    </w:rPr>
  </w:style>
  <w:style w:type="character" w:customStyle="1" w:styleId="af9">
    <w:name w:val="Сноска_"/>
    <w:basedOn w:val="a0"/>
    <w:link w:val="afa"/>
    <w:rsid w:val="00D2310A"/>
    <w:rPr>
      <w:b/>
      <w:bCs/>
      <w:shd w:val="clear" w:color="auto" w:fill="FFFFFF"/>
    </w:rPr>
  </w:style>
  <w:style w:type="paragraph" w:customStyle="1" w:styleId="afa">
    <w:name w:val="Сноска"/>
    <w:basedOn w:val="a"/>
    <w:link w:val="af9"/>
    <w:rsid w:val="00D2310A"/>
    <w:pPr>
      <w:widowControl w:val="0"/>
      <w:shd w:val="clear" w:color="auto" w:fill="FFFFFF"/>
      <w:spacing w:line="0" w:lineRule="atLeast"/>
      <w:jc w:val="center"/>
    </w:pPr>
    <w:rPr>
      <w:rFonts w:asciiTheme="minorHAnsi" w:eastAsiaTheme="minorHAnsi" w:hAnsiTheme="minorHAnsi" w:cstheme="minorBidi"/>
      <w:b/>
      <w:bCs/>
      <w:sz w:val="22"/>
      <w:szCs w:val="22"/>
      <w:lang w:eastAsia="en-US"/>
    </w:rPr>
  </w:style>
  <w:style w:type="character" w:customStyle="1" w:styleId="24">
    <w:name w:val="Сноска (2)_"/>
    <w:basedOn w:val="a0"/>
    <w:link w:val="25"/>
    <w:rsid w:val="00D2310A"/>
    <w:rPr>
      <w:rFonts w:ascii="Candara" w:eastAsia="Candara" w:hAnsi="Candara" w:cs="Candara"/>
      <w:sz w:val="21"/>
      <w:szCs w:val="21"/>
      <w:shd w:val="clear" w:color="auto" w:fill="FFFFFF"/>
    </w:rPr>
  </w:style>
  <w:style w:type="paragraph" w:customStyle="1" w:styleId="25">
    <w:name w:val="Сноска (2)"/>
    <w:basedOn w:val="a"/>
    <w:link w:val="24"/>
    <w:rsid w:val="00D2310A"/>
    <w:pPr>
      <w:widowControl w:val="0"/>
      <w:shd w:val="clear" w:color="auto" w:fill="FFFFFF"/>
      <w:spacing w:line="0" w:lineRule="atLeast"/>
    </w:pPr>
    <w:rPr>
      <w:rFonts w:ascii="Candara" w:eastAsia="Candara" w:hAnsi="Candara" w:cs="Candara"/>
      <w:sz w:val="21"/>
      <w:szCs w:val="21"/>
      <w:lang w:eastAsia="en-US"/>
    </w:rPr>
  </w:style>
  <w:style w:type="character" w:customStyle="1" w:styleId="2MicrosoftSansSerif95pt">
    <w:name w:val="Сноска (2) + Microsoft Sans Serif;9;5 pt"/>
    <w:basedOn w:val="24"/>
    <w:rsid w:val="00D2310A"/>
    <w:rPr>
      <w:rFonts w:ascii="Microsoft Sans Serif" w:eastAsia="Microsoft Sans Serif" w:hAnsi="Microsoft Sans Serif" w:cs="Microsoft Sans Serif"/>
      <w:color w:val="000000"/>
      <w:spacing w:val="0"/>
      <w:w w:val="100"/>
      <w:position w:val="0"/>
      <w:sz w:val="19"/>
      <w:szCs w:val="19"/>
      <w:shd w:val="clear" w:color="auto" w:fill="FFFFFF"/>
    </w:rPr>
  </w:style>
  <w:style w:type="character" w:customStyle="1" w:styleId="FranklinGothicMedium">
    <w:name w:val="Сноска + Franklin Gothic Medium;Не полужирный;Курсив"/>
    <w:basedOn w:val="af9"/>
    <w:rsid w:val="00D2310A"/>
    <w:rPr>
      <w:rFonts w:ascii="Franklin Gothic Medium" w:eastAsia="Franklin Gothic Medium" w:hAnsi="Franklin Gothic Medium" w:cs="Franklin Gothic Medium"/>
      <w:b/>
      <w:bCs/>
      <w:i/>
      <w:iCs/>
      <w:color w:val="000000"/>
      <w:spacing w:val="0"/>
      <w:w w:val="100"/>
      <w:position w:val="0"/>
      <w:shd w:val="clear" w:color="auto" w:fill="FFFFFF"/>
    </w:rPr>
  </w:style>
  <w:style w:type="character" w:customStyle="1" w:styleId="26">
    <w:name w:val="Заголовок №2_"/>
    <w:basedOn w:val="a0"/>
    <w:link w:val="27"/>
    <w:rsid w:val="00D2310A"/>
    <w:rPr>
      <w:b/>
      <w:bCs/>
      <w:spacing w:val="-10"/>
      <w:sz w:val="25"/>
      <w:szCs w:val="25"/>
      <w:shd w:val="clear" w:color="auto" w:fill="FFFFFF"/>
    </w:rPr>
  </w:style>
  <w:style w:type="paragraph" w:customStyle="1" w:styleId="27">
    <w:name w:val="Заголовок №2"/>
    <w:basedOn w:val="a"/>
    <w:link w:val="26"/>
    <w:rsid w:val="00D2310A"/>
    <w:pPr>
      <w:widowControl w:val="0"/>
      <w:shd w:val="clear" w:color="auto" w:fill="FFFFFF"/>
      <w:spacing w:line="0" w:lineRule="atLeast"/>
      <w:jc w:val="center"/>
      <w:outlineLvl w:val="1"/>
    </w:pPr>
    <w:rPr>
      <w:rFonts w:asciiTheme="minorHAnsi" w:eastAsiaTheme="minorHAnsi" w:hAnsiTheme="minorHAnsi" w:cstheme="minorBidi"/>
      <w:b/>
      <w:bCs/>
      <w:spacing w:val="-10"/>
      <w:sz w:val="25"/>
      <w:szCs w:val="25"/>
      <w:lang w:eastAsia="en-US"/>
    </w:rPr>
  </w:style>
  <w:style w:type="character" w:customStyle="1" w:styleId="31">
    <w:name w:val="Основной текст (3)_"/>
    <w:basedOn w:val="a0"/>
    <w:link w:val="32"/>
    <w:rsid w:val="00D2310A"/>
    <w:rPr>
      <w:b/>
      <w:bCs/>
      <w:shd w:val="clear" w:color="auto" w:fill="FFFFFF"/>
    </w:rPr>
  </w:style>
  <w:style w:type="paragraph" w:customStyle="1" w:styleId="32">
    <w:name w:val="Основной текст (3)"/>
    <w:basedOn w:val="a"/>
    <w:link w:val="31"/>
    <w:rsid w:val="00D2310A"/>
    <w:pPr>
      <w:widowControl w:val="0"/>
      <w:shd w:val="clear" w:color="auto" w:fill="FFFFFF"/>
      <w:spacing w:line="173" w:lineRule="exact"/>
      <w:jc w:val="both"/>
    </w:pPr>
    <w:rPr>
      <w:rFonts w:asciiTheme="minorHAnsi" w:eastAsiaTheme="minorHAnsi" w:hAnsiTheme="minorHAnsi" w:cstheme="minorBidi"/>
      <w:b/>
      <w:bCs/>
      <w:sz w:val="22"/>
      <w:szCs w:val="22"/>
      <w:lang w:eastAsia="en-US"/>
    </w:rPr>
  </w:style>
  <w:style w:type="character" w:customStyle="1" w:styleId="3FranklinGothicMedium">
    <w:name w:val="Основной текст (3) + Franklin Gothic Medium;Не полужирный;Курсив"/>
    <w:basedOn w:val="31"/>
    <w:rsid w:val="00D2310A"/>
    <w:rPr>
      <w:rFonts w:ascii="Franklin Gothic Medium" w:eastAsia="Franklin Gothic Medium" w:hAnsi="Franklin Gothic Medium" w:cs="Franklin Gothic Medium"/>
      <w:b/>
      <w:bCs/>
      <w:i/>
      <w:iCs/>
      <w:color w:val="000000"/>
      <w:spacing w:val="0"/>
      <w:w w:val="100"/>
      <w:position w:val="0"/>
      <w:shd w:val="clear" w:color="auto" w:fill="FFFFFF"/>
    </w:rPr>
  </w:style>
  <w:style w:type="character" w:customStyle="1" w:styleId="afb">
    <w:name w:val="Колонтитул_"/>
    <w:basedOn w:val="a0"/>
    <w:rsid w:val="00D2310A"/>
    <w:rPr>
      <w:rFonts w:ascii="Times New Roman" w:eastAsia="Times New Roman" w:hAnsi="Times New Roman" w:cs="Times New Roman"/>
      <w:b/>
      <w:bCs/>
      <w:i w:val="0"/>
      <w:iCs w:val="0"/>
      <w:smallCaps w:val="0"/>
      <w:strike w:val="0"/>
      <w:sz w:val="20"/>
      <w:szCs w:val="20"/>
      <w:u w:val="none"/>
    </w:rPr>
  </w:style>
  <w:style w:type="character" w:customStyle="1" w:styleId="afc">
    <w:name w:val="Колонтитул"/>
    <w:basedOn w:val="afb"/>
    <w:rsid w:val="00D2310A"/>
    <w:rPr>
      <w:rFonts w:ascii="Times New Roman" w:eastAsia="Times New Roman" w:hAnsi="Times New Roman" w:cs="Times New Roman"/>
      <w:b/>
      <w:bCs/>
      <w:i w:val="0"/>
      <w:iCs w:val="0"/>
      <w:smallCaps w:val="0"/>
      <w:strike w:val="0"/>
      <w:sz w:val="20"/>
      <w:szCs w:val="20"/>
      <w:u w:val="none"/>
    </w:rPr>
  </w:style>
  <w:style w:type="character" w:customStyle="1" w:styleId="20pt">
    <w:name w:val="Основной текст (2) + Не полужирный;Интервал 0 pt"/>
    <w:basedOn w:val="22"/>
    <w:rsid w:val="00D2310A"/>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lang w:val="ru-RU"/>
    </w:rPr>
  </w:style>
  <w:style w:type="character" w:customStyle="1" w:styleId="afd">
    <w:name w:val="Основной текст + Курсив"/>
    <w:basedOn w:val="af0"/>
    <w:uiPriority w:val="99"/>
    <w:rsid w:val="00D2310A"/>
    <w:rPr>
      <w:rFonts w:ascii="Bookman Old Style" w:eastAsia="Bookman Old Style" w:hAnsi="Bookman Old Style" w:cs="Bookman Old Style"/>
      <w:spacing w:val="7"/>
      <w:sz w:val="25"/>
      <w:szCs w:val="25"/>
      <w:shd w:val="clear" w:color="auto" w:fill="FFFFFF"/>
    </w:rPr>
  </w:style>
  <w:style w:type="character" w:customStyle="1" w:styleId="45pt">
    <w:name w:val="Колонтитул + 4;5 pt;Не полужирный"/>
    <w:basedOn w:val="afb"/>
    <w:rsid w:val="00D2310A"/>
    <w:rPr>
      <w:rFonts w:ascii="Times New Roman" w:eastAsia="Times New Roman" w:hAnsi="Times New Roman" w:cs="Times New Roman"/>
      <w:b/>
      <w:bCs/>
      <w:i w:val="0"/>
      <w:iCs w:val="0"/>
      <w:smallCaps w:val="0"/>
      <w:strike w:val="0"/>
      <w:sz w:val="20"/>
      <w:szCs w:val="20"/>
      <w:u w:val="none"/>
    </w:rPr>
  </w:style>
  <w:style w:type="character" w:customStyle="1" w:styleId="28">
    <w:name w:val="Основной текст (2) + Курсив"/>
    <w:basedOn w:val="22"/>
    <w:uiPriority w:val="99"/>
    <w:rsid w:val="00D2310A"/>
    <w:rPr>
      <w:rFonts w:ascii="Times New Roman" w:eastAsia="Times New Roman" w:hAnsi="Times New Roman" w:cs="Times New Roman"/>
      <w:b w:val="0"/>
      <w:bCs w:val="0"/>
      <w:i/>
      <w:iCs/>
      <w:smallCaps w:val="0"/>
      <w:strike w:val="0"/>
      <w:color w:val="000000"/>
      <w:spacing w:val="10"/>
      <w:w w:val="100"/>
      <w:position w:val="0"/>
      <w:sz w:val="19"/>
      <w:szCs w:val="19"/>
      <w:u w:val="none"/>
      <w:shd w:val="clear" w:color="auto" w:fill="FFFFFF"/>
      <w:lang w:val="ru-RU"/>
    </w:rPr>
  </w:style>
  <w:style w:type="character" w:customStyle="1" w:styleId="21pt">
    <w:name w:val="Основной текст (2) + Курсив;Интервал 1 pt"/>
    <w:basedOn w:val="22"/>
    <w:rsid w:val="00D2310A"/>
    <w:rPr>
      <w:rFonts w:ascii="Times New Roman" w:eastAsia="Times New Roman" w:hAnsi="Times New Roman" w:cs="Times New Roman"/>
      <w:b w:val="0"/>
      <w:bCs w:val="0"/>
      <w:i/>
      <w:iCs/>
      <w:smallCaps w:val="0"/>
      <w:strike w:val="0"/>
      <w:color w:val="000000"/>
      <w:spacing w:val="20"/>
      <w:w w:val="100"/>
      <w:position w:val="0"/>
      <w:sz w:val="19"/>
      <w:szCs w:val="19"/>
      <w:u w:val="none"/>
      <w:shd w:val="clear" w:color="auto" w:fill="FFFFFF"/>
      <w:lang w:val="ru-RU"/>
    </w:rPr>
  </w:style>
  <w:style w:type="character" w:customStyle="1" w:styleId="32pt">
    <w:name w:val="Основной текст (3) + Интервал 2 pt"/>
    <w:basedOn w:val="31"/>
    <w:uiPriority w:val="99"/>
    <w:rsid w:val="00D2310A"/>
    <w:rPr>
      <w:rFonts w:ascii="Times New Roman" w:eastAsia="Times New Roman" w:hAnsi="Times New Roman" w:cs="Times New Roman"/>
      <w:b w:val="0"/>
      <w:bCs w:val="0"/>
      <w:i w:val="0"/>
      <w:iCs w:val="0"/>
      <w:smallCaps w:val="0"/>
      <w:strike w:val="0"/>
      <w:color w:val="000000"/>
      <w:spacing w:val="40"/>
      <w:w w:val="100"/>
      <w:position w:val="0"/>
      <w:sz w:val="18"/>
      <w:szCs w:val="18"/>
      <w:u w:val="none"/>
      <w:shd w:val="clear" w:color="auto" w:fill="FFFFFF"/>
      <w:lang w:val="ru-RU"/>
    </w:rPr>
  </w:style>
  <w:style w:type="character" w:customStyle="1" w:styleId="3MicrosoftSansSerif">
    <w:name w:val="Основной текст (3) + Microsoft Sans Serif;Курсив"/>
    <w:basedOn w:val="31"/>
    <w:rsid w:val="00D2310A"/>
    <w:rPr>
      <w:rFonts w:ascii="Microsoft Sans Serif" w:eastAsia="Microsoft Sans Serif" w:hAnsi="Microsoft Sans Serif" w:cs="Microsoft Sans Serif"/>
      <w:b w:val="0"/>
      <w:bCs w:val="0"/>
      <w:i/>
      <w:iCs/>
      <w:smallCaps w:val="0"/>
      <w:strike w:val="0"/>
      <w:color w:val="000000"/>
      <w:spacing w:val="0"/>
      <w:w w:val="100"/>
      <w:position w:val="0"/>
      <w:sz w:val="18"/>
      <w:szCs w:val="18"/>
      <w:u w:val="none"/>
      <w:shd w:val="clear" w:color="auto" w:fill="FFFFFF"/>
    </w:rPr>
  </w:style>
  <w:style w:type="character" w:customStyle="1" w:styleId="afe">
    <w:name w:val="Основной текст + Полужирный;Курсив"/>
    <w:basedOn w:val="af0"/>
    <w:rsid w:val="00D2310A"/>
    <w:rPr>
      <w:rFonts w:ascii="Bookman Old Style" w:eastAsia="Bookman Old Style" w:hAnsi="Bookman Old Style" w:cs="Bookman Old Style"/>
      <w:spacing w:val="7"/>
      <w:sz w:val="25"/>
      <w:szCs w:val="25"/>
      <w:shd w:val="clear" w:color="auto" w:fill="FFFFFF"/>
    </w:rPr>
  </w:style>
  <w:style w:type="character" w:customStyle="1" w:styleId="w">
    <w:name w:val="w"/>
    <w:basedOn w:val="a0"/>
    <w:rsid w:val="00D2310A"/>
  </w:style>
  <w:style w:type="character" w:customStyle="1" w:styleId="notranslate">
    <w:name w:val="notranslate"/>
    <w:basedOn w:val="a0"/>
    <w:rsid w:val="00D2310A"/>
  </w:style>
  <w:style w:type="paragraph" w:styleId="17">
    <w:name w:val="toc 1"/>
    <w:basedOn w:val="a"/>
    <w:next w:val="a"/>
    <w:link w:val="18"/>
    <w:autoRedefine/>
    <w:uiPriority w:val="39"/>
    <w:rsid w:val="00D2310A"/>
    <w:pPr>
      <w:tabs>
        <w:tab w:val="right" w:leader="dot" w:pos="9345"/>
      </w:tabs>
      <w:spacing w:line="360" w:lineRule="auto"/>
    </w:pPr>
    <w:rPr>
      <w:sz w:val="20"/>
      <w:szCs w:val="20"/>
    </w:rPr>
  </w:style>
  <w:style w:type="character" w:customStyle="1" w:styleId="18">
    <w:name w:val="Оглавление 1 Знак"/>
    <w:link w:val="17"/>
    <w:uiPriority w:val="39"/>
    <w:locked/>
    <w:rsid w:val="005047F7"/>
    <w:rPr>
      <w:rFonts w:ascii="Times New Roman" w:eastAsia="Times New Roman" w:hAnsi="Times New Roman" w:cs="Times New Roman"/>
      <w:sz w:val="20"/>
      <w:szCs w:val="20"/>
      <w:lang w:eastAsia="ru-RU"/>
    </w:rPr>
  </w:style>
  <w:style w:type="paragraph" w:styleId="29">
    <w:name w:val="toc 2"/>
    <w:basedOn w:val="a"/>
    <w:next w:val="a"/>
    <w:autoRedefine/>
    <w:uiPriority w:val="39"/>
    <w:rsid w:val="00D2310A"/>
    <w:pPr>
      <w:ind w:left="200"/>
    </w:pPr>
    <w:rPr>
      <w:sz w:val="20"/>
      <w:szCs w:val="20"/>
    </w:rPr>
  </w:style>
  <w:style w:type="paragraph" w:styleId="aff">
    <w:name w:val="Title"/>
    <w:basedOn w:val="a"/>
    <w:next w:val="a"/>
    <w:link w:val="aff0"/>
    <w:uiPriority w:val="10"/>
    <w:qFormat/>
    <w:rsid w:val="00D2310A"/>
    <w:pPr>
      <w:spacing w:before="240" w:after="60"/>
      <w:jc w:val="center"/>
      <w:outlineLvl w:val="0"/>
    </w:pPr>
    <w:rPr>
      <w:rFonts w:ascii="Cambria" w:hAnsi="Cambria"/>
      <w:b/>
      <w:bCs/>
      <w:kern w:val="28"/>
      <w:sz w:val="32"/>
      <w:szCs w:val="32"/>
    </w:rPr>
  </w:style>
  <w:style w:type="character" w:customStyle="1" w:styleId="aff0">
    <w:name w:val="Заголовок Знак"/>
    <w:basedOn w:val="a0"/>
    <w:link w:val="aff"/>
    <w:uiPriority w:val="10"/>
    <w:rsid w:val="00D2310A"/>
    <w:rPr>
      <w:rFonts w:ascii="Cambria" w:eastAsia="Times New Roman" w:hAnsi="Cambria" w:cs="Times New Roman"/>
      <w:b/>
      <w:bCs/>
      <w:kern w:val="28"/>
      <w:sz w:val="32"/>
      <w:szCs w:val="32"/>
      <w:lang w:eastAsia="ru-RU"/>
    </w:rPr>
  </w:style>
  <w:style w:type="character" w:styleId="aff1">
    <w:name w:val="Strong"/>
    <w:basedOn w:val="a0"/>
    <w:uiPriority w:val="22"/>
    <w:qFormat/>
    <w:rsid w:val="00D2310A"/>
    <w:rPr>
      <w:b/>
      <w:bCs/>
    </w:rPr>
  </w:style>
  <w:style w:type="character" w:customStyle="1" w:styleId="hps">
    <w:name w:val="hps"/>
    <w:basedOn w:val="a0"/>
    <w:rsid w:val="00D2310A"/>
  </w:style>
  <w:style w:type="character" w:customStyle="1" w:styleId="aff2">
    <w:name w:val="Основной шрифт"/>
    <w:rsid w:val="00D2310A"/>
  </w:style>
  <w:style w:type="paragraph" w:customStyle="1" w:styleId="footnotetext">
    <w:name w:val="footnote text.Текст сноски Знак"/>
    <w:basedOn w:val="a"/>
    <w:rsid w:val="00D2310A"/>
    <w:pPr>
      <w:widowControl w:val="0"/>
      <w:autoSpaceDE w:val="0"/>
      <w:autoSpaceDN w:val="0"/>
      <w:spacing w:line="360" w:lineRule="atLeast"/>
      <w:jc w:val="both"/>
    </w:pPr>
    <w:rPr>
      <w:color w:val="000000"/>
    </w:rPr>
  </w:style>
  <w:style w:type="character" w:customStyle="1" w:styleId="19">
    <w:name w:val="Основной текст Знак1"/>
    <w:basedOn w:val="a0"/>
    <w:uiPriority w:val="99"/>
    <w:rsid w:val="00D2310A"/>
    <w:rPr>
      <w:sz w:val="24"/>
      <w:szCs w:val="20"/>
    </w:rPr>
  </w:style>
  <w:style w:type="paragraph" w:styleId="aff3">
    <w:name w:val="endnote text"/>
    <w:basedOn w:val="a"/>
    <w:link w:val="aff4"/>
    <w:uiPriority w:val="99"/>
    <w:rsid w:val="00D2310A"/>
    <w:pPr>
      <w:widowControl w:val="0"/>
      <w:autoSpaceDE w:val="0"/>
      <w:autoSpaceDN w:val="0"/>
      <w:spacing w:line="360" w:lineRule="atLeast"/>
      <w:jc w:val="both"/>
    </w:pPr>
    <w:rPr>
      <w:color w:val="000000"/>
    </w:rPr>
  </w:style>
  <w:style w:type="character" w:customStyle="1" w:styleId="aff4">
    <w:name w:val="Текст концевой сноски Знак"/>
    <w:basedOn w:val="a0"/>
    <w:link w:val="aff3"/>
    <w:uiPriority w:val="99"/>
    <w:rsid w:val="00D2310A"/>
    <w:rPr>
      <w:rFonts w:ascii="Times New Roman" w:eastAsia="Times New Roman" w:hAnsi="Times New Roman" w:cs="Times New Roman"/>
      <w:color w:val="000000"/>
      <w:sz w:val="24"/>
      <w:szCs w:val="24"/>
      <w:lang w:eastAsia="ru-RU"/>
    </w:rPr>
  </w:style>
  <w:style w:type="character" w:styleId="aff5">
    <w:name w:val="endnote reference"/>
    <w:basedOn w:val="a0"/>
    <w:uiPriority w:val="99"/>
    <w:rsid w:val="00D2310A"/>
    <w:rPr>
      <w:vertAlign w:val="superscript"/>
    </w:rPr>
  </w:style>
  <w:style w:type="paragraph" w:styleId="aff6">
    <w:name w:val="Document Map"/>
    <w:basedOn w:val="a"/>
    <w:link w:val="aff7"/>
    <w:uiPriority w:val="99"/>
    <w:rsid w:val="00D2310A"/>
    <w:pPr>
      <w:widowControl w:val="0"/>
      <w:shd w:val="clear" w:color="auto" w:fill="000080"/>
      <w:autoSpaceDE w:val="0"/>
      <w:autoSpaceDN w:val="0"/>
      <w:spacing w:line="360" w:lineRule="atLeast"/>
      <w:jc w:val="both"/>
    </w:pPr>
    <w:rPr>
      <w:rFonts w:ascii="Tahoma" w:hAnsi="Tahoma" w:cs="Tahoma"/>
      <w:color w:val="000000"/>
    </w:rPr>
  </w:style>
  <w:style w:type="character" w:customStyle="1" w:styleId="aff7">
    <w:name w:val="Схема документа Знак"/>
    <w:basedOn w:val="a0"/>
    <w:link w:val="aff6"/>
    <w:uiPriority w:val="99"/>
    <w:rsid w:val="00D2310A"/>
    <w:rPr>
      <w:rFonts w:ascii="Tahoma" w:eastAsia="Times New Roman" w:hAnsi="Tahoma" w:cs="Tahoma"/>
      <w:color w:val="000000"/>
      <w:sz w:val="24"/>
      <w:szCs w:val="24"/>
      <w:shd w:val="clear" w:color="auto" w:fill="000080"/>
      <w:lang w:eastAsia="ru-RU"/>
    </w:rPr>
  </w:style>
  <w:style w:type="character" w:styleId="aff8">
    <w:name w:val="annotation reference"/>
    <w:basedOn w:val="a0"/>
    <w:uiPriority w:val="99"/>
    <w:rsid w:val="00D2310A"/>
    <w:rPr>
      <w:sz w:val="16"/>
    </w:rPr>
  </w:style>
  <w:style w:type="paragraph" w:styleId="aff9">
    <w:name w:val="annotation text"/>
    <w:basedOn w:val="Normal1"/>
    <w:link w:val="affa"/>
    <w:uiPriority w:val="99"/>
    <w:rsid w:val="00D2310A"/>
    <w:rPr>
      <w:sz w:val="20"/>
    </w:rPr>
  </w:style>
  <w:style w:type="paragraph" w:customStyle="1" w:styleId="Normal1">
    <w:name w:val="Normal1"/>
    <w:rsid w:val="00D2310A"/>
    <w:pPr>
      <w:spacing w:after="0" w:line="240" w:lineRule="auto"/>
    </w:pPr>
    <w:rPr>
      <w:rFonts w:ascii="Times New Roman" w:eastAsia="Times New Roman" w:hAnsi="Times New Roman" w:cs="Times New Roman"/>
      <w:color w:val="000000"/>
      <w:sz w:val="24"/>
      <w:szCs w:val="24"/>
      <w:lang w:eastAsia="ru-RU"/>
    </w:rPr>
  </w:style>
  <w:style w:type="character" w:customStyle="1" w:styleId="affa">
    <w:name w:val="Текст примечания Знак"/>
    <w:basedOn w:val="a0"/>
    <w:link w:val="aff9"/>
    <w:uiPriority w:val="99"/>
    <w:rsid w:val="00D2310A"/>
    <w:rPr>
      <w:rFonts w:ascii="Times New Roman" w:eastAsia="Times New Roman" w:hAnsi="Times New Roman" w:cs="Times New Roman"/>
      <w:color w:val="000000"/>
      <w:sz w:val="20"/>
      <w:szCs w:val="24"/>
      <w:lang w:eastAsia="ru-RU"/>
    </w:rPr>
  </w:style>
  <w:style w:type="character" w:customStyle="1" w:styleId="affb">
    <w:name w:val="Текст сноски Знак Знак"/>
    <w:rsid w:val="00D2310A"/>
    <w:rPr>
      <w:color w:val="000000"/>
      <w:sz w:val="24"/>
      <w:lang w:val="ru-RU"/>
    </w:rPr>
  </w:style>
  <w:style w:type="paragraph" w:styleId="affc">
    <w:name w:val="List"/>
    <w:basedOn w:val="a"/>
    <w:uiPriority w:val="99"/>
    <w:rsid w:val="00D2310A"/>
    <w:pPr>
      <w:ind w:left="283" w:hanging="283"/>
    </w:pPr>
  </w:style>
  <w:style w:type="paragraph" w:styleId="2a">
    <w:name w:val="Body Text Indent 2"/>
    <w:basedOn w:val="a"/>
    <w:link w:val="2b"/>
    <w:uiPriority w:val="99"/>
    <w:rsid w:val="00D2310A"/>
    <w:pPr>
      <w:spacing w:line="360" w:lineRule="auto"/>
      <w:ind w:left="660"/>
      <w:jc w:val="both"/>
    </w:pPr>
  </w:style>
  <w:style w:type="character" w:customStyle="1" w:styleId="2b">
    <w:name w:val="Основной текст с отступом 2 Знак"/>
    <w:basedOn w:val="a0"/>
    <w:link w:val="2a"/>
    <w:uiPriority w:val="99"/>
    <w:rsid w:val="00D2310A"/>
    <w:rPr>
      <w:rFonts w:ascii="Times New Roman" w:eastAsia="Times New Roman" w:hAnsi="Times New Roman" w:cs="Times New Roman"/>
      <w:sz w:val="24"/>
      <w:szCs w:val="24"/>
      <w:lang w:eastAsia="ru-RU"/>
    </w:rPr>
  </w:style>
  <w:style w:type="character" w:customStyle="1" w:styleId="DefaultParagraphFont1">
    <w:name w:val="Default Paragraph Font1"/>
    <w:rsid w:val="00D2310A"/>
  </w:style>
  <w:style w:type="character" w:customStyle="1" w:styleId="Normal">
    <w:name w:val="Normal Знак"/>
    <w:rsid w:val="00D2310A"/>
    <w:rPr>
      <w:color w:val="000000"/>
      <w:sz w:val="24"/>
      <w:lang w:val="ru-RU" w:eastAsia="ru-RU"/>
    </w:rPr>
  </w:style>
  <w:style w:type="paragraph" w:customStyle="1" w:styleId="List1">
    <w:name w:val="List1"/>
    <w:basedOn w:val="Normal1"/>
    <w:rsid w:val="00D2310A"/>
    <w:pPr>
      <w:ind w:left="283" w:hanging="283"/>
    </w:pPr>
  </w:style>
  <w:style w:type="paragraph" w:customStyle="1" w:styleId="Title1">
    <w:name w:val="Title1"/>
    <w:basedOn w:val="Normal1"/>
    <w:rsid w:val="00D2310A"/>
    <w:pPr>
      <w:spacing w:before="240" w:after="60"/>
      <w:jc w:val="center"/>
      <w:outlineLvl w:val="0"/>
    </w:pPr>
    <w:rPr>
      <w:rFonts w:ascii="Arial" w:hAnsi="Arial"/>
      <w:b/>
      <w:kern w:val="28"/>
      <w:sz w:val="32"/>
    </w:rPr>
  </w:style>
  <w:style w:type="paragraph" w:customStyle="1" w:styleId="BodyText1">
    <w:name w:val="Body Text1"/>
    <w:basedOn w:val="Normal1"/>
    <w:rsid w:val="00D2310A"/>
    <w:pPr>
      <w:spacing w:after="120"/>
    </w:pPr>
  </w:style>
  <w:style w:type="paragraph" w:customStyle="1" w:styleId="BodyText21">
    <w:name w:val="Body Text 21"/>
    <w:basedOn w:val="Normal1"/>
    <w:rsid w:val="00D2310A"/>
    <w:pPr>
      <w:spacing w:line="360" w:lineRule="auto"/>
      <w:jc w:val="both"/>
    </w:pPr>
  </w:style>
  <w:style w:type="paragraph" w:customStyle="1" w:styleId="BodyTextIndent21">
    <w:name w:val="Body Text Indent 21"/>
    <w:basedOn w:val="Normal1"/>
    <w:rsid w:val="00D2310A"/>
    <w:pPr>
      <w:spacing w:line="360" w:lineRule="auto"/>
      <w:ind w:left="660"/>
      <w:jc w:val="both"/>
    </w:pPr>
  </w:style>
  <w:style w:type="character" w:customStyle="1" w:styleId="hl1">
    <w:name w:val="hl1"/>
    <w:basedOn w:val="a0"/>
    <w:uiPriority w:val="99"/>
    <w:rsid w:val="00D2310A"/>
    <w:rPr>
      <w:color w:val="4682B4"/>
    </w:rPr>
  </w:style>
  <w:style w:type="character" w:customStyle="1" w:styleId="affd">
    <w:name w:val="Основной текст + Полужирный"/>
    <w:aliases w:val="Курсив"/>
    <w:basedOn w:val="af0"/>
    <w:uiPriority w:val="99"/>
    <w:rsid w:val="00D2310A"/>
    <w:rPr>
      <w:rFonts w:ascii="Times New Roman" w:eastAsia="Bookman Old Style" w:hAnsi="Times New Roman" w:cs="Times New Roman"/>
      <w:b/>
      <w:bCs/>
      <w:color w:val="000000"/>
      <w:spacing w:val="0"/>
      <w:w w:val="100"/>
      <w:position w:val="0"/>
      <w:sz w:val="19"/>
      <w:szCs w:val="19"/>
      <w:u w:val="none"/>
      <w:shd w:val="clear" w:color="auto" w:fill="FFFFFF"/>
      <w:lang w:val="ru-RU"/>
    </w:rPr>
  </w:style>
  <w:style w:type="character" w:customStyle="1" w:styleId="Calibri">
    <w:name w:val="Основной текст + Calibri"/>
    <w:aliases w:val="9,5 pt2,Курсив2"/>
    <w:basedOn w:val="af0"/>
    <w:rsid w:val="00D2310A"/>
    <w:rPr>
      <w:rFonts w:ascii="Calibri" w:eastAsia="Bookman Old Style" w:hAnsi="Calibri" w:cs="Calibri"/>
      <w:i/>
      <w:iCs/>
      <w:color w:val="000000"/>
      <w:spacing w:val="0"/>
      <w:w w:val="100"/>
      <w:position w:val="0"/>
      <w:sz w:val="19"/>
      <w:szCs w:val="19"/>
      <w:u w:val="none"/>
      <w:shd w:val="clear" w:color="auto" w:fill="FFFFFF"/>
      <w:lang w:val="ru-RU"/>
    </w:rPr>
  </w:style>
  <w:style w:type="character" w:customStyle="1" w:styleId="9pt">
    <w:name w:val="Основной текст + 9 pt"/>
    <w:basedOn w:val="af0"/>
    <w:rsid w:val="00D2310A"/>
    <w:rPr>
      <w:rFonts w:ascii="Times New Roman" w:eastAsia="Bookman Old Style" w:hAnsi="Times New Roman" w:cs="Times New Roman"/>
      <w:color w:val="000000"/>
      <w:spacing w:val="0"/>
      <w:w w:val="100"/>
      <w:position w:val="0"/>
      <w:sz w:val="18"/>
      <w:szCs w:val="18"/>
      <w:u w:val="none"/>
      <w:shd w:val="clear" w:color="auto" w:fill="FFFFFF"/>
      <w:lang w:val="ru-RU"/>
    </w:rPr>
  </w:style>
  <w:style w:type="character" w:customStyle="1" w:styleId="10pt0">
    <w:name w:val="Основной текст + 10 pt"/>
    <w:basedOn w:val="af0"/>
    <w:rsid w:val="00D2310A"/>
    <w:rPr>
      <w:rFonts w:ascii="Sylfaen" w:eastAsia="Bookman Old Style" w:hAnsi="Sylfaen" w:cs="Bookman Old Style"/>
      <w:color w:val="000000"/>
      <w:spacing w:val="0"/>
      <w:w w:val="100"/>
      <w:position w:val="0"/>
      <w:sz w:val="16"/>
      <w:szCs w:val="16"/>
      <w:u w:val="none"/>
      <w:shd w:val="clear" w:color="auto" w:fill="FFFFFF"/>
      <w:lang w:val="ru-RU"/>
    </w:rPr>
  </w:style>
  <w:style w:type="character" w:customStyle="1" w:styleId="13pt">
    <w:name w:val="Основной текст + 13 pt"/>
    <w:aliases w:val="Масштаб 80%"/>
    <w:basedOn w:val="af0"/>
    <w:rsid w:val="00D2310A"/>
    <w:rPr>
      <w:rFonts w:ascii="Sylfaen" w:eastAsia="Bookman Old Style" w:hAnsi="Sylfaen" w:cs="Bookman Old Style"/>
      <w:color w:val="000000"/>
      <w:spacing w:val="0"/>
      <w:w w:val="80"/>
      <w:position w:val="0"/>
      <w:sz w:val="26"/>
      <w:szCs w:val="26"/>
      <w:u w:val="none"/>
      <w:shd w:val="clear" w:color="auto" w:fill="FFFFFF"/>
      <w:lang w:val="ru-RU"/>
    </w:rPr>
  </w:style>
  <w:style w:type="character" w:customStyle="1" w:styleId="11pt1">
    <w:name w:val="Основной текст + 11 pt1"/>
    <w:aliases w:val="Полужирный,Интервал 0 pt"/>
    <w:basedOn w:val="af0"/>
    <w:rsid w:val="00D2310A"/>
    <w:rPr>
      <w:rFonts w:ascii="Sylfaen" w:eastAsia="Bookman Old Style" w:hAnsi="Sylfaen" w:cs="Bookman Old Style"/>
      <w:b/>
      <w:bCs/>
      <w:color w:val="000000"/>
      <w:spacing w:val="-10"/>
      <w:w w:val="100"/>
      <w:position w:val="0"/>
      <w:sz w:val="22"/>
      <w:szCs w:val="22"/>
      <w:u w:val="none"/>
      <w:shd w:val="clear" w:color="auto" w:fill="FFFFFF"/>
      <w:lang w:val="ru-RU"/>
    </w:rPr>
  </w:style>
  <w:style w:type="paragraph" w:customStyle="1" w:styleId="33">
    <w:name w:val="Основной текст3"/>
    <w:basedOn w:val="a"/>
    <w:rsid w:val="00D2310A"/>
    <w:pPr>
      <w:widowControl w:val="0"/>
      <w:shd w:val="clear" w:color="auto" w:fill="FFFFFF"/>
      <w:spacing w:line="211" w:lineRule="exact"/>
      <w:jc w:val="both"/>
    </w:pPr>
    <w:rPr>
      <w:rFonts w:ascii="Sylfaen" w:hAnsi="Sylfaen" w:cs="Sylfaen"/>
      <w:color w:val="000000"/>
      <w:sz w:val="20"/>
      <w:szCs w:val="20"/>
    </w:rPr>
  </w:style>
  <w:style w:type="character" w:customStyle="1" w:styleId="1a">
    <w:name w:val="Заголовок №1_"/>
    <w:basedOn w:val="a0"/>
    <w:link w:val="1b"/>
    <w:locked/>
    <w:rsid w:val="00D2310A"/>
    <w:rPr>
      <w:rFonts w:ascii="Sylfaen" w:hAnsi="Sylfaen"/>
      <w:sz w:val="26"/>
      <w:szCs w:val="26"/>
      <w:shd w:val="clear" w:color="auto" w:fill="FFFFFF"/>
    </w:rPr>
  </w:style>
  <w:style w:type="paragraph" w:customStyle="1" w:styleId="1b">
    <w:name w:val="Заголовок №1"/>
    <w:basedOn w:val="a"/>
    <w:link w:val="1a"/>
    <w:rsid w:val="00D2310A"/>
    <w:pPr>
      <w:widowControl w:val="0"/>
      <w:shd w:val="clear" w:color="auto" w:fill="FFFFFF"/>
      <w:spacing w:before="240" w:after="360" w:line="302" w:lineRule="exact"/>
      <w:outlineLvl w:val="0"/>
    </w:pPr>
    <w:rPr>
      <w:rFonts w:ascii="Sylfaen" w:eastAsiaTheme="minorHAnsi" w:hAnsi="Sylfaen" w:cstheme="minorBidi"/>
      <w:sz w:val="26"/>
      <w:szCs w:val="26"/>
      <w:shd w:val="clear" w:color="auto" w:fill="FFFFFF"/>
      <w:lang w:eastAsia="en-US"/>
    </w:rPr>
  </w:style>
  <w:style w:type="character" w:customStyle="1" w:styleId="51">
    <w:name w:val="Основной текст (5)_"/>
    <w:link w:val="52"/>
    <w:rsid w:val="00D2310A"/>
    <w:rPr>
      <w:sz w:val="19"/>
      <w:szCs w:val="19"/>
      <w:shd w:val="clear" w:color="auto" w:fill="FFFFFF"/>
    </w:rPr>
  </w:style>
  <w:style w:type="paragraph" w:customStyle="1" w:styleId="52">
    <w:name w:val="Основной текст (5)"/>
    <w:basedOn w:val="a"/>
    <w:link w:val="51"/>
    <w:rsid w:val="00D2310A"/>
    <w:pPr>
      <w:shd w:val="clear" w:color="auto" w:fill="FFFFFF"/>
      <w:spacing w:line="211" w:lineRule="exact"/>
      <w:jc w:val="both"/>
    </w:pPr>
    <w:rPr>
      <w:rFonts w:asciiTheme="minorHAnsi" w:eastAsiaTheme="minorHAnsi" w:hAnsiTheme="minorHAnsi" w:cstheme="minorBidi"/>
      <w:sz w:val="19"/>
      <w:szCs w:val="19"/>
      <w:shd w:val="clear" w:color="auto" w:fill="FFFFFF"/>
      <w:lang w:eastAsia="en-US"/>
    </w:rPr>
  </w:style>
  <w:style w:type="character" w:customStyle="1" w:styleId="510pt">
    <w:name w:val="Основной текст (5) + 10 pt"/>
    <w:rsid w:val="00D2310A"/>
    <w:rPr>
      <w:sz w:val="20"/>
      <w:szCs w:val="20"/>
      <w:shd w:val="clear" w:color="auto" w:fill="FFFFFF"/>
      <w:lang w:bidi="ar-SA"/>
    </w:rPr>
  </w:style>
  <w:style w:type="paragraph" w:styleId="HTML">
    <w:name w:val="HTML Preformatted"/>
    <w:basedOn w:val="a"/>
    <w:link w:val="HTML0"/>
    <w:uiPriority w:val="99"/>
    <w:unhideWhenUsed/>
    <w:rsid w:val="00D23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D2310A"/>
    <w:rPr>
      <w:rFonts w:ascii="Courier New" w:eastAsia="Times New Roman" w:hAnsi="Courier New" w:cs="Courier New"/>
      <w:sz w:val="20"/>
      <w:szCs w:val="20"/>
      <w:lang w:eastAsia="ru-RU"/>
    </w:rPr>
  </w:style>
  <w:style w:type="character" w:styleId="HTML1">
    <w:name w:val="HTML Acronym"/>
    <w:uiPriority w:val="99"/>
    <w:rsid w:val="003D2AFD"/>
    <w:rPr>
      <w:rFonts w:cs="Times New Roman"/>
    </w:rPr>
  </w:style>
  <w:style w:type="character" w:customStyle="1" w:styleId="1pt">
    <w:name w:val="Основной текст + Интервал 1 pt"/>
    <w:basedOn w:val="ae"/>
    <w:rsid w:val="005047F7"/>
    <w:rPr>
      <w:rFonts w:ascii="Times New Roman" w:eastAsia="Times New Roman" w:hAnsi="Times New Roman" w:cs="Times New Roman"/>
      <w:b w:val="0"/>
      <w:bCs w:val="0"/>
      <w:spacing w:val="30"/>
      <w:sz w:val="26"/>
      <w:szCs w:val="26"/>
      <w:shd w:val="clear" w:color="auto" w:fill="FFFFFF"/>
      <w:lang w:eastAsia="ru-RU"/>
    </w:rPr>
  </w:style>
  <w:style w:type="table" w:styleId="affe">
    <w:name w:val="Table Grid"/>
    <w:basedOn w:val="a1"/>
    <w:rsid w:val="005047F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longtext">
    <w:name w:val="long_text"/>
    <w:basedOn w:val="a0"/>
    <w:rsid w:val="005549A0"/>
  </w:style>
  <w:style w:type="character" w:customStyle="1" w:styleId="noncited4">
    <w:name w:val="noncited4"/>
    <w:basedOn w:val="a0"/>
    <w:rsid w:val="005549A0"/>
  </w:style>
  <w:style w:type="character" w:customStyle="1" w:styleId="FontStyle12">
    <w:name w:val="Font Style12"/>
    <w:uiPriority w:val="99"/>
    <w:rsid w:val="005549A0"/>
    <w:rPr>
      <w:rFonts w:ascii="Consolas" w:hAnsi="Consolas" w:cs="Consolas" w:hint="default"/>
      <w:sz w:val="26"/>
      <w:szCs w:val="26"/>
    </w:rPr>
  </w:style>
  <w:style w:type="character" w:customStyle="1" w:styleId="FontStyle15">
    <w:name w:val="Font Style15"/>
    <w:basedOn w:val="a0"/>
    <w:uiPriority w:val="99"/>
    <w:rsid w:val="005549A0"/>
    <w:rPr>
      <w:rFonts w:ascii="Times New Roman" w:hAnsi="Times New Roman" w:cs="Times New Roman" w:hint="default"/>
      <w:sz w:val="20"/>
      <w:szCs w:val="20"/>
    </w:rPr>
  </w:style>
  <w:style w:type="character" w:customStyle="1" w:styleId="1c">
    <w:name w:val="Название1"/>
    <w:basedOn w:val="a0"/>
    <w:rsid w:val="005549A0"/>
  </w:style>
  <w:style w:type="character" w:customStyle="1" w:styleId="edition">
    <w:name w:val="edition"/>
    <w:basedOn w:val="a0"/>
    <w:rsid w:val="005549A0"/>
  </w:style>
  <w:style w:type="character" w:customStyle="1" w:styleId="num">
    <w:name w:val="num"/>
    <w:basedOn w:val="a0"/>
    <w:rsid w:val="005549A0"/>
  </w:style>
  <w:style w:type="character" w:customStyle="1" w:styleId="title-eng">
    <w:name w:val="title-eng"/>
    <w:basedOn w:val="a0"/>
    <w:rsid w:val="005549A0"/>
  </w:style>
  <w:style w:type="character" w:customStyle="1" w:styleId="1d">
    <w:name w:val="Подзаголовок1"/>
    <w:basedOn w:val="a0"/>
    <w:rsid w:val="005549A0"/>
  </w:style>
  <w:style w:type="character" w:customStyle="1" w:styleId="read-article">
    <w:name w:val="read-article"/>
    <w:basedOn w:val="a0"/>
    <w:rsid w:val="005549A0"/>
  </w:style>
  <w:style w:type="character" w:customStyle="1" w:styleId="btn-text">
    <w:name w:val="btn-text"/>
    <w:basedOn w:val="a0"/>
    <w:rsid w:val="005549A0"/>
  </w:style>
  <w:style w:type="character" w:customStyle="1" w:styleId="search-hl">
    <w:name w:val="search-hl"/>
    <w:basedOn w:val="a0"/>
    <w:rsid w:val="005549A0"/>
  </w:style>
  <w:style w:type="character" w:customStyle="1" w:styleId="text-color-grey">
    <w:name w:val="text-color-grey"/>
    <w:basedOn w:val="a0"/>
    <w:rsid w:val="005549A0"/>
  </w:style>
  <w:style w:type="character" w:customStyle="1" w:styleId="consttitle">
    <w:name w:val="consttitle"/>
    <w:basedOn w:val="a0"/>
    <w:rsid w:val="005549A0"/>
  </w:style>
  <w:style w:type="character" w:customStyle="1" w:styleId="left-title">
    <w:name w:val="left-title"/>
    <w:basedOn w:val="a0"/>
    <w:rsid w:val="005549A0"/>
  </w:style>
  <w:style w:type="character" w:customStyle="1" w:styleId="relap-cyberleninkarusimpleitem-data">
    <w:name w:val="relap-cyberleninka_ru__simple__item-data"/>
    <w:basedOn w:val="a0"/>
    <w:rsid w:val="005549A0"/>
  </w:style>
  <w:style w:type="character" w:customStyle="1" w:styleId="heading-text">
    <w:name w:val="heading-text"/>
    <w:basedOn w:val="a0"/>
    <w:rsid w:val="005549A0"/>
  </w:style>
  <w:style w:type="character" w:customStyle="1" w:styleId="similar-link">
    <w:name w:val="similar-link"/>
    <w:basedOn w:val="a0"/>
    <w:rsid w:val="005549A0"/>
  </w:style>
  <w:style w:type="character" w:customStyle="1" w:styleId="name">
    <w:name w:val="name"/>
    <w:basedOn w:val="a0"/>
    <w:rsid w:val="005549A0"/>
  </w:style>
  <w:style w:type="character" w:customStyle="1" w:styleId="z-">
    <w:name w:val="z-Начало формы Знак"/>
    <w:basedOn w:val="a0"/>
    <w:link w:val="z-0"/>
    <w:uiPriority w:val="99"/>
    <w:semiHidden/>
    <w:rsid w:val="005549A0"/>
    <w:rPr>
      <w:rFonts w:ascii="Arial" w:eastAsia="Times New Roman" w:hAnsi="Arial" w:cs="Arial"/>
      <w:vanish/>
      <w:sz w:val="16"/>
      <w:szCs w:val="16"/>
      <w:lang w:eastAsia="ru-RU"/>
    </w:rPr>
  </w:style>
  <w:style w:type="paragraph" w:styleId="z-0">
    <w:name w:val="HTML Top of Form"/>
    <w:basedOn w:val="a"/>
    <w:next w:val="a"/>
    <w:link w:val="z-"/>
    <w:hidden/>
    <w:uiPriority w:val="99"/>
    <w:semiHidden/>
    <w:unhideWhenUsed/>
    <w:rsid w:val="005549A0"/>
    <w:pPr>
      <w:pBdr>
        <w:bottom w:val="single" w:sz="6" w:space="1" w:color="auto"/>
      </w:pBdr>
      <w:jc w:val="center"/>
    </w:pPr>
    <w:rPr>
      <w:rFonts w:ascii="Arial" w:hAnsi="Arial" w:cs="Arial"/>
      <w:vanish/>
      <w:sz w:val="16"/>
      <w:szCs w:val="16"/>
    </w:rPr>
  </w:style>
  <w:style w:type="character" w:customStyle="1" w:styleId="z-1">
    <w:name w:val="z-Конец формы Знак"/>
    <w:basedOn w:val="a0"/>
    <w:link w:val="z-2"/>
    <w:uiPriority w:val="99"/>
    <w:semiHidden/>
    <w:rsid w:val="005549A0"/>
    <w:rPr>
      <w:rFonts w:ascii="Arial" w:eastAsia="Times New Roman" w:hAnsi="Arial" w:cs="Arial"/>
      <w:vanish/>
      <w:sz w:val="16"/>
      <w:szCs w:val="16"/>
      <w:lang w:eastAsia="ru-RU"/>
    </w:rPr>
  </w:style>
  <w:style w:type="paragraph" w:styleId="z-2">
    <w:name w:val="HTML Bottom of Form"/>
    <w:basedOn w:val="a"/>
    <w:next w:val="a"/>
    <w:link w:val="z-1"/>
    <w:hidden/>
    <w:uiPriority w:val="99"/>
    <w:semiHidden/>
    <w:unhideWhenUsed/>
    <w:rsid w:val="005549A0"/>
    <w:pPr>
      <w:pBdr>
        <w:top w:val="single" w:sz="6" w:space="1" w:color="auto"/>
      </w:pBdr>
      <w:jc w:val="center"/>
    </w:pPr>
    <w:rPr>
      <w:rFonts w:ascii="Arial" w:hAnsi="Arial" w:cs="Arial"/>
      <w:vanish/>
      <w:sz w:val="16"/>
      <w:szCs w:val="16"/>
    </w:rPr>
  </w:style>
  <w:style w:type="paragraph" w:customStyle="1" w:styleId="c2">
    <w:name w:val="c2"/>
    <w:basedOn w:val="a"/>
    <w:rsid w:val="00900847"/>
    <w:pPr>
      <w:spacing w:before="100" w:beforeAutospacing="1" w:after="100" w:afterAutospacing="1"/>
    </w:pPr>
  </w:style>
  <w:style w:type="character" w:customStyle="1" w:styleId="c3">
    <w:name w:val="c3"/>
    <w:basedOn w:val="a0"/>
    <w:rsid w:val="00900847"/>
  </w:style>
  <w:style w:type="character" w:customStyle="1" w:styleId="c1">
    <w:name w:val="c1"/>
    <w:basedOn w:val="a0"/>
    <w:rsid w:val="00900847"/>
  </w:style>
  <w:style w:type="character" w:customStyle="1" w:styleId="160">
    <w:name w:val="Основной текст (16)_"/>
    <w:basedOn w:val="a0"/>
    <w:link w:val="161"/>
    <w:rsid w:val="00A12FD4"/>
    <w:rPr>
      <w:rFonts w:ascii="Times New Roman" w:eastAsia="Times New Roman" w:hAnsi="Times New Roman" w:cs="Times New Roman"/>
      <w:spacing w:val="7"/>
      <w:sz w:val="19"/>
      <w:szCs w:val="19"/>
      <w:shd w:val="clear" w:color="auto" w:fill="FFFFFF"/>
    </w:rPr>
  </w:style>
  <w:style w:type="paragraph" w:customStyle="1" w:styleId="161">
    <w:name w:val="Основной текст (16)"/>
    <w:basedOn w:val="a"/>
    <w:link w:val="160"/>
    <w:rsid w:val="00A12FD4"/>
    <w:pPr>
      <w:widowControl w:val="0"/>
      <w:shd w:val="clear" w:color="auto" w:fill="FFFFFF"/>
      <w:spacing w:before="300" w:line="211" w:lineRule="exact"/>
      <w:jc w:val="both"/>
    </w:pPr>
    <w:rPr>
      <w:spacing w:val="7"/>
      <w:sz w:val="19"/>
      <w:szCs w:val="19"/>
      <w:lang w:eastAsia="en-US"/>
    </w:rPr>
  </w:style>
  <w:style w:type="character" w:customStyle="1" w:styleId="160pt">
    <w:name w:val="Основной текст (16) + Интервал 0 pt"/>
    <w:basedOn w:val="160"/>
    <w:rsid w:val="00A12FD4"/>
    <w:rPr>
      <w:rFonts w:ascii="Times New Roman" w:eastAsia="Times New Roman" w:hAnsi="Times New Roman" w:cs="Times New Roman"/>
      <w:b w:val="0"/>
      <w:bCs w:val="0"/>
      <w:i w:val="0"/>
      <w:iCs w:val="0"/>
      <w:smallCaps w:val="0"/>
      <w:strike w:val="0"/>
      <w:color w:val="000000"/>
      <w:spacing w:val="9"/>
      <w:w w:val="100"/>
      <w:position w:val="0"/>
      <w:sz w:val="19"/>
      <w:szCs w:val="19"/>
      <w:u w:val="none"/>
      <w:shd w:val="clear" w:color="auto" w:fill="FFFFFF"/>
      <w:lang w:val="ru-RU"/>
    </w:rPr>
  </w:style>
  <w:style w:type="character" w:customStyle="1" w:styleId="160pt0">
    <w:name w:val="Основной текст (16) + Курсив;Интервал 0 pt"/>
    <w:basedOn w:val="160"/>
    <w:rsid w:val="00A12FD4"/>
    <w:rPr>
      <w:rFonts w:ascii="Times New Roman" w:eastAsia="Times New Roman" w:hAnsi="Times New Roman" w:cs="Times New Roman"/>
      <w:b w:val="0"/>
      <w:bCs w:val="0"/>
      <w:i/>
      <w:iCs/>
      <w:smallCaps w:val="0"/>
      <w:strike w:val="0"/>
      <w:color w:val="000000"/>
      <w:spacing w:val="3"/>
      <w:w w:val="100"/>
      <w:position w:val="0"/>
      <w:sz w:val="19"/>
      <w:szCs w:val="19"/>
      <w:u w:val="none"/>
      <w:shd w:val="clear" w:color="auto" w:fill="FFFFFF"/>
      <w:lang w:val="ru-RU"/>
    </w:rPr>
  </w:style>
  <w:style w:type="character" w:customStyle="1" w:styleId="3595pt0pt">
    <w:name w:val="Основной текст (35) + 9;5 pt;Интервал 0 pt"/>
    <w:basedOn w:val="a0"/>
    <w:rsid w:val="00A12FD4"/>
    <w:rPr>
      <w:rFonts w:ascii="Times New Roman" w:eastAsia="Times New Roman" w:hAnsi="Times New Roman" w:cs="Times New Roman"/>
      <w:color w:val="000000"/>
      <w:spacing w:val="8"/>
      <w:w w:val="100"/>
      <w:position w:val="0"/>
      <w:sz w:val="19"/>
      <w:szCs w:val="19"/>
      <w:shd w:val="clear" w:color="auto" w:fill="FFFFFF"/>
      <w:lang w:val="ru-RU"/>
    </w:rPr>
  </w:style>
  <w:style w:type="character" w:customStyle="1" w:styleId="350pt">
    <w:name w:val="Основной текст (35) + Полужирный;Интервал 0 pt"/>
    <w:basedOn w:val="a0"/>
    <w:rsid w:val="00A12FD4"/>
    <w:rPr>
      <w:rFonts w:ascii="Times New Roman" w:eastAsia="Times New Roman" w:hAnsi="Times New Roman" w:cs="Times New Roman"/>
      <w:b/>
      <w:bCs/>
      <w:color w:val="000000"/>
      <w:spacing w:val="10"/>
      <w:w w:val="100"/>
      <w:position w:val="0"/>
      <w:sz w:val="18"/>
      <w:szCs w:val="18"/>
      <w:shd w:val="clear" w:color="auto" w:fill="FFFFFF"/>
      <w:lang w:val="ru-RU"/>
    </w:rPr>
  </w:style>
  <w:style w:type="character" w:customStyle="1" w:styleId="95pt0pt">
    <w:name w:val="Оглавление + 9;5 pt;Интервал 0 pt"/>
    <w:basedOn w:val="a0"/>
    <w:rsid w:val="00A12FD4"/>
    <w:rPr>
      <w:rFonts w:ascii="Times New Roman" w:eastAsia="Times New Roman" w:hAnsi="Times New Roman" w:cs="Times New Roman"/>
      <w:b w:val="0"/>
      <w:bCs w:val="0"/>
      <w:i w:val="0"/>
      <w:iCs w:val="0"/>
      <w:smallCaps w:val="0"/>
      <w:strike w:val="0"/>
      <w:color w:val="000000"/>
      <w:spacing w:val="8"/>
      <w:w w:val="100"/>
      <w:position w:val="0"/>
      <w:sz w:val="19"/>
      <w:szCs w:val="19"/>
      <w:u w:val="none"/>
      <w:lang w:val="ru-RU"/>
    </w:rPr>
  </w:style>
  <w:style w:type="character" w:customStyle="1" w:styleId="Calibri105pt0pt">
    <w:name w:val="Оглавление + Calibri;10;5 pt;Курсив;Интервал 0 pt"/>
    <w:basedOn w:val="a0"/>
    <w:rsid w:val="00A12FD4"/>
    <w:rPr>
      <w:rFonts w:ascii="Calibri" w:eastAsia="Calibri" w:hAnsi="Calibri" w:cs="Calibri"/>
      <w:b w:val="0"/>
      <w:bCs w:val="0"/>
      <w:i/>
      <w:iCs/>
      <w:smallCaps w:val="0"/>
      <w:strike w:val="0"/>
      <w:color w:val="000000"/>
      <w:spacing w:val="3"/>
      <w:w w:val="100"/>
      <w:position w:val="0"/>
      <w:sz w:val="21"/>
      <w:szCs w:val="21"/>
      <w:u w:val="none"/>
      <w:lang w:val="ru-RU"/>
    </w:rPr>
  </w:style>
  <w:style w:type="character" w:customStyle="1" w:styleId="169pt0pt">
    <w:name w:val="Основной текст (16) + 9 pt;Интервал 0 pt"/>
    <w:basedOn w:val="160"/>
    <w:rsid w:val="00A12FD4"/>
    <w:rPr>
      <w:rFonts w:ascii="Times New Roman" w:eastAsia="Times New Roman" w:hAnsi="Times New Roman" w:cs="Times New Roman"/>
      <w:b w:val="0"/>
      <w:bCs w:val="0"/>
      <w:i w:val="0"/>
      <w:iCs w:val="0"/>
      <w:smallCaps w:val="0"/>
      <w:strike w:val="0"/>
      <w:color w:val="000000"/>
      <w:spacing w:val="14"/>
      <w:w w:val="100"/>
      <w:position w:val="0"/>
      <w:sz w:val="18"/>
      <w:szCs w:val="18"/>
      <w:u w:val="none"/>
      <w:shd w:val="clear" w:color="auto" w:fill="FFFFFF"/>
      <w:lang w:val="ru-RU"/>
    </w:rPr>
  </w:style>
  <w:style w:type="character" w:customStyle="1" w:styleId="379pt0pt">
    <w:name w:val="Основной текст (37) + 9 pt;Полужирный;Интервал 0 pt"/>
    <w:basedOn w:val="a0"/>
    <w:rsid w:val="00A12FD4"/>
    <w:rPr>
      <w:rFonts w:ascii="Times New Roman" w:eastAsia="Times New Roman" w:hAnsi="Times New Roman" w:cs="Times New Roman"/>
      <w:b/>
      <w:bCs/>
      <w:i w:val="0"/>
      <w:iCs w:val="0"/>
      <w:smallCaps w:val="0"/>
      <w:strike w:val="0"/>
      <w:color w:val="000000"/>
      <w:spacing w:val="10"/>
      <w:w w:val="100"/>
      <w:position w:val="0"/>
      <w:sz w:val="18"/>
      <w:szCs w:val="18"/>
      <w:u w:val="none"/>
      <w:shd w:val="clear" w:color="auto" w:fill="FFFFFF"/>
      <w:lang w:val="ru-RU"/>
    </w:rPr>
  </w:style>
  <w:style w:type="character" w:customStyle="1" w:styleId="16Tahoma105pt0pt">
    <w:name w:val="Основной текст (16) + Tahoma;10;5 pt;Интервал 0 pt"/>
    <w:basedOn w:val="160"/>
    <w:rsid w:val="00A12FD4"/>
    <w:rPr>
      <w:rFonts w:ascii="Tahoma" w:eastAsia="Tahoma" w:hAnsi="Tahoma" w:cs="Tahoma"/>
      <w:b w:val="0"/>
      <w:bCs w:val="0"/>
      <w:i w:val="0"/>
      <w:iCs w:val="0"/>
      <w:smallCaps w:val="0"/>
      <w:strike w:val="0"/>
      <w:color w:val="000000"/>
      <w:spacing w:val="0"/>
      <w:w w:val="100"/>
      <w:position w:val="0"/>
      <w:sz w:val="21"/>
      <w:szCs w:val="21"/>
      <w:u w:val="none"/>
      <w:shd w:val="clear" w:color="auto" w:fill="FFFFFF"/>
      <w:lang w:val="ru-RU"/>
    </w:rPr>
  </w:style>
  <w:style w:type="table" w:customStyle="1" w:styleId="1e">
    <w:name w:val="Сетка таблицы1"/>
    <w:basedOn w:val="a1"/>
    <w:next w:val="affe"/>
    <w:uiPriority w:val="59"/>
    <w:rsid w:val="00A12FD4"/>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115">
    <w:name w:val="Font Style115"/>
    <w:uiPriority w:val="99"/>
    <w:rsid w:val="00A12FD4"/>
    <w:rPr>
      <w:rFonts w:ascii="Times New Roman" w:hAnsi="Times New Roman" w:cs="Times New Roman" w:hint="default"/>
      <w:color w:val="000000"/>
      <w:sz w:val="26"/>
      <w:szCs w:val="26"/>
    </w:rPr>
  </w:style>
  <w:style w:type="character" w:styleId="afff">
    <w:name w:val="FollowedHyperlink"/>
    <w:basedOn w:val="a0"/>
    <w:uiPriority w:val="99"/>
    <w:semiHidden/>
    <w:unhideWhenUsed/>
    <w:rsid w:val="003752E1"/>
    <w:rPr>
      <w:color w:val="800080"/>
      <w:u w:val="single"/>
    </w:rPr>
  </w:style>
  <w:style w:type="paragraph" w:customStyle="1" w:styleId="txt">
    <w:name w:val="txt"/>
    <w:basedOn w:val="a"/>
    <w:uiPriority w:val="99"/>
    <w:semiHidden/>
    <w:rsid w:val="003752E1"/>
    <w:pPr>
      <w:spacing w:before="100" w:beforeAutospacing="1" w:after="100" w:afterAutospacing="1"/>
    </w:pPr>
  </w:style>
  <w:style w:type="character" w:styleId="afff0">
    <w:name w:val="Placeholder Text"/>
    <w:basedOn w:val="a0"/>
    <w:uiPriority w:val="99"/>
    <w:semiHidden/>
    <w:rsid w:val="003752E1"/>
    <w:rPr>
      <w:color w:val="808080"/>
    </w:rPr>
  </w:style>
  <w:style w:type="character" w:customStyle="1" w:styleId="content">
    <w:name w:val="content"/>
    <w:basedOn w:val="a0"/>
    <w:rsid w:val="00D60C80"/>
  </w:style>
  <w:style w:type="character" w:customStyle="1" w:styleId="210">
    <w:name w:val="Основной текст (2) + Курсив1"/>
    <w:aliases w:val="Интервал 1 pt"/>
    <w:uiPriority w:val="99"/>
    <w:rsid w:val="00D60C80"/>
    <w:rPr>
      <w:rFonts w:ascii="Times New Roman" w:hAnsi="Times New Roman" w:cs="Times New Roman"/>
      <w:b/>
      <w:bCs/>
      <w:i/>
      <w:iCs/>
      <w:color w:val="000000"/>
      <w:spacing w:val="20"/>
      <w:w w:val="100"/>
      <w:position w:val="0"/>
      <w:sz w:val="19"/>
      <w:szCs w:val="19"/>
      <w:u w:val="none"/>
      <w:shd w:val="clear" w:color="auto" w:fill="FFFFFF"/>
      <w:lang w:val="ru-RU"/>
    </w:rPr>
  </w:style>
  <w:style w:type="character" w:customStyle="1" w:styleId="ArialUnicodeMS">
    <w:name w:val="Основной текст + Arial Unicode MS"/>
    <w:aliases w:val="10 pt,Курсив1"/>
    <w:rsid w:val="00D60C80"/>
    <w:rPr>
      <w:rFonts w:ascii="Arial Unicode MS" w:eastAsia="Arial Unicode MS" w:hAnsi="Arial Unicode MS" w:cs="Arial Unicode MS"/>
      <w:i/>
      <w:iCs/>
      <w:color w:val="000000"/>
      <w:spacing w:val="0"/>
      <w:w w:val="100"/>
      <w:position w:val="0"/>
      <w:sz w:val="20"/>
      <w:szCs w:val="20"/>
      <w:u w:val="none"/>
      <w:lang w:val="ru-RU" w:eastAsia="ru-RU" w:bidi="ar-SA"/>
    </w:rPr>
  </w:style>
  <w:style w:type="character" w:customStyle="1" w:styleId="Exact">
    <w:name w:val="Подпись к картинке Exact"/>
    <w:link w:val="afff1"/>
    <w:locked/>
    <w:rsid w:val="00D60C80"/>
    <w:rPr>
      <w:spacing w:val="4"/>
      <w:sz w:val="21"/>
      <w:szCs w:val="21"/>
      <w:shd w:val="clear" w:color="auto" w:fill="FFFFFF"/>
    </w:rPr>
  </w:style>
  <w:style w:type="paragraph" w:customStyle="1" w:styleId="afff1">
    <w:name w:val="Подпись к картинке"/>
    <w:basedOn w:val="a"/>
    <w:link w:val="Exact"/>
    <w:rsid w:val="00D60C80"/>
    <w:pPr>
      <w:widowControl w:val="0"/>
      <w:shd w:val="clear" w:color="auto" w:fill="FFFFFF"/>
      <w:spacing w:line="240" w:lineRule="atLeast"/>
    </w:pPr>
    <w:rPr>
      <w:rFonts w:asciiTheme="minorHAnsi" w:eastAsiaTheme="minorHAnsi" w:hAnsiTheme="minorHAnsi" w:cstheme="minorBidi"/>
      <w:spacing w:val="4"/>
      <w:sz w:val="21"/>
      <w:szCs w:val="21"/>
      <w:shd w:val="clear" w:color="auto" w:fill="FFFFFF"/>
      <w:lang w:eastAsia="en-US"/>
    </w:rPr>
  </w:style>
  <w:style w:type="character" w:customStyle="1" w:styleId="js-phone-number">
    <w:name w:val="js-phone-number"/>
    <w:basedOn w:val="a0"/>
    <w:rsid w:val="00D60C80"/>
  </w:style>
  <w:style w:type="paragraph" w:customStyle="1" w:styleId="Default">
    <w:name w:val="Default"/>
    <w:rsid w:val="00D60C80"/>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1f">
    <w:name w:val="_1. Название статьи"/>
    <w:basedOn w:val="a"/>
    <w:next w:val="21-"/>
    <w:link w:val="1f0"/>
    <w:autoRedefine/>
    <w:qFormat/>
    <w:rsid w:val="00D60C80"/>
    <w:pPr>
      <w:tabs>
        <w:tab w:val="left" w:pos="2415"/>
        <w:tab w:val="left" w:pos="3208"/>
      </w:tabs>
      <w:autoSpaceDE w:val="0"/>
      <w:autoSpaceDN w:val="0"/>
      <w:spacing w:before="360"/>
    </w:pPr>
    <w:rPr>
      <w:rFonts w:eastAsia="Calibri"/>
      <w:b/>
    </w:rPr>
  </w:style>
  <w:style w:type="character" w:customStyle="1" w:styleId="1f0">
    <w:name w:val="_1. Название статьи Знак"/>
    <w:link w:val="1f"/>
    <w:rsid w:val="00D60C80"/>
    <w:rPr>
      <w:rFonts w:ascii="Times New Roman" w:eastAsia="Calibri" w:hAnsi="Times New Roman" w:cs="Times New Roman"/>
      <w:b/>
      <w:sz w:val="24"/>
      <w:szCs w:val="24"/>
      <w:lang w:eastAsia="ru-RU"/>
    </w:rPr>
  </w:style>
  <w:style w:type="paragraph" w:customStyle="1" w:styleId="22-">
    <w:name w:val="_2.2. Автор - сведения"/>
    <w:basedOn w:val="a"/>
    <w:next w:val="a"/>
    <w:qFormat/>
    <w:rsid w:val="00D60C80"/>
    <w:pPr>
      <w:jc w:val="both"/>
    </w:pPr>
    <w:rPr>
      <w:rFonts w:ascii="CharterCTT" w:hAnsi="CharterCTT"/>
      <w:i/>
      <w:sz w:val="22"/>
      <w:szCs w:val="20"/>
    </w:rPr>
  </w:style>
  <w:style w:type="paragraph" w:customStyle="1" w:styleId="21-">
    <w:name w:val="_2.1. Автор - ФИО"/>
    <w:basedOn w:val="a"/>
    <w:next w:val="22-"/>
    <w:qFormat/>
    <w:rsid w:val="00D60C80"/>
    <w:pPr>
      <w:spacing w:before="360"/>
      <w:jc w:val="both"/>
    </w:pPr>
    <w:rPr>
      <w:rFonts w:ascii="CharterCTT" w:hAnsi="CharterCTT"/>
      <w:b/>
      <w:sz w:val="26"/>
      <w:szCs w:val="26"/>
    </w:rPr>
  </w:style>
  <w:style w:type="paragraph" w:customStyle="1" w:styleId="51-">
    <w:name w:val="_5.1. Библ. список - заголовок"/>
    <w:basedOn w:val="a"/>
    <w:qFormat/>
    <w:rsid w:val="00D60C80"/>
    <w:pPr>
      <w:keepNext/>
      <w:keepLines/>
      <w:suppressAutoHyphens/>
      <w:autoSpaceDE w:val="0"/>
      <w:autoSpaceDN w:val="0"/>
      <w:spacing w:before="360" w:after="120"/>
      <w:ind w:firstLine="709"/>
      <w:jc w:val="both"/>
    </w:pPr>
    <w:rPr>
      <w:rFonts w:ascii="CharterCTT" w:hAnsi="CharterCTT"/>
      <w:b/>
      <w:sz w:val="28"/>
      <w:szCs w:val="26"/>
    </w:rPr>
  </w:style>
  <w:style w:type="paragraph" w:customStyle="1" w:styleId="52-">
    <w:name w:val="_5.2. Библ. список - перечень"/>
    <w:basedOn w:val="ab"/>
    <w:qFormat/>
    <w:rsid w:val="00D60C80"/>
    <w:pPr>
      <w:numPr>
        <w:numId w:val="16"/>
      </w:numPr>
      <w:spacing w:before="120" w:after="0" w:line="240" w:lineRule="auto"/>
      <w:jc w:val="both"/>
    </w:pPr>
    <w:rPr>
      <w:rFonts w:ascii="CharterCTT" w:hAnsi="CharterCTT"/>
      <w:szCs w:val="20"/>
      <w:lang w:eastAsia="ru-RU"/>
    </w:rPr>
  </w:style>
  <w:style w:type="character" w:customStyle="1" w:styleId="0pt0">
    <w:name w:val="Основной текст + Интервал 0 pt"/>
    <w:basedOn w:val="af0"/>
    <w:rsid w:val="00D60C80"/>
    <w:rPr>
      <w:rFonts w:ascii="Calibri" w:eastAsia="Calibri" w:hAnsi="Calibri" w:cs="Calibri"/>
      <w:b w:val="0"/>
      <w:bCs w:val="0"/>
      <w:i w:val="0"/>
      <w:iCs w:val="0"/>
      <w:smallCaps w:val="0"/>
      <w:strike w:val="0"/>
      <w:color w:val="000000"/>
      <w:spacing w:val="-3"/>
      <w:w w:val="100"/>
      <w:position w:val="0"/>
      <w:sz w:val="26"/>
      <w:szCs w:val="26"/>
      <w:u w:val="none"/>
      <w:shd w:val="clear" w:color="auto" w:fill="FFFFFF"/>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wmf"/><Relationship Id="rId299" Type="http://schemas.openxmlformats.org/officeDocument/2006/relationships/oleObject" Target="embeddings/oleObject144.bin"/><Relationship Id="rId671" Type="http://schemas.openxmlformats.org/officeDocument/2006/relationships/oleObject" Target="embeddings/oleObject325.bin"/><Relationship Id="rId727" Type="http://schemas.openxmlformats.org/officeDocument/2006/relationships/hyperlink" Target="http://elibrary.ru/contents.asp?issueid=1432458" TargetMode="External"/><Relationship Id="rId21" Type="http://schemas.openxmlformats.org/officeDocument/2006/relationships/image" Target="media/image6.wmf"/><Relationship Id="rId63" Type="http://schemas.openxmlformats.org/officeDocument/2006/relationships/image" Target="media/image27.wmf"/><Relationship Id="rId159" Type="http://schemas.openxmlformats.org/officeDocument/2006/relationships/image" Target="media/image75.wmf"/><Relationship Id="rId324" Type="http://schemas.openxmlformats.org/officeDocument/2006/relationships/image" Target="media/image158.wmf"/><Relationship Id="rId366" Type="http://schemas.openxmlformats.org/officeDocument/2006/relationships/oleObject" Target="embeddings/oleObject177.bin"/><Relationship Id="rId531" Type="http://schemas.openxmlformats.org/officeDocument/2006/relationships/image" Target="media/image265.emf"/><Relationship Id="rId573" Type="http://schemas.openxmlformats.org/officeDocument/2006/relationships/image" Target="media/image288.wmf"/><Relationship Id="rId629" Type="http://schemas.openxmlformats.org/officeDocument/2006/relationships/oleObject" Target="embeddings/oleObject303.bin"/><Relationship Id="rId170" Type="http://schemas.openxmlformats.org/officeDocument/2006/relationships/oleObject" Target="embeddings/oleObject80.bin"/><Relationship Id="rId226" Type="http://schemas.openxmlformats.org/officeDocument/2006/relationships/oleObject" Target="embeddings/oleObject106.bin"/><Relationship Id="rId433" Type="http://schemas.openxmlformats.org/officeDocument/2006/relationships/oleObject" Target="embeddings/oleObject210.bin"/><Relationship Id="rId268" Type="http://schemas.openxmlformats.org/officeDocument/2006/relationships/image" Target="media/image130.wmf"/><Relationship Id="rId475" Type="http://schemas.openxmlformats.org/officeDocument/2006/relationships/oleObject" Target="embeddings/oleObject231.bin"/><Relationship Id="rId640" Type="http://schemas.openxmlformats.org/officeDocument/2006/relationships/oleObject" Target="embeddings/oleObject309.bin"/><Relationship Id="rId682" Type="http://schemas.openxmlformats.org/officeDocument/2006/relationships/image" Target="media/image342.wmf"/><Relationship Id="rId738" Type="http://schemas.openxmlformats.org/officeDocument/2006/relationships/hyperlink" Target="http://elibrary.ru/author_items.asp?refid=251963532&amp;fam=%D0%91%D0%BB%D0%B0%D0%B3%D0%B8%D1%85&amp;init=%D0%98+%D0%90" TargetMode="External"/><Relationship Id="rId32" Type="http://schemas.openxmlformats.org/officeDocument/2006/relationships/oleObject" Target="embeddings/oleObject11.bin"/><Relationship Id="rId74" Type="http://schemas.openxmlformats.org/officeDocument/2006/relationships/oleObject" Target="embeddings/oleObject32.bin"/><Relationship Id="rId128" Type="http://schemas.openxmlformats.org/officeDocument/2006/relationships/oleObject" Target="embeddings/oleObject59.bin"/><Relationship Id="rId335" Type="http://schemas.openxmlformats.org/officeDocument/2006/relationships/oleObject" Target="embeddings/oleObject162.bin"/><Relationship Id="rId377" Type="http://schemas.openxmlformats.org/officeDocument/2006/relationships/oleObject" Target="embeddings/oleObject182.bin"/><Relationship Id="rId500" Type="http://schemas.openxmlformats.org/officeDocument/2006/relationships/image" Target="media/image248.wmf"/><Relationship Id="rId542" Type="http://schemas.openxmlformats.org/officeDocument/2006/relationships/image" Target="media/image272.wmf"/><Relationship Id="rId584" Type="http://schemas.openxmlformats.org/officeDocument/2006/relationships/image" Target="media/image294.png"/><Relationship Id="rId5" Type="http://schemas.openxmlformats.org/officeDocument/2006/relationships/settings" Target="settings.xml"/><Relationship Id="rId181" Type="http://schemas.openxmlformats.org/officeDocument/2006/relationships/image" Target="media/image86.wmf"/><Relationship Id="rId237" Type="http://schemas.openxmlformats.org/officeDocument/2006/relationships/oleObject" Target="embeddings/oleObject112.bin"/><Relationship Id="rId402" Type="http://schemas.openxmlformats.org/officeDocument/2006/relationships/image" Target="media/image198.wmf"/><Relationship Id="rId279" Type="http://schemas.openxmlformats.org/officeDocument/2006/relationships/image" Target="media/image135.wmf"/><Relationship Id="rId444" Type="http://schemas.openxmlformats.org/officeDocument/2006/relationships/image" Target="media/image219.wmf"/><Relationship Id="rId486" Type="http://schemas.openxmlformats.org/officeDocument/2006/relationships/image" Target="media/image240.wmf"/><Relationship Id="rId651" Type="http://schemas.openxmlformats.org/officeDocument/2006/relationships/image" Target="media/image327.wmf"/><Relationship Id="rId693" Type="http://schemas.openxmlformats.org/officeDocument/2006/relationships/image" Target="media/image347.wmf"/><Relationship Id="rId707" Type="http://schemas.openxmlformats.org/officeDocument/2006/relationships/image" Target="media/image354.wmf"/><Relationship Id="rId749" Type="http://schemas.openxmlformats.org/officeDocument/2006/relationships/hyperlink" Target="http://elibrary.ru/author_items.asp?refid=224448360&amp;fam=%D0%A8%D0%BB%D0%B0%D1%84%D0%BC%D0%B0%D0%BD&amp;init=%D0%90+%D0%98" TargetMode="External"/><Relationship Id="rId43" Type="http://schemas.openxmlformats.org/officeDocument/2006/relationships/image" Target="media/image17.wmf"/><Relationship Id="rId139" Type="http://schemas.openxmlformats.org/officeDocument/2006/relationships/image" Target="media/image65.wmf"/><Relationship Id="rId290" Type="http://schemas.openxmlformats.org/officeDocument/2006/relationships/oleObject" Target="embeddings/oleObject140.bin"/><Relationship Id="rId304" Type="http://schemas.openxmlformats.org/officeDocument/2006/relationships/image" Target="media/image148.wmf"/><Relationship Id="rId346" Type="http://schemas.openxmlformats.org/officeDocument/2006/relationships/oleObject" Target="embeddings/oleObject167.bin"/><Relationship Id="rId388" Type="http://schemas.openxmlformats.org/officeDocument/2006/relationships/image" Target="media/image191.wmf"/><Relationship Id="rId511" Type="http://schemas.openxmlformats.org/officeDocument/2006/relationships/image" Target="media/image254.wmf"/><Relationship Id="rId553" Type="http://schemas.openxmlformats.org/officeDocument/2006/relationships/oleObject" Target="embeddings/oleObject266.bin"/><Relationship Id="rId609" Type="http://schemas.openxmlformats.org/officeDocument/2006/relationships/oleObject" Target="embeddings/oleObject293.bin"/><Relationship Id="rId85" Type="http://schemas.openxmlformats.org/officeDocument/2006/relationships/image" Target="media/image38.wmf"/><Relationship Id="rId150" Type="http://schemas.openxmlformats.org/officeDocument/2006/relationships/oleObject" Target="embeddings/oleObject70.bin"/><Relationship Id="rId192" Type="http://schemas.openxmlformats.org/officeDocument/2006/relationships/oleObject" Target="embeddings/oleObject91.bin"/><Relationship Id="rId206" Type="http://schemas.openxmlformats.org/officeDocument/2006/relationships/image" Target="media/image100.wmf"/><Relationship Id="rId413" Type="http://schemas.openxmlformats.org/officeDocument/2006/relationships/oleObject" Target="embeddings/oleObject200.bin"/><Relationship Id="rId595" Type="http://schemas.openxmlformats.org/officeDocument/2006/relationships/image" Target="media/image300.wmf"/><Relationship Id="rId248" Type="http://schemas.openxmlformats.org/officeDocument/2006/relationships/image" Target="media/image121.wmf"/><Relationship Id="rId455" Type="http://schemas.openxmlformats.org/officeDocument/2006/relationships/oleObject" Target="embeddings/oleObject221.bin"/><Relationship Id="rId497" Type="http://schemas.openxmlformats.org/officeDocument/2006/relationships/image" Target="media/image246.wmf"/><Relationship Id="rId620" Type="http://schemas.openxmlformats.org/officeDocument/2006/relationships/image" Target="media/image312.wmf"/><Relationship Id="rId662" Type="http://schemas.openxmlformats.org/officeDocument/2006/relationships/oleObject" Target="embeddings/oleObject320.bin"/><Relationship Id="rId718" Type="http://schemas.microsoft.com/office/2007/relationships/hdphoto" Target="media/hdphoto1.wdp"/><Relationship Id="rId12" Type="http://schemas.openxmlformats.org/officeDocument/2006/relationships/oleObject" Target="embeddings/oleObject1.bin"/><Relationship Id="rId108" Type="http://schemas.openxmlformats.org/officeDocument/2006/relationships/oleObject" Target="embeddings/oleObject49.bin"/><Relationship Id="rId315" Type="http://schemas.openxmlformats.org/officeDocument/2006/relationships/oleObject" Target="embeddings/oleObject152.bin"/><Relationship Id="rId357" Type="http://schemas.openxmlformats.org/officeDocument/2006/relationships/image" Target="media/image175.wmf"/><Relationship Id="rId522" Type="http://schemas.openxmlformats.org/officeDocument/2006/relationships/image" Target="media/image260.wmf"/><Relationship Id="rId54" Type="http://schemas.openxmlformats.org/officeDocument/2006/relationships/oleObject" Target="embeddings/oleObject22.bin"/><Relationship Id="rId96" Type="http://schemas.openxmlformats.org/officeDocument/2006/relationships/oleObject" Target="embeddings/oleObject43.bin"/><Relationship Id="rId161" Type="http://schemas.openxmlformats.org/officeDocument/2006/relationships/image" Target="media/image76.wmf"/><Relationship Id="rId217" Type="http://schemas.openxmlformats.org/officeDocument/2006/relationships/oleObject" Target="embeddings/oleObject102.bin"/><Relationship Id="rId399" Type="http://schemas.openxmlformats.org/officeDocument/2006/relationships/oleObject" Target="embeddings/oleObject193.bin"/><Relationship Id="rId564" Type="http://schemas.openxmlformats.org/officeDocument/2006/relationships/oleObject" Target="embeddings/oleObject271.bin"/><Relationship Id="rId259" Type="http://schemas.openxmlformats.org/officeDocument/2006/relationships/image" Target="media/image126.wmf"/><Relationship Id="rId424" Type="http://schemas.openxmlformats.org/officeDocument/2006/relationships/image" Target="media/image209.wmf"/><Relationship Id="rId466" Type="http://schemas.openxmlformats.org/officeDocument/2006/relationships/image" Target="media/image230.wmf"/><Relationship Id="rId631" Type="http://schemas.openxmlformats.org/officeDocument/2006/relationships/oleObject" Target="embeddings/oleObject304.bin"/><Relationship Id="rId673" Type="http://schemas.openxmlformats.org/officeDocument/2006/relationships/oleObject" Target="embeddings/oleObject326.bin"/><Relationship Id="rId729" Type="http://schemas.openxmlformats.org/officeDocument/2006/relationships/hyperlink" Target="http://elibrary.ru/item.asp?id=26707473" TargetMode="External"/><Relationship Id="rId23" Type="http://schemas.openxmlformats.org/officeDocument/2006/relationships/image" Target="media/image7.wmf"/><Relationship Id="rId119" Type="http://schemas.openxmlformats.org/officeDocument/2006/relationships/image" Target="media/image55.wmf"/><Relationship Id="rId270" Type="http://schemas.openxmlformats.org/officeDocument/2006/relationships/image" Target="media/image131.wmf"/><Relationship Id="rId326" Type="http://schemas.openxmlformats.org/officeDocument/2006/relationships/image" Target="media/image159.wmf"/><Relationship Id="rId533" Type="http://schemas.openxmlformats.org/officeDocument/2006/relationships/oleObject" Target="embeddings/oleObject257.bin"/><Relationship Id="rId65" Type="http://schemas.openxmlformats.org/officeDocument/2006/relationships/image" Target="media/image28.wmf"/><Relationship Id="rId130" Type="http://schemas.openxmlformats.org/officeDocument/2006/relationships/oleObject" Target="embeddings/oleObject60.bin"/><Relationship Id="rId368" Type="http://schemas.openxmlformats.org/officeDocument/2006/relationships/oleObject" Target="embeddings/oleObject178.bin"/><Relationship Id="rId575" Type="http://schemas.openxmlformats.org/officeDocument/2006/relationships/image" Target="media/image289.wmf"/><Relationship Id="rId740" Type="http://schemas.openxmlformats.org/officeDocument/2006/relationships/hyperlink" Target="http://elibrary.ru/contents.asp?titleid=25706" TargetMode="External"/><Relationship Id="rId172" Type="http://schemas.openxmlformats.org/officeDocument/2006/relationships/oleObject" Target="embeddings/oleObject81.bin"/><Relationship Id="rId228" Type="http://schemas.openxmlformats.org/officeDocument/2006/relationships/oleObject" Target="embeddings/oleObject107.bin"/><Relationship Id="rId435" Type="http://schemas.openxmlformats.org/officeDocument/2006/relationships/oleObject" Target="embeddings/oleObject211.bin"/><Relationship Id="rId477" Type="http://schemas.openxmlformats.org/officeDocument/2006/relationships/oleObject" Target="embeddings/oleObject232.bin"/><Relationship Id="rId600" Type="http://schemas.openxmlformats.org/officeDocument/2006/relationships/oleObject" Target="embeddings/oleObject288.bin"/><Relationship Id="rId642" Type="http://schemas.openxmlformats.org/officeDocument/2006/relationships/oleObject" Target="embeddings/oleObject310.bin"/><Relationship Id="rId684" Type="http://schemas.openxmlformats.org/officeDocument/2006/relationships/image" Target="media/image343.wmf"/><Relationship Id="rId281" Type="http://schemas.openxmlformats.org/officeDocument/2006/relationships/image" Target="media/image136.wmf"/><Relationship Id="rId337" Type="http://schemas.openxmlformats.org/officeDocument/2006/relationships/oleObject" Target="embeddings/oleObject163.bin"/><Relationship Id="rId502" Type="http://schemas.openxmlformats.org/officeDocument/2006/relationships/image" Target="media/image249.emf"/><Relationship Id="rId34" Type="http://schemas.openxmlformats.org/officeDocument/2006/relationships/oleObject" Target="embeddings/oleObject12.bin"/><Relationship Id="rId76" Type="http://schemas.openxmlformats.org/officeDocument/2006/relationships/oleObject" Target="embeddings/oleObject33.bin"/><Relationship Id="rId141" Type="http://schemas.openxmlformats.org/officeDocument/2006/relationships/image" Target="media/image66.wmf"/><Relationship Id="rId379" Type="http://schemas.openxmlformats.org/officeDocument/2006/relationships/oleObject" Target="embeddings/oleObject183.bin"/><Relationship Id="rId544" Type="http://schemas.openxmlformats.org/officeDocument/2006/relationships/image" Target="media/image273.wmf"/><Relationship Id="rId586" Type="http://schemas.openxmlformats.org/officeDocument/2006/relationships/oleObject" Target="embeddings/oleObject281.bin"/><Relationship Id="rId751" Type="http://schemas.openxmlformats.org/officeDocument/2006/relationships/hyperlink" Target="http://web.snauka.ru/issues/2014/01/30109" TargetMode="External"/><Relationship Id="rId7" Type="http://schemas.openxmlformats.org/officeDocument/2006/relationships/footnotes" Target="footnotes.xml"/><Relationship Id="rId183" Type="http://schemas.openxmlformats.org/officeDocument/2006/relationships/image" Target="media/image87.wmf"/><Relationship Id="rId239" Type="http://schemas.openxmlformats.org/officeDocument/2006/relationships/oleObject" Target="embeddings/oleObject113.bin"/><Relationship Id="rId390" Type="http://schemas.openxmlformats.org/officeDocument/2006/relationships/image" Target="media/image192.wmf"/><Relationship Id="rId404" Type="http://schemas.openxmlformats.org/officeDocument/2006/relationships/image" Target="media/image199.wmf"/><Relationship Id="rId446" Type="http://schemas.openxmlformats.org/officeDocument/2006/relationships/image" Target="media/image220.wmf"/><Relationship Id="rId611" Type="http://schemas.openxmlformats.org/officeDocument/2006/relationships/oleObject" Target="embeddings/oleObject294.bin"/><Relationship Id="rId653" Type="http://schemas.openxmlformats.org/officeDocument/2006/relationships/image" Target="media/image328.wmf"/><Relationship Id="rId250" Type="http://schemas.openxmlformats.org/officeDocument/2006/relationships/image" Target="media/image122.wmf"/><Relationship Id="rId292" Type="http://schemas.openxmlformats.org/officeDocument/2006/relationships/oleObject" Target="embeddings/oleObject141.bin"/><Relationship Id="rId306" Type="http://schemas.openxmlformats.org/officeDocument/2006/relationships/image" Target="media/image149.wmf"/><Relationship Id="rId488" Type="http://schemas.openxmlformats.org/officeDocument/2006/relationships/image" Target="media/image241.wmf"/><Relationship Id="rId695" Type="http://schemas.openxmlformats.org/officeDocument/2006/relationships/image" Target="media/image348.wmf"/><Relationship Id="rId709" Type="http://schemas.openxmlformats.org/officeDocument/2006/relationships/image" Target="media/image355.wmf"/><Relationship Id="rId45" Type="http://schemas.openxmlformats.org/officeDocument/2006/relationships/image" Target="media/image18.wmf"/><Relationship Id="rId87" Type="http://schemas.openxmlformats.org/officeDocument/2006/relationships/image" Target="media/image39.wmf"/><Relationship Id="rId110" Type="http://schemas.openxmlformats.org/officeDocument/2006/relationships/oleObject" Target="embeddings/oleObject50.bin"/><Relationship Id="rId348" Type="http://schemas.openxmlformats.org/officeDocument/2006/relationships/oleObject" Target="embeddings/oleObject168.bin"/><Relationship Id="rId513" Type="http://schemas.openxmlformats.org/officeDocument/2006/relationships/image" Target="media/image255.wmf"/><Relationship Id="rId555" Type="http://schemas.openxmlformats.org/officeDocument/2006/relationships/oleObject" Target="embeddings/oleObject267.bin"/><Relationship Id="rId597" Type="http://schemas.openxmlformats.org/officeDocument/2006/relationships/image" Target="media/image301.wmf"/><Relationship Id="rId720" Type="http://schemas.microsoft.com/office/2007/relationships/hdphoto" Target="media/hdphoto2.wdp"/><Relationship Id="rId152" Type="http://schemas.openxmlformats.org/officeDocument/2006/relationships/oleObject" Target="embeddings/oleObject71.bin"/><Relationship Id="rId194" Type="http://schemas.openxmlformats.org/officeDocument/2006/relationships/oleObject" Target="embeddings/oleObject92.bin"/><Relationship Id="rId208" Type="http://schemas.openxmlformats.org/officeDocument/2006/relationships/image" Target="media/image101.wmf"/><Relationship Id="rId415" Type="http://schemas.openxmlformats.org/officeDocument/2006/relationships/oleObject" Target="embeddings/oleObject201.bin"/><Relationship Id="rId457" Type="http://schemas.openxmlformats.org/officeDocument/2006/relationships/oleObject" Target="embeddings/oleObject222.bin"/><Relationship Id="rId622" Type="http://schemas.openxmlformats.org/officeDocument/2006/relationships/image" Target="media/image313.wmf"/><Relationship Id="rId261" Type="http://schemas.openxmlformats.org/officeDocument/2006/relationships/oleObject" Target="embeddings/oleObject125.bin"/><Relationship Id="rId499" Type="http://schemas.openxmlformats.org/officeDocument/2006/relationships/image" Target="media/image247.emf"/><Relationship Id="rId664" Type="http://schemas.openxmlformats.org/officeDocument/2006/relationships/image" Target="media/image333.wmf"/><Relationship Id="rId14" Type="http://schemas.openxmlformats.org/officeDocument/2006/relationships/oleObject" Target="embeddings/oleObject2.bin"/><Relationship Id="rId56" Type="http://schemas.openxmlformats.org/officeDocument/2006/relationships/oleObject" Target="embeddings/oleObject23.bin"/><Relationship Id="rId317" Type="http://schemas.openxmlformats.org/officeDocument/2006/relationships/oleObject" Target="embeddings/oleObject153.bin"/><Relationship Id="rId359" Type="http://schemas.openxmlformats.org/officeDocument/2006/relationships/image" Target="media/image176.wmf"/><Relationship Id="rId524" Type="http://schemas.openxmlformats.org/officeDocument/2006/relationships/image" Target="media/image261.wmf"/><Relationship Id="rId566" Type="http://schemas.openxmlformats.org/officeDocument/2006/relationships/oleObject" Target="embeddings/oleObject272.bin"/><Relationship Id="rId731" Type="http://schemas.openxmlformats.org/officeDocument/2006/relationships/hyperlink" Target="http://elibrary.ru/contents.asp?issueid=1608268&amp;selid=26707473" TargetMode="External"/><Relationship Id="rId98" Type="http://schemas.openxmlformats.org/officeDocument/2006/relationships/oleObject" Target="embeddings/oleObject44.bin"/><Relationship Id="rId121" Type="http://schemas.openxmlformats.org/officeDocument/2006/relationships/image" Target="media/image56.wmf"/><Relationship Id="rId163" Type="http://schemas.openxmlformats.org/officeDocument/2006/relationships/image" Target="media/image77.wmf"/><Relationship Id="rId219" Type="http://schemas.openxmlformats.org/officeDocument/2006/relationships/oleObject" Target="embeddings/oleObject103.bin"/><Relationship Id="rId370" Type="http://schemas.openxmlformats.org/officeDocument/2006/relationships/oleObject" Target="embeddings/oleObject179.bin"/><Relationship Id="rId426" Type="http://schemas.openxmlformats.org/officeDocument/2006/relationships/image" Target="media/image210.wmf"/><Relationship Id="rId633" Type="http://schemas.openxmlformats.org/officeDocument/2006/relationships/image" Target="media/image318.wmf"/><Relationship Id="rId230" Type="http://schemas.openxmlformats.org/officeDocument/2006/relationships/oleObject" Target="embeddings/oleObject108.bin"/><Relationship Id="rId468" Type="http://schemas.openxmlformats.org/officeDocument/2006/relationships/image" Target="media/image231.wmf"/><Relationship Id="rId675" Type="http://schemas.openxmlformats.org/officeDocument/2006/relationships/oleObject" Target="embeddings/oleObject327.bin"/><Relationship Id="rId25" Type="http://schemas.openxmlformats.org/officeDocument/2006/relationships/image" Target="media/image8.wmf"/><Relationship Id="rId67" Type="http://schemas.openxmlformats.org/officeDocument/2006/relationships/image" Target="media/image29.wmf"/><Relationship Id="rId272" Type="http://schemas.openxmlformats.org/officeDocument/2006/relationships/image" Target="media/image132.wmf"/><Relationship Id="rId328" Type="http://schemas.openxmlformats.org/officeDocument/2006/relationships/image" Target="media/image160.wmf"/><Relationship Id="rId535" Type="http://schemas.openxmlformats.org/officeDocument/2006/relationships/oleObject" Target="embeddings/oleObject258.bin"/><Relationship Id="rId577" Type="http://schemas.openxmlformats.org/officeDocument/2006/relationships/image" Target="media/image290.wmf"/><Relationship Id="rId700" Type="http://schemas.openxmlformats.org/officeDocument/2006/relationships/oleObject" Target="embeddings/oleObject340.bin"/><Relationship Id="rId742" Type="http://schemas.openxmlformats.org/officeDocument/2006/relationships/hyperlink" Target="http://elibrary.ru/contents.asp?titleid=25706" TargetMode="External"/><Relationship Id="rId132" Type="http://schemas.openxmlformats.org/officeDocument/2006/relationships/oleObject" Target="embeddings/oleObject61.bin"/><Relationship Id="rId174" Type="http://schemas.openxmlformats.org/officeDocument/2006/relationships/oleObject" Target="embeddings/oleObject82.bin"/><Relationship Id="rId381" Type="http://schemas.openxmlformats.org/officeDocument/2006/relationships/oleObject" Target="embeddings/oleObject184.bin"/><Relationship Id="rId602" Type="http://schemas.openxmlformats.org/officeDocument/2006/relationships/oleObject" Target="embeddings/oleObject289.bin"/><Relationship Id="rId241" Type="http://schemas.openxmlformats.org/officeDocument/2006/relationships/oleObject" Target="embeddings/oleObject114.bin"/><Relationship Id="rId437" Type="http://schemas.openxmlformats.org/officeDocument/2006/relationships/oleObject" Target="embeddings/oleObject212.bin"/><Relationship Id="rId479" Type="http://schemas.openxmlformats.org/officeDocument/2006/relationships/oleObject" Target="embeddings/oleObject233.bin"/><Relationship Id="rId644" Type="http://schemas.openxmlformats.org/officeDocument/2006/relationships/oleObject" Target="embeddings/oleObject311.bin"/><Relationship Id="rId686" Type="http://schemas.openxmlformats.org/officeDocument/2006/relationships/image" Target="media/image344.wmf"/><Relationship Id="rId36" Type="http://schemas.openxmlformats.org/officeDocument/2006/relationships/oleObject" Target="embeddings/oleObject13.bin"/><Relationship Id="rId283" Type="http://schemas.openxmlformats.org/officeDocument/2006/relationships/image" Target="media/image137.wmf"/><Relationship Id="rId339" Type="http://schemas.openxmlformats.org/officeDocument/2006/relationships/oleObject" Target="embeddings/oleObject164.bin"/><Relationship Id="rId490" Type="http://schemas.openxmlformats.org/officeDocument/2006/relationships/image" Target="media/image242.wmf"/><Relationship Id="rId504" Type="http://schemas.openxmlformats.org/officeDocument/2006/relationships/oleObject" Target="embeddings/oleObject244.bin"/><Relationship Id="rId546" Type="http://schemas.openxmlformats.org/officeDocument/2006/relationships/image" Target="media/image274.wmf"/><Relationship Id="rId711" Type="http://schemas.openxmlformats.org/officeDocument/2006/relationships/oleObject" Target="embeddings/oleObject346.bin"/><Relationship Id="rId753" Type="http://schemas.openxmlformats.org/officeDocument/2006/relationships/header" Target="header2.xml"/><Relationship Id="rId78" Type="http://schemas.openxmlformats.org/officeDocument/2006/relationships/oleObject" Target="embeddings/oleObject34.bin"/><Relationship Id="rId101" Type="http://schemas.openxmlformats.org/officeDocument/2006/relationships/image" Target="media/image46.wmf"/><Relationship Id="rId143" Type="http://schemas.openxmlformats.org/officeDocument/2006/relationships/image" Target="media/image67.wmf"/><Relationship Id="rId185" Type="http://schemas.openxmlformats.org/officeDocument/2006/relationships/image" Target="media/image88.wmf"/><Relationship Id="rId350" Type="http://schemas.openxmlformats.org/officeDocument/2006/relationships/oleObject" Target="embeddings/oleObject169.bin"/><Relationship Id="rId406" Type="http://schemas.openxmlformats.org/officeDocument/2006/relationships/image" Target="media/image200.wmf"/><Relationship Id="rId588" Type="http://schemas.openxmlformats.org/officeDocument/2006/relationships/oleObject" Target="embeddings/oleObject282.bin"/><Relationship Id="rId9" Type="http://schemas.openxmlformats.org/officeDocument/2006/relationships/footer" Target="footer1.xml"/><Relationship Id="rId210" Type="http://schemas.openxmlformats.org/officeDocument/2006/relationships/image" Target="media/image102.wmf"/><Relationship Id="rId392" Type="http://schemas.openxmlformats.org/officeDocument/2006/relationships/image" Target="media/image193.wmf"/><Relationship Id="rId448" Type="http://schemas.openxmlformats.org/officeDocument/2006/relationships/image" Target="media/image221.wmf"/><Relationship Id="rId613" Type="http://schemas.openxmlformats.org/officeDocument/2006/relationships/oleObject" Target="embeddings/oleObject295.bin"/><Relationship Id="rId655" Type="http://schemas.openxmlformats.org/officeDocument/2006/relationships/image" Target="media/image329.wmf"/><Relationship Id="rId697" Type="http://schemas.openxmlformats.org/officeDocument/2006/relationships/image" Target="media/image349.wmf"/><Relationship Id="rId252" Type="http://schemas.openxmlformats.org/officeDocument/2006/relationships/image" Target="media/image123.wmf"/><Relationship Id="rId294" Type="http://schemas.openxmlformats.org/officeDocument/2006/relationships/oleObject" Target="embeddings/oleObject142.bin"/><Relationship Id="rId308" Type="http://schemas.openxmlformats.org/officeDocument/2006/relationships/image" Target="media/image150.wmf"/><Relationship Id="rId515" Type="http://schemas.openxmlformats.org/officeDocument/2006/relationships/image" Target="media/image256.wmf"/><Relationship Id="rId722" Type="http://schemas.openxmlformats.org/officeDocument/2006/relationships/image" Target="media/image359.jpeg"/><Relationship Id="rId47" Type="http://schemas.openxmlformats.org/officeDocument/2006/relationships/image" Target="media/image19.wmf"/><Relationship Id="rId89" Type="http://schemas.openxmlformats.org/officeDocument/2006/relationships/image" Target="media/image40.wmf"/><Relationship Id="rId112" Type="http://schemas.openxmlformats.org/officeDocument/2006/relationships/oleObject" Target="embeddings/oleObject51.bin"/><Relationship Id="rId154" Type="http://schemas.openxmlformats.org/officeDocument/2006/relationships/oleObject" Target="embeddings/oleObject72.bin"/><Relationship Id="rId361" Type="http://schemas.openxmlformats.org/officeDocument/2006/relationships/image" Target="media/image177.wmf"/><Relationship Id="rId557" Type="http://schemas.openxmlformats.org/officeDocument/2006/relationships/oleObject" Target="embeddings/oleObject268.bin"/><Relationship Id="rId599" Type="http://schemas.openxmlformats.org/officeDocument/2006/relationships/image" Target="media/image302.wmf"/><Relationship Id="rId196" Type="http://schemas.openxmlformats.org/officeDocument/2006/relationships/oleObject" Target="embeddings/oleObject93.bin"/><Relationship Id="rId417" Type="http://schemas.openxmlformats.org/officeDocument/2006/relationships/oleObject" Target="embeddings/oleObject202.bin"/><Relationship Id="rId459" Type="http://schemas.openxmlformats.org/officeDocument/2006/relationships/oleObject" Target="embeddings/oleObject223.bin"/><Relationship Id="rId624" Type="http://schemas.openxmlformats.org/officeDocument/2006/relationships/image" Target="media/image314.wmf"/><Relationship Id="rId666" Type="http://schemas.openxmlformats.org/officeDocument/2006/relationships/image" Target="media/image334.wmf"/><Relationship Id="rId16" Type="http://schemas.openxmlformats.org/officeDocument/2006/relationships/oleObject" Target="embeddings/oleObject3.bin"/><Relationship Id="rId221" Type="http://schemas.openxmlformats.org/officeDocument/2006/relationships/oleObject" Target="embeddings/oleObject104.bin"/><Relationship Id="rId263" Type="http://schemas.openxmlformats.org/officeDocument/2006/relationships/oleObject" Target="embeddings/oleObject126.bin"/><Relationship Id="rId319" Type="http://schemas.openxmlformats.org/officeDocument/2006/relationships/oleObject" Target="embeddings/oleObject154.bin"/><Relationship Id="rId470" Type="http://schemas.openxmlformats.org/officeDocument/2006/relationships/image" Target="media/image232.wmf"/><Relationship Id="rId526" Type="http://schemas.openxmlformats.org/officeDocument/2006/relationships/image" Target="media/image262.emf"/><Relationship Id="rId58" Type="http://schemas.openxmlformats.org/officeDocument/2006/relationships/oleObject" Target="embeddings/oleObject24.bin"/><Relationship Id="rId123" Type="http://schemas.openxmlformats.org/officeDocument/2006/relationships/image" Target="media/image57.wmf"/><Relationship Id="rId330" Type="http://schemas.openxmlformats.org/officeDocument/2006/relationships/image" Target="media/image161.wmf"/><Relationship Id="rId568" Type="http://schemas.openxmlformats.org/officeDocument/2006/relationships/oleObject" Target="embeddings/oleObject273.bin"/><Relationship Id="rId733" Type="http://schemas.openxmlformats.org/officeDocument/2006/relationships/hyperlink" Target="http://elibrary.ru/author_items.asp?refid=369086229&amp;fam=%D0%90%D0%BB%D0%B8%D0%B5%D0%B2&amp;init=%D0%AD+%D0%93" TargetMode="External"/><Relationship Id="rId165" Type="http://schemas.openxmlformats.org/officeDocument/2006/relationships/image" Target="media/image78.wmf"/><Relationship Id="rId372" Type="http://schemas.openxmlformats.org/officeDocument/2006/relationships/oleObject" Target="embeddings/oleObject180.bin"/><Relationship Id="rId428" Type="http://schemas.openxmlformats.org/officeDocument/2006/relationships/image" Target="media/image211.wmf"/><Relationship Id="rId635" Type="http://schemas.openxmlformats.org/officeDocument/2006/relationships/image" Target="media/image319.wmf"/><Relationship Id="rId677" Type="http://schemas.openxmlformats.org/officeDocument/2006/relationships/oleObject" Target="embeddings/oleObject328.bin"/><Relationship Id="rId232" Type="http://schemas.openxmlformats.org/officeDocument/2006/relationships/oleObject" Target="embeddings/oleObject109.bin"/><Relationship Id="rId274" Type="http://schemas.openxmlformats.org/officeDocument/2006/relationships/image" Target="media/image133.wmf"/><Relationship Id="rId481" Type="http://schemas.openxmlformats.org/officeDocument/2006/relationships/oleObject" Target="embeddings/oleObject234.bin"/><Relationship Id="rId702" Type="http://schemas.openxmlformats.org/officeDocument/2006/relationships/oleObject" Target="embeddings/oleObject341.bin"/><Relationship Id="rId27" Type="http://schemas.openxmlformats.org/officeDocument/2006/relationships/image" Target="media/image9.wmf"/><Relationship Id="rId69" Type="http://schemas.openxmlformats.org/officeDocument/2006/relationships/image" Target="media/image30.wmf"/><Relationship Id="rId134" Type="http://schemas.openxmlformats.org/officeDocument/2006/relationships/oleObject" Target="embeddings/oleObject62.bin"/><Relationship Id="rId537" Type="http://schemas.openxmlformats.org/officeDocument/2006/relationships/image" Target="media/image269.wmf"/><Relationship Id="rId579" Type="http://schemas.openxmlformats.org/officeDocument/2006/relationships/image" Target="media/image291.wmf"/><Relationship Id="rId744" Type="http://schemas.openxmlformats.org/officeDocument/2006/relationships/hyperlink" Target="http://elibrary.ru/contents.asp?titleid=8711" TargetMode="External"/><Relationship Id="rId80" Type="http://schemas.openxmlformats.org/officeDocument/2006/relationships/oleObject" Target="embeddings/oleObject35.bin"/><Relationship Id="rId176" Type="http://schemas.openxmlformats.org/officeDocument/2006/relationships/oleObject" Target="embeddings/oleObject83.bin"/><Relationship Id="rId341" Type="http://schemas.openxmlformats.org/officeDocument/2006/relationships/image" Target="media/image167.wmf"/><Relationship Id="rId383" Type="http://schemas.openxmlformats.org/officeDocument/2006/relationships/oleObject" Target="embeddings/oleObject185.bin"/><Relationship Id="rId439" Type="http://schemas.openxmlformats.org/officeDocument/2006/relationships/oleObject" Target="embeddings/oleObject213.bin"/><Relationship Id="rId590" Type="http://schemas.openxmlformats.org/officeDocument/2006/relationships/oleObject" Target="embeddings/oleObject283.bin"/><Relationship Id="rId604" Type="http://schemas.openxmlformats.org/officeDocument/2006/relationships/oleObject" Target="embeddings/oleObject290.bin"/><Relationship Id="rId646" Type="http://schemas.openxmlformats.org/officeDocument/2006/relationships/oleObject" Target="embeddings/oleObject312.bin"/><Relationship Id="rId201" Type="http://schemas.openxmlformats.org/officeDocument/2006/relationships/oleObject" Target="embeddings/oleObject95.bin"/><Relationship Id="rId243" Type="http://schemas.openxmlformats.org/officeDocument/2006/relationships/oleObject" Target="embeddings/oleObject115.bin"/><Relationship Id="rId285" Type="http://schemas.openxmlformats.org/officeDocument/2006/relationships/image" Target="media/image138.wmf"/><Relationship Id="rId450" Type="http://schemas.openxmlformats.org/officeDocument/2006/relationships/image" Target="media/image222.wmf"/><Relationship Id="rId506" Type="http://schemas.openxmlformats.org/officeDocument/2006/relationships/oleObject" Target="embeddings/oleObject245.bin"/><Relationship Id="rId688" Type="http://schemas.openxmlformats.org/officeDocument/2006/relationships/image" Target="media/image345.wmf"/><Relationship Id="rId38" Type="http://schemas.openxmlformats.org/officeDocument/2006/relationships/oleObject" Target="embeddings/oleObject14.bin"/><Relationship Id="rId103" Type="http://schemas.openxmlformats.org/officeDocument/2006/relationships/image" Target="media/image47.wmf"/><Relationship Id="rId310" Type="http://schemas.openxmlformats.org/officeDocument/2006/relationships/image" Target="media/image151.wmf"/><Relationship Id="rId492" Type="http://schemas.openxmlformats.org/officeDocument/2006/relationships/image" Target="media/image243.wmf"/><Relationship Id="rId548" Type="http://schemas.openxmlformats.org/officeDocument/2006/relationships/image" Target="media/image275.wmf"/><Relationship Id="rId713" Type="http://schemas.openxmlformats.org/officeDocument/2006/relationships/hyperlink" Target="http://gagadget.com/science/21126-chto-takoe-mhealth-kak-mobilnyie-tehnologii-mogut-zabotitsya-o-nashem-zdorove/" TargetMode="External"/><Relationship Id="rId755" Type="http://schemas.openxmlformats.org/officeDocument/2006/relationships/theme" Target="theme/theme1.xml"/><Relationship Id="rId91" Type="http://schemas.openxmlformats.org/officeDocument/2006/relationships/image" Target="media/image41.wmf"/><Relationship Id="rId145" Type="http://schemas.openxmlformats.org/officeDocument/2006/relationships/image" Target="media/image68.wmf"/><Relationship Id="rId187" Type="http://schemas.openxmlformats.org/officeDocument/2006/relationships/image" Target="media/image89.wmf"/><Relationship Id="rId352" Type="http://schemas.openxmlformats.org/officeDocument/2006/relationships/oleObject" Target="embeddings/oleObject170.bin"/><Relationship Id="rId394" Type="http://schemas.openxmlformats.org/officeDocument/2006/relationships/image" Target="media/image194.wmf"/><Relationship Id="rId408" Type="http://schemas.openxmlformats.org/officeDocument/2006/relationships/image" Target="media/image201.wmf"/><Relationship Id="rId615" Type="http://schemas.openxmlformats.org/officeDocument/2006/relationships/oleObject" Target="embeddings/oleObject296.bin"/><Relationship Id="rId212" Type="http://schemas.openxmlformats.org/officeDocument/2006/relationships/image" Target="media/image103.wmf"/><Relationship Id="rId254" Type="http://schemas.openxmlformats.org/officeDocument/2006/relationships/image" Target="media/image124.wmf"/><Relationship Id="rId657" Type="http://schemas.openxmlformats.org/officeDocument/2006/relationships/image" Target="media/image330.wmf"/><Relationship Id="rId699" Type="http://schemas.openxmlformats.org/officeDocument/2006/relationships/image" Target="media/image350.wmf"/><Relationship Id="rId49" Type="http://schemas.openxmlformats.org/officeDocument/2006/relationships/image" Target="media/image20.wmf"/><Relationship Id="rId114" Type="http://schemas.openxmlformats.org/officeDocument/2006/relationships/oleObject" Target="embeddings/oleObject52.bin"/><Relationship Id="rId296" Type="http://schemas.openxmlformats.org/officeDocument/2006/relationships/oleObject" Target="embeddings/oleObject143.bin"/><Relationship Id="rId461" Type="http://schemas.openxmlformats.org/officeDocument/2006/relationships/oleObject" Target="embeddings/oleObject224.bin"/><Relationship Id="rId517" Type="http://schemas.openxmlformats.org/officeDocument/2006/relationships/image" Target="media/image257.wmf"/><Relationship Id="rId559" Type="http://schemas.openxmlformats.org/officeDocument/2006/relationships/image" Target="media/image281.wmf"/><Relationship Id="rId724" Type="http://schemas.openxmlformats.org/officeDocument/2006/relationships/hyperlink" Target="http://elibrary.ru/item.asp?id=22903633" TargetMode="External"/><Relationship Id="rId60" Type="http://schemas.openxmlformats.org/officeDocument/2006/relationships/oleObject" Target="embeddings/oleObject25.bin"/><Relationship Id="rId156" Type="http://schemas.openxmlformats.org/officeDocument/2006/relationships/oleObject" Target="embeddings/oleObject73.bin"/><Relationship Id="rId198" Type="http://schemas.openxmlformats.org/officeDocument/2006/relationships/oleObject" Target="embeddings/oleObject94.bin"/><Relationship Id="rId321" Type="http://schemas.openxmlformats.org/officeDocument/2006/relationships/oleObject" Target="embeddings/oleObject155.bin"/><Relationship Id="rId363" Type="http://schemas.openxmlformats.org/officeDocument/2006/relationships/image" Target="media/image178.wmf"/><Relationship Id="rId419" Type="http://schemas.openxmlformats.org/officeDocument/2006/relationships/oleObject" Target="embeddings/oleObject203.bin"/><Relationship Id="rId570" Type="http://schemas.openxmlformats.org/officeDocument/2006/relationships/oleObject" Target="embeddings/oleObject274.bin"/><Relationship Id="rId626" Type="http://schemas.openxmlformats.org/officeDocument/2006/relationships/image" Target="media/image315.wmf"/><Relationship Id="rId223" Type="http://schemas.openxmlformats.org/officeDocument/2006/relationships/image" Target="media/image109.wmf"/><Relationship Id="rId430" Type="http://schemas.openxmlformats.org/officeDocument/2006/relationships/image" Target="media/image212.wmf"/><Relationship Id="rId668" Type="http://schemas.openxmlformats.org/officeDocument/2006/relationships/image" Target="media/image335.wmf"/><Relationship Id="rId18" Type="http://schemas.openxmlformats.org/officeDocument/2006/relationships/oleObject" Target="embeddings/oleObject4.bin"/><Relationship Id="rId265" Type="http://schemas.openxmlformats.org/officeDocument/2006/relationships/oleObject" Target="embeddings/oleObject127.bin"/><Relationship Id="rId472" Type="http://schemas.openxmlformats.org/officeDocument/2006/relationships/image" Target="media/image233.wmf"/><Relationship Id="rId528" Type="http://schemas.openxmlformats.org/officeDocument/2006/relationships/oleObject" Target="embeddings/oleObject255.bin"/><Relationship Id="rId735" Type="http://schemas.openxmlformats.org/officeDocument/2006/relationships/hyperlink" Target="http://elibrary.ru/contents.asp?titleid=25706" TargetMode="External"/><Relationship Id="rId125" Type="http://schemas.openxmlformats.org/officeDocument/2006/relationships/image" Target="media/image58.wmf"/><Relationship Id="rId167" Type="http://schemas.openxmlformats.org/officeDocument/2006/relationships/image" Target="media/image79.wmf"/><Relationship Id="rId332" Type="http://schemas.openxmlformats.org/officeDocument/2006/relationships/image" Target="media/image162.wmf"/><Relationship Id="rId374" Type="http://schemas.openxmlformats.org/officeDocument/2006/relationships/image" Target="media/image184.wmf"/><Relationship Id="rId581" Type="http://schemas.openxmlformats.org/officeDocument/2006/relationships/image" Target="media/image292.wmf"/><Relationship Id="rId71" Type="http://schemas.openxmlformats.org/officeDocument/2006/relationships/image" Target="media/image31.wmf"/><Relationship Id="rId234" Type="http://schemas.openxmlformats.org/officeDocument/2006/relationships/oleObject" Target="embeddings/oleObject110.bin"/><Relationship Id="rId637" Type="http://schemas.openxmlformats.org/officeDocument/2006/relationships/image" Target="media/image320.wmf"/><Relationship Id="rId679" Type="http://schemas.openxmlformats.org/officeDocument/2006/relationships/oleObject" Target="embeddings/oleObject329.bin"/><Relationship Id="rId2" Type="http://schemas.openxmlformats.org/officeDocument/2006/relationships/customXml" Target="../customXml/item2.xml"/><Relationship Id="rId29" Type="http://schemas.openxmlformats.org/officeDocument/2006/relationships/image" Target="media/image10.wmf"/><Relationship Id="rId276" Type="http://schemas.openxmlformats.org/officeDocument/2006/relationships/oleObject" Target="embeddings/oleObject133.bin"/><Relationship Id="rId441" Type="http://schemas.openxmlformats.org/officeDocument/2006/relationships/oleObject" Target="embeddings/oleObject214.bin"/><Relationship Id="rId483" Type="http://schemas.openxmlformats.org/officeDocument/2006/relationships/oleObject" Target="embeddings/oleObject235.bin"/><Relationship Id="rId539" Type="http://schemas.openxmlformats.org/officeDocument/2006/relationships/image" Target="media/image270.wmf"/><Relationship Id="rId690" Type="http://schemas.openxmlformats.org/officeDocument/2006/relationships/image" Target="media/image346.wmf"/><Relationship Id="rId704" Type="http://schemas.openxmlformats.org/officeDocument/2006/relationships/oleObject" Target="embeddings/oleObject342.bin"/><Relationship Id="rId746" Type="http://schemas.openxmlformats.org/officeDocument/2006/relationships/hyperlink" Target="http://elibrary.ru/author_items.asp?refid=369086156&amp;fam=%D0%91%D0%B0%D0%B1%D0%B0%D0%BD%D1%87%D0%B8%D0%BA%D0%BE%D0%B2%D0%B0&amp;init=%D0%9E+%D0%90" TargetMode="External"/><Relationship Id="rId40" Type="http://schemas.openxmlformats.org/officeDocument/2006/relationships/oleObject" Target="embeddings/oleObject15.bin"/><Relationship Id="rId136" Type="http://schemas.openxmlformats.org/officeDocument/2006/relationships/oleObject" Target="embeddings/oleObject63.bin"/><Relationship Id="rId178" Type="http://schemas.openxmlformats.org/officeDocument/2006/relationships/oleObject" Target="embeddings/oleObject84.bin"/><Relationship Id="rId301" Type="http://schemas.openxmlformats.org/officeDocument/2006/relationships/oleObject" Target="embeddings/oleObject145.bin"/><Relationship Id="rId343" Type="http://schemas.openxmlformats.org/officeDocument/2006/relationships/image" Target="media/image168.wmf"/><Relationship Id="rId550" Type="http://schemas.openxmlformats.org/officeDocument/2006/relationships/image" Target="media/image276.wmf"/><Relationship Id="rId82" Type="http://schemas.openxmlformats.org/officeDocument/2006/relationships/oleObject" Target="embeddings/oleObject36.bin"/><Relationship Id="rId203" Type="http://schemas.openxmlformats.org/officeDocument/2006/relationships/image" Target="media/image98.jpeg"/><Relationship Id="rId385" Type="http://schemas.openxmlformats.org/officeDocument/2006/relationships/oleObject" Target="embeddings/oleObject186.bin"/><Relationship Id="rId592" Type="http://schemas.openxmlformats.org/officeDocument/2006/relationships/oleObject" Target="embeddings/oleObject284.bin"/><Relationship Id="rId606" Type="http://schemas.openxmlformats.org/officeDocument/2006/relationships/oleObject" Target="embeddings/oleObject291.bin"/><Relationship Id="rId648" Type="http://schemas.openxmlformats.org/officeDocument/2006/relationships/oleObject" Target="embeddings/oleObject313.bin"/><Relationship Id="rId245" Type="http://schemas.openxmlformats.org/officeDocument/2006/relationships/oleObject" Target="embeddings/oleObject116.bin"/><Relationship Id="rId287" Type="http://schemas.openxmlformats.org/officeDocument/2006/relationships/image" Target="media/image139.wmf"/><Relationship Id="rId410" Type="http://schemas.openxmlformats.org/officeDocument/2006/relationships/image" Target="media/image202.wmf"/><Relationship Id="rId452" Type="http://schemas.openxmlformats.org/officeDocument/2006/relationships/image" Target="media/image223.wmf"/><Relationship Id="rId494" Type="http://schemas.openxmlformats.org/officeDocument/2006/relationships/image" Target="media/image244.wmf"/><Relationship Id="rId508" Type="http://schemas.openxmlformats.org/officeDocument/2006/relationships/oleObject" Target="embeddings/oleObject246.bin"/><Relationship Id="rId715" Type="http://schemas.openxmlformats.org/officeDocument/2006/relationships/hyperlink" Target="https://ria.ru/analytics/20140128/991807592.html" TargetMode="External"/><Relationship Id="rId105" Type="http://schemas.openxmlformats.org/officeDocument/2006/relationships/image" Target="media/image48.wmf"/><Relationship Id="rId147" Type="http://schemas.openxmlformats.org/officeDocument/2006/relationships/image" Target="media/image69.wmf"/><Relationship Id="rId312" Type="http://schemas.openxmlformats.org/officeDocument/2006/relationships/image" Target="media/image152.wmf"/><Relationship Id="rId354" Type="http://schemas.openxmlformats.org/officeDocument/2006/relationships/oleObject" Target="embeddings/oleObject171.bin"/><Relationship Id="rId51" Type="http://schemas.openxmlformats.org/officeDocument/2006/relationships/image" Target="media/image21.wmf"/><Relationship Id="rId93" Type="http://schemas.openxmlformats.org/officeDocument/2006/relationships/image" Target="media/image42.wmf"/><Relationship Id="rId189" Type="http://schemas.openxmlformats.org/officeDocument/2006/relationships/image" Target="media/image90.wmf"/><Relationship Id="rId396" Type="http://schemas.openxmlformats.org/officeDocument/2006/relationships/image" Target="media/image195.wmf"/><Relationship Id="rId561" Type="http://schemas.openxmlformats.org/officeDocument/2006/relationships/image" Target="media/image282.wmf"/><Relationship Id="rId617" Type="http://schemas.openxmlformats.org/officeDocument/2006/relationships/oleObject" Target="embeddings/oleObject297.bin"/><Relationship Id="rId659" Type="http://schemas.openxmlformats.org/officeDocument/2006/relationships/image" Target="media/image331.wmf"/><Relationship Id="rId214" Type="http://schemas.openxmlformats.org/officeDocument/2006/relationships/image" Target="media/image104.wmf"/><Relationship Id="rId256" Type="http://schemas.openxmlformats.org/officeDocument/2006/relationships/oleObject" Target="embeddings/oleObject122.bin"/><Relationship Id="rId298" Type="http://schemas.openxmlformats.org/officeDocument/2006/relationships/image" Target="media/image145.wmf"/><Relationship Id="rId421" Type="http://schemas.openxmlformats.org/officeDocument/2006/relationships/oleObject" Target="embeddings/oleObject204.bin"/><Relationship Id="rId463" Type="http://schemas.openxmlformats.org/officeDocument/2006/relationships/oleObject" Target="embeddings/oleObject225.bin"/><Relationship Id="rId519" Type="http://schemas.openxmlformats.org/officeDocument/2006/relationships/image" Target="media/image258.emf"/><Relationship Id="rId670" Type="http://schemas.openxmlformats.org/officeDocument/2006/relationships/image" Target="media/image336.wmf"/><Relationship Id="rId116" Type="http://schemas.openxmlformats.org/officeDocument/2006/relationships/oleObject" Target="embeddings/oleObject53.bin"/><Relationship Id="rId158" Type="http://schemas.openxmlformats.org/officeDocument/2006/relationships/oleObject" Target="embeddings/oleObject74.bin"/><Relationship Id="rId323" Type="http://schemas.openxmlformats.org/officeDocument/2006/relationships/oleObject" Target="embeddings/oleObject156.bin"/><Relationship Id="rId530" Type="http://schemas.openxmlformats.org/officeDocument/2006/relationships/oleObject" Target="embeddings/oleObject256.bin"/><Relationship Id="rId726" Type="http://schemas.openxmlformats.org/officeDocument/2006/relationships/hyperlink" Target="http://elibrary.ru/item.asp?id=24095147" TargetMode="External"/><Relationship Id="rId20" Type="http://schemas.openxmlformats.org/officeDocument/2006/relationships/oleObject" Target="embeddings/oleObject5.bin"/><Relationship Id="rId62" Type="http://schemas.openxmlformats.org/officeDocument/2006/relationships/oleObject" Target="embeddings/oleObject26.bin"/><Relationship Id="rId365" Type="http://schemas.openxmlformats.org/officeDocument/2006/relationships/image" Target="media/image179.wmf"/><Relationship Id="rId572" Type="http://schemas.openxmlformats.org/officeDocument/2006/relationships/oleObject" Target="embeddings/oleObject275.bin"/><Relationship Id="rId628" Type="http://schemas.openxmlformats.org/officeDocument/2006/relationships/image" Target="media/image316.wmf"/><Relationship Id="rId225" Type="http://schemas.openxmlformats.org/officeDocument/2006/relationships/image" Target="media/image110.wmf"/><Relationship Id="rId267" Type="http://schemas.openxmlformats.org/officeDocument/2006/relationships/oleObject" Target="embeddings/oleObject128.bin"/><Relationship Id="rId432" Type="http://schemas.openxmlformats.org/officeDocument/2006/relationships/image" Target="media/image213.wmf"/><Relationship Id="rId474" Type="http://schemas.openxmlformats.org/officeDocument/2006/relationships/image" Target="media/image234.wmf"/><Relationship Id="rId127" Type="http://schemas.openxmlformats.org/officeDocument/2006/relationships/image" Target="media/image59.wmf"/><Relationship Id="rId681" Type="http://schemas.openxmlformats.org/officeDocument/2006/relationships/oleObject" Target="embeddings/oleObject330.bin"/><Relationship Id="rId737" Type="http://schemas.openxmlformats.org/officeDocument/2006/relationships/hyperlink" Target="http://elibrary.ru/contents.asp?titleid=37922" TargetMode="External"/><Relationship Id="rId10" Type="http://schemas.openxmlformats.org/officeDocument/2006/relationships/header" Target="header1.xml"/><Relationship Id="rId31" Type="http://schemas.openxmlformats.org/officeDocument/2006/relationships/image" Target="media/image11.wmf"/><Relationship Id="rId52" Type="http://schemas.openxmlformats.org/officeDocument/2006/relationships/oleObject" Target="embeddings/oleObject21.bin"/><Relationship Id="rId73" Type="http://schemas.openxmlformats.org/officeDocument/2006/relationships/image" Target="media/image32.wmf"/><Relationship Id="rId94" Type="http://schemas.openxmlformats.org/officeDocument/2006/relationships/oleObject" Target="embeddings/oleObject42.bin"/><Relationship Id="rId148" Type="http://schemas.openxmlformats.org/officeDocument/2006/relationships/oleObject" Target="embeddings/oleObject69.bin"/><Relationship Id="rId169" Type="http://schemas.openxmlformats.org/officeDocument/2006/relationships/image" Target="media/image80.wmf"/><Relationship Id="rId334" Type="http://schemas.openxmlformats.org/officeDocument/2006/relationships/image" Target="media/image163.wmf"/><Relationship Id="rId355" Type="http://schemas.openxmlformats.org/officeDocument/2006/relationships/image" Target="media/image174.wmf"/><Relationship Id="rId376" Type="http://schemas.openxmlformats.org/officeDocument/2006/relationships/image" Target="media/image185.wmf"/><Relationship Id="rId397" Type="http://schemas.openxmlformats.org/officeDocument/2006/relationships/oleObject" Target="embeddings/oleObject192.bin"/><Relationship Id="rId520" Type="http://schemas.openxmlformats.org/officeDocument/2006/relationships/image" Target="media/image259.wmf"/><Relationship Id="rId541" Type="http://schemas.openxmlformats.org/officeDocument/2006/relationships/image" Target="media/image271.emf"/><Relationship Id="rId562" Type="http://schemas.openxmlformats.org/officeDocument/2006/relationships/oleObject" Target="embeddings/oleObject270.bin"/><Relationship Id="rId583" Type="http://schemas.openxmlformats.org/officeDocument/2006/relationships/image" Target="media/image293.png"/><Relationship Id="rId618" Type="http://schemas.openxmlformats.org/officeDocument/2006/relationships/image" Target="media/image311.wmf"/><Relationship Id="rId639" Type="http://schemas.openxmlformats.org/officeDocument/2006/relationships/image" Target="media/image321.wmf"/><Relationship Id="rId4" Type="http://schemas.openxmlformats.org/officeDocument/2006/relationships/styles" Target="styles.xml"/><Relationship Id="rId180" Type="http://schemas.openxmlformats.org/officeDocument/2006/relationships/oleObject" Target="embeddings/oleObject85.bin"/><Relationship Id="rId215" Type="http://schemas.openxmlformats.org/officeDocument/2006/relationships/oleObject" Target="embeddings/oleObject101.bin"/><Relationship Id="rId236" Type="http://schemas.openxmlformats.org/officeDocument/2006/relationships/oleObject" Target="embeddings/oleObject111.bin"/><Relationship Id="rId257" Type="http://schemas.openxmlformats.org/officeDocument/2006/relationships/image" Target="media/image125.wmf"/><Relationship Id="rId278" Type="http://schemas.openxmlformats.org/officeDocument/2006/relationships/oleObject" Target="embeddings/oleObject134.bin"/><Relationship Id="rId401" Type="http://schemas.openxmlformats.org/officeDocument/2006/relationships/oleObject" Target="embeddings/oleObject194.bin"/><Relationship Id="rId422" Type="http://schemas.openxmlformats.org/officeDocument/2006/relationships/image" Target="media/image208.wmf"/><Relationship Id="rId443" Type="http://schemas.openxmlformats.org/officeDocument/2006/relationships/oleObject" Target="embeddings/oleObject215.bin"/><Relationship Id="rId464" Type="http://schemas.openxmlformats.org/officeDocument/2006/relationships/image" Target="media/image229.wmf"/><Relationship Id="rId650" Type="http://schemas.openxmlformats.org/officeDocument/2006/relationships/oleObject" Target="embeddings/oleObject314.bin"/><Relationship Id="rId303" Type="http://schemas.openxmlformats.org/officeDocument/2006/relationships/oleObject" Target="embeddings/oleObject146.bin"/><Relationship Id="rId485" Type="http://schemas.openxmlformats.org/officeDocument/2006/relationships/oleObject" Target="embeddings/oleObject236.bin"/><Relationship Id="rId692" Type="http://schemas.openxmlformats.org/officeDocument/2006/relationships/oleObject" Target="embeddings/oleObject336.bin"/><Relationship Id="rId706" Type="http://schemas.openxmlformats.org/officeDocument/2006/relationships/oleObject" Target="embeddings/oleObject343.bin"/><Relationship Id="rId748" Type="http://schemas.openxmlformats.org/officeDocument/2006/relationships/hyperlink" Target="http://elibrary.ru/author_items.asp?refid=341730602&amp;fam=%D0%9B%D0%B0%D0%BA%D1%82%D1%8E%D1%88%D0%B8%D0%BD%D0%B0&amp;init=%D0%9E+%D0%92" TargetMode="External"/><Relationship Id="rId42" Type="http://schemas.openxmlformats.org/officeDocument/2006/relationships/oleObject" Target="embeddings/oleObject16.bin"/><Relationship Id="rId84" Type="http://schemas.openxmlformats.org/officeDocument/2006/relationships/oleObject" Target="embeddings/oleObject37.bin"/><Relationship Id="rId138" Type="http://schemas.openxmlformats.org/officeDocument/2006/relationships/oleObject" Target="embeddings/oleObject64.bin"/><Relationship Id="rId345" Type="http://schemas.openxmlformats.org/officeDocument/2006/relationships/image" Target="media/image169.wmf"/><Relationship Id="rId387" Type="http://schemas.openxmlformats.org/officeDocument/2006/relationships/oleObject" Target="embeddings/oleObject187.bin"/><Relationship Id="rId510" Type="http://schemas.openxmlformats.org/officeDocument/2006/relationships/oleObject" Target="embeddings/oleObject247.bin"/><Relationship Id="rId552" Type="http://schemas.openxmlformats.org/officeDocument/2006/relationships/image" Target="media/image277.wmf"/><Relationship Id="rId594" Type="http://schemas.openxmlformats.org/officeDocument/2006/relationships/oleObject" Target="embeddings/oleObject285.bin"/><Relationship Id="rId608" Type="http://schemas.openxmlformats.org/officeDocument/2006/relationships/oleObject" Target="embeddings/oleObject292.bin"/><Relationship Id="rId191" Type="http://schemas.openxmlformats.org/officeDocument/2006/relationships/image" Target="media/image91.wmf"/><Relationship Id="rId205" Type="http://schemas.openxmlformats.org/officeDocument/2006/relationships/oleObject" Target="embeddings/oleObject96.bin"/><Relationship Id="rId247" Type="http://schemas.openxmlformats.org/officeDocument/2006/relationships/oleObject" Target="embeddings/oleObject117.bin"/><Relationship Id="rId412" Type="http://schemas.openxmlformats.org/officeDocument/2006/relationships/image" Target="media/image203.wmf"/><Relationship Id="rId107" Type="http://schemas.openxmlformats.org/officeDocument/2006/relationships/image" Target="media/image49.wmf"/><Relationship Id="rId289" Type="http://schemas.openxmlformats.org/officeDocument/2006/relationships/image" Target="media/image140.wmf"/><Relationship Id="rId454" Type="http://schemas.openxmlformats.org/officeDocument/2006/relationships/image" Target="media/image224.wmf"/><Relationship Id="rId496" Type="http://schemas.openxmlformats.org/officeDocument/2006/relationships/image" Target="media/image245.emf"/><Relationship Id="rId661" Type="http://schemas.openxmlformats.org/officeDocument/2006/relationships/image" Target="media/image332.wmf"/><Relationship Id="rId717" Type="http://schemas.openxmlformats.org/officeDocument/2006/relationships/image" Target="media/image356.png"/><Relationship Id="rId11" Type="http://schemas.openxmlformats.org/officeDocument/2006/relationships/image" Target="media/image1.wmf"/><Relationship Id="rId53" Type="http://schemas.openxmlformats.org/officeDocument/2006/relationships/image" Target="media/image22.wmf"/><Relationship Id="rId149" Type="http://schemas.openxmlformats.org/officeDocument/2006/relationships/image" Target="media/image70.wmf"/><Relationship Id="rId314" Type="http://schemas.openxmlformats.org/officeDocument/2006/relationships/image" Target="media/image153.wmf"/><Relationship Id="rId356" Type="http://schemas.openxmlformats.org/officeDocument/2006/relationships/oleObject" Target="embeddings/oleObject172.bin"/><Relationship Id="rId398" Type="http://schemas.openxmlformats.org/officeDocument/2006/relationships/image" Target="media/image196.wmf"/><Relationship Id="rId521" Type="http://schemas.openxmlformats.org/officeDocument/2006/relationships/oleObject" Target="embeddings/oleObject252.bin"/><Relationship Id="rId563" Type="http://schemas.openxmlformats.org/officeDocument/2006/relationships/image" Target="media/image283.wmf"/><Relationship Id="rId619" Type="http://schemas.openxmlformats.org/officeDocument/2006/relationships/oleObject" Target="embeddings/oleObject298.bin"/><Relationship Id="rId95" Type="http://schemas.openxmlformats.org/officeDocument/2006/relationships/image" Target="media/image43.wmf"/><Relationship Id="rId160" Type="http://schemas.openxmlformats.org/officeDocument/2006/relationships/oleObject" Target="embeddings/oleObject75.bin"/><Relationship Id="rId216" Type="http://schemas.openxmlformats.org/officeDocument/2006/relationships/image" Target="media/image105.wmf"/><Relationship Id="rId423" Type="http://schemas.openxmlformats.org/officeDocument/2006/relationships/oleObject" Target="embeddings/oleObject205.bin"/><Relationship Id="rId258" Type="http://schemas.openxmlformats.org/officeDocument/2006/relationships/oleObject" Target="embeddings/oleObject123.bin"/><Relationship Id="rId465" Type="http://schemas.openxmlformats.org/officeDocument/2006/relationships/oleObject" Target="embeddings/oleObject226.bin"/><Relationship Id="rId630" Type="http://schemas.openxmlformats.org/officeDocument/2006/relationships/image" Target="media/image317.wmf"/><Relationship Id="rId672" Type="http://schemas.openxmlformats.org/officeDocument/2006/relationships/image" Target="media/image337.wmf"/><Relationship Id="rId728" Type="http://schemas.openxmlformats.org/officeDocument/2006/relationships/hyperlink" Target="http://elibrary.ru/contents.asp?issueid=1432458&amp;selid=24095147" TargetMode="External"/><Relationship Id="rId22" Type="http://schemas.openxmlformats.org/officeDocument/2006/relationships/oleObject" Target="embeddings/oleObject6.bin"/><Relationship Id="rId64" Type="http://schemas.openxmlformats.org/officeDocument/2006/relationships/oleObject" Target="embeddings/oleObject27.bin"/><Relationship Id="rId118" Type="http://schemas.openxmlformats.org/officeDocument/2006/relationships/oleObject" Target="embeddings/oleObject54.bin"/><Relationship Id="rId325" Type="http://schemas.openxmlformats.org/officeDocument/2006/relationships/oleObject" Target="embeddings/oleObject157.bin"/><Relationship Id="rId367" Type="http://schemas.openxmlformats.org/officeDocument/2006/relationships/image" Target="media/image180.wmf"/><Relationship Id="rId532" Type="http://schemas.openxmlformats.org/officeDocument/2006/relationships/image" Target="media/image266.wmf"/><Relationship Id="rId574" Type="http://schemas.openxmlformats.org/officeDocument/2006/relationships/oleObject" Target="embeddings/oleObject276.bin"/><Relationship Id="rId171" Type="http://schemas.openxmlformats.org/officeDocument/2006/relationships/image" Target="media/image81.wmf"/><Relationship Id="rId227" Type="http://schemas.openxmlformats.org/officeDocument/2006/relationships/image" Target="media/image111.wmf"/><Relationship Id="rId269" Type="http://schemas.openxmlformats.org/officeDocument/2006/relationships/oleObject" Target="embeddings/oleObject129.bin"/><Relationship Id="rId434" Type="http://schemas.openxmlformats.org/officeDocument/2006/relationships/image" Target="media/image214.wmf"/><Relationship Id="rId476" Type="http://schemas.openxmlformats.org/officeDocument/2006/relationships/image" Target="media/image235.wmf"/><Relationship Id="rId641" Type="http://schemas.openxmlformats.org/officeDocument/2006/relationships/image" Target="media/image322.wmf"/><Relationship Id="rId683" Type="http://schemas.openxmlformats.org/officeDocument/2006/relationships/oleObject" Target="embeddings/oleObject331.bin"/><Relationship Id="rId739" Type="http://schemas.openxmlformats.org/officeDocument/2006/relationships/hyperlink" Target="http://elibrary.ru/author_items.asp?refid=251963532&amp;fam=%D0%A5%D0%B0%D0%BD&amp;init=%D0%98+%D0%A0" TargetMode="External"/><Relationship Id="rId33" Type="http://schemas.openxmlformats.org/officeDocument/2006/relationships/image" Target="media/image12.wmf"/><Relationship Id="rId129" Type="http://schemas.openxmlformats.org/officeDocument/2006/relationships/image" Target="media/image60.wmf"/><Relationship Id="rId280" Type="http://schemas.openxmlformats.org/officeDocument/2006/relationships/oleObject" Target="embeddings/oleObject135.bin"/><Relationship Id="rId336" Type="http://schemas.openxmlformats.org/officeDocument/2006/relationships/image" Target="media/image164.wmf"/><Relationship Id="rId501" Type="http://schemas.openxmlformats.org/officeDocument/2006/relationships/oleObject" Target="embeddings/oleObject243.bin"/><Relationship Id="rId543" Type="http://schemas.openxmlformats.org/officeDocument/2006/relationships/oleObject" Target="embeddings/oleObject261.bin"/><Relationship Id="rId75" Type="http://schemas.openxmlformats.org/officeDocument/2006/relationships/image" Target="media/image33.wmf"/><Relationship Id="rId140" Type="http://schemas.openxmlformats.org/officeDocument/2006/relationships/oleObject" Target="embeddings/oleObject65.bin"/><Relationship Id="rId182" Type="http://schemas.openxmlformats.org/officeDocument/2006/relationships/oleObject" Target="embeddings/oleObject86.bin"/><Relationship Id="rId378" Type="http://schemas.openxmlformats.org/officeDocument/2006/relationships/image" Target="media/image186.wmf"/><Relationship Id="rId403" Type="http://schemas.openxmlformats.org/officeDocument/2006/relationships/oleObject" Target="embeddings/oleObject195.bin"/><Relationship Id="rId585" Type="http://schemas.openxmlformats.org/officeDocument/2006/relationships/image" Target="media/image295.wmf"/><Relationship Id="rId750" Type="http://schemas.openxmlformats.org/officeDocument/2006/relationships/hyperlink" Target="http://elibrary.ru/contents.asp?titleid=35904" TargetMode="External"/><Relationship Id="rId6" Type="http://schemas.openxmlformats.org/officeDocument/2006/relationships/webSettings" Target="webSettings.xml"/><Relationship Id="rId238" Type="http://schemas.openxmlformats.org/officeDocument/2006/relationships/image" Target="media/image116.wmf"/><Relationship Id="rId445" Type="http://schemas.openxmlformats.org/officeDocument/2006/relationships/oleObject" Target="embeddings/oleObject216.bin"/><Relationship Id="rId487" Type="http://schemas.openxmlformats.org/officeDocument/2006/relationships/oleObject" Target="embeddings/oleObject237.bin"/><Relationship Id="rId610" Type="http://schemas.openxmlformats.org/officeDocument/2006/relationships/image" Target="media/image307.wmf"/><Relationship Id="rId652" Type="http://schemas.openxmlformats.org/officeDocument/2006/relationships/oleObject" Target="embeddings/oleObject315.bin"/><Relationship Id="rId694" Type="http://schemas.openxmlformats.org/officeDocument/2006/relationships/oleObject" Target="embeddings/oleObject337.bin"/><Relationship Id="rId708" Type="http://schemas.openxmlformats.org/officeDocument/2006/relationships/oleObject" Target="embeddings/oleObject344.bin"/><Relationship Id="rId291" Type="http://schemas.openxmlformats.org/officeDocument/2006/relationships/image" Target="media/image141.wmf"/><Relationship Id="rId305" Type="http://schemas.openxmlformats.org/officeDocument/2006/relationships/oleObject" Target="embeddings/oleObject147.bin"/><Relationship Id="rId347" Type="http://schemas.openxmlformats.org/officeDocument/2006/relationships/image" Target="media/image170.wmf"/><Relationship Id="rId512" Type="http://schemas.openxmlformats.org/officeDocument/2006/relationships/oleObject" Target="embeddings/oleObject248.bin"/><Relationship Id="rId44" Type="http://schemas.openxmlformats.org/officeDocument/2006/relationships/oleObject" Target="embeddings/oleObject17.bin"/><Relationship Id="rId86" Type="http://schemas.openxmlformats.org/officeDocument/2006/relationships/oleObject" Target="embeddings/oleObject38.bin"/><Relationship Id="rId151" Type="http://schemas.openxmlformats.org/officeDocument/2006/relationships/image" Target="media/image71.wmf"/><Relationship Id="rId389" Type="http://schemas.openxmlformats.org/officeDocument/2006/relationships/oleObject" Target="embeddings/oleObject188.bin"/><Relationship Id="rId554" Type="http://schemas.openxmlformats.org/officeDocument/2006/relationships/image" Target="media/image278.wmf"/><Relationship Id="rId596" Type="http://schemas.openxmlformats.org/officeDocument/2006/relationships/oleObject" Target="embeddings/oleObject286.bin"/><Relationship Id="rId193" Type="http://schemas.openxmlformats.org/officeDocument/2006/relationships/image" Target="media/image92.wmf"/><Relationship Id="rId207" Type="http://schemas.openxmlformats.org/officeDocument/2006/relationships/oleObject" Target="embeddings/oleObject97.bin"/><Relationship Id="rId249" Type="http://schemas.openxmlformats.org/officeDocument/2006/relationships/oleObject" Target="embeddings/oleObject118.bin"/><Relationship Id="rId414" Type="http://schemas.openxmlformats.org/officeDocument/2006/relationships/image" Target="media/image204.wmf"/><Relationship Id="rId456" Type="http://schemas.openxmlformats.org/officeDocument/2006/relationships/image" Target="media/image225.wmf"/><Relationship Id="rId498" Type="http://schemas.openxmlformats.org/officeDocument/2006/relationships/oleObject" Target="embeddings/oleObject242.bin"/><Relationship Id="rId621" Type="http://schemas.openxmlformats.org/officeDocument/2006/relationships/oleObject" Target="embeddings/oleObject299.bin"/><Relationship Id="rId663" Type="http://schemas.openxmlformats.org/officeDocument/2006/relationships/oleObject" Target="embeddings/oleObject321.bin"/><Relationship Id="rId13" Type="http://schemas.openxmlformats.org/officeDocument/2006/relationships/image" Target="media/image2.wmf"/><Relationship Id="rId109" Type="http://schemas.openxmlformats.org/officeDocument/2006/relationships/image" Target="media/image50.wmf"/><Relationship Id="rId260" Type="http://schemas.openxmlformats.org/officeDocument/2006/relationships/oleObject" Target="embeddings/oleObject124.bin"/><Relationship Id="rId316" Type="http://schemas.openxmlformats.org/officeDocument/2006/relationships/image" Target="media/image154.wmf"/><Relationship Id="rId523" Type="http://schemas.openxmlformats.org/officeDocument/2006/relationships/oleObject" Target="embeddings/oleObject253.bin"/><Relationship Id="rId719" Type="http://schemas.openxmlformats.org/officeDocument/2006/relationships/image" Target="media/image357.png"/><Relationship Id="rId55" Type="http://schemas.openxmlformats.org/officeDocument/2006/relationships/image" Target="media/image23.wmf"/><Relationship Id="rId97" Type="http://schemas.openxmlformats.org/officeDocument/2006/relationships/image" Target="media/image44.wmf"/><Relationship Id="rId120" Type="http://schemas.openxmlformats.org/officeDocument/2006/relationships/oleObject" Target="embeddings/oleObject55.bin"/><Relationship Id="rId358" Type="http://schemas.openxmlformats.org/officeDocument/2006/relationships/oleObject" Target="embeddings/oleObject173.bin"/><Relationship Id="rId565" Type="http://schemas.openxmlformats.org/officeDocument/2006/relationships/image" Target="media/image284.wmf"/><Relationship Id="rId730" Type="http://schemas.openxmlformats.org/officeDocument/2006/relationships/hyperlink" Target="http://elibrary.ru/contents.asp?issueid=1608268" TargetMode="External"/><Relationship Id="rId162" Type="http://schemas.openxmlformats.org/officeDocument/2006/relationships/oleObject" Target="embeddings/oleObject76.bin"/><Relationship Id="rId218" Type="http://schemas.openxmlformats.org/officeDocument/2006/relationships/image" Target="media/image106.wmf"/><Relationship Id="rId425" Type="http://schemas.openxmlformats.org/officeDocument/2006/relationships/oleObject" Target="embeddings/oleObject206.bin"/><Relationship Id="rId467" Type="http://schemas.openxmlformats.org/officeDocument/2006/relationships/oleObject" Target="embeddings/oleObject227.bin"/><Relationship Id="rId632" Type="http://schemas.openxmlformats.org/officeDocument/2006/relationships/oleObject" Target="embeddings/oleObject305.bin"/><Relationship Id="rId271" Type="http://schemas.openxmlformats.org/officeDocument/2006/relationships/oleObject" Target="embeddings/oleObject130.bin"/><Relationship Id="rId674" Type="http://schemas.openxmlformats.org/officeDocument/2006/relationships/image" Target="media/image338.wmf"/><Relationship Id="rId24" Type="http://schemas.openxmlformats.org/officeDocument/2006/relationships/oleObject" Target="embeddings/oleObject7.bin"/><Relationship Id="rId66" Type="http://schemas.openxmlformats.org/officeDocument/2006/relationships/oleObject" Target="embeddings/oleObject28.bin"/><Relationship Id="rId131" Type="http://schemas.openxmlformats.org/officeDocument/2006/relationships/image" Target="media/image61.wmf"/><Relationship Id="rId327" Type="http://schemas.openxmlformats.org/officeDocument/2006/relationships/oleObject" Target="embeddings/oleObject158.bin"/><Relationship Id="rId369" Type="http://schemas.openxmlformats.org/officeDocument/2006/relationships/image" Target="media/image181.wmf"/><Relationship Id="rId534" Type="http://schemas.openxmlformats.org/officeDocument/2006/relationships/image" Target="media/image267.wmf"/><Relationship Id="rId576" Type="http://schemas.openxmlformats.org/officeDocument/2006/relationships/oleObject" Target="embeddings/oleObject277.bin"/><Relationship Id="rId741" Type="http://schemas.openxmlformats.org/officeDocument/2006/relationships/hyperlink" Target="http://elibrary.ru/author_items.asp?refid=260468675&amp;fam=%D0%92%D0%BB%D0%B0%D1%81%D0%BE%D0%B2%D0%B0&amp;init=%D0%A2+%D0%98" TargetMode="External"/><Relationship Id="rId173" Type="http://schemas.openxmlformats.org/officeDocument/2006/relationships/image" Target="media/image82.wmf"/><Relationship Id="rId229" Type="http://schemas.openxmlformats.org/officeDocument/2006/relationships/image" Target="media/image112.wmf"/><Relationship Id="rId380" Type="http://schemas.openxmlformats.org/officeDocument/2006/relationships/image" Target="media/image187.wmf"/><Relationship Id="rId436" Type="http://schemas.openxmlformats.org/officeDocument/2006/relationships/image" Target="media/image215.wmf"/><Relationship Id="rId601" Type="http://schemas.openxmlformats.org/officeDocument/2006/relationships/image" Target="media/image303.wmf"/><Relationship Id="rId643" Type="http://schemas.openxmlformats.org/officeDocument/2006/relationships/image" Target="media/image323.wmf"/><Relationship Id="rId240" Type="http://schemas.openxmlformats.org/officeDocument/2006/relationships/image" Target="media/image117.wmf"/><Relationship Id="rId478" Type="http://schemas.openxmlformats.org/officeDocument/2006/relationships/image" Target="media/image236.wmf"/><Relationship Id="rId685" Type="http://schemas.openxmlformats.org/officeDocument/2006/relationships/oleObject" Target="embeddings/oleObject332.bin"/><Relationship Id="rId35" Type="http://schemas.openxmlformats.org/officeDocument/2006/relationships/image" Target="media/image13.wmf"/><Relationship Id="rId77" Type="http://schemas.openxmlformats.org/officeDocument/2006/relationships/image" Target="media/image34.wmf"/><Relationship Id="rId100" Type="http://schemas.openxmlformats.org/officeDocument/2006/relationships/oleObject" Target="embeddings/oleObject45.bin"/><Relationship Id="rId282" Type="http://schemas.openxmlformats.org/officeDocument/2006/relationships/oleObject" Target="embeddings/oleObject136.bin"/><Relationship Id="rId338" Type="http://schemas.openxmlformats.org/officeDocument/2006/relationships/image" Target="media/image165.wmf"/><Relationship Id="rId503" Type="http://schemas.openxmlformats.org/officeDocument/2006/relationships/image" Target="media/image250.wmf"/><Relationship Id="rId545" Type="http://schemas.openxmlformats.org/officeDocument/2006/relationships/oleObject" Target="embeddings/oleObject262.bin"/><Relationship Id="rId587" Type="http://schemas.openxmlformats.org/officeDocument/2006/relationships/image" Target="media/image296.wmf"/><Relationship Id="rId710" Type="http://schemas.openxmlformats.org/officeDocument/2006/relationships/oleObject" Target="embeddings/oleObject345.bin"/><Relationship Id="rId752" Type="http://schemas.openxmlformats.org/officeDocument/2006/relationships/hyperlink" Target="http://www.udcc.org/" TargetMode="External"/><Relationship Id="rId8" Type="http://schemas.openxmlformats.org/officeDocument/2006/relationships/endnotes" Target="endnotes.xml"/><Relationship Id="rId142" Type="http://schemas.openxmlformats.org/officeDocument/2006/relationships/oleObject" Target="embeddings/oleObject66.bin"/><Relationship Id="rId184" Type="http://schemas.openxmlformats.org/officeDocument/2006/relationships/oleObject" Target="embeddings/oleObject87.bin"/><Relationship Id="rId391" Type="http://schemas.openxmlformats.org/officeDocument/2006/relationships/oleObject" Target="embeddings/oleObject189.bin"/><Relationship Id="rId405" Type="http://schemas.openxmlformats.org/officeDocument/2006/relationships/oleObject" Target="embeddings/oleObject196.bin"/><Relationship Id="rId447" Type="http://schemas.openxmlformats.org/officeDocument/2006/relationships/oleObject" Target="embeddings/oleObject217.bin"/><Relationship Id="rId612" Type="http://schemas.openxmlformats.org/officeDocument/2006/relationships/image" Target="media/image308.wmf"/><Relationship Id="rId251" Type="http://schemas.openxmlformats.org/officeDocument/2006/relationships/oleObject" Target="embeddings/oleObject119.bin"/><Relationship Id="rId489" Type="http://schemas.openxmlformats.org/officeDocument/2006/relationships/oleObject" Target="embeddings/oleObject238.bin"/><Relationship Id="rId654" Type="http://schemas.openxmlformats.org/officeDocument/2006/relationships/oleObject" Target="embeddings/oleObject316.bin"/><Relationship Id="rId696" Type="http://schemas.openxmlformats.org/officeDocument/2006/relationships/oleObject" Target="embeddings/oleObject338.bin"/><Relationship Id="rId46" Type="http://schemas.openxmlformats.org/officeDocument/2006/relationships/oleObject" Target="embeddings/oleObject18.bin"/><Relationship Id="rId293" Type="http://schemas.openxmlformats.org/officeDocument/2006/relationships/image" Target="media/image142.wmf"/><Relationship Id="rId307" Type="http://schemas.openxmlformats.org/officeDocument/2006/relationships/oleObject" Target="embeddings/oleObject148.bin"/><Relationship Id="rId349" Type="http://schemas.openxmlformats.org/officeDocument/2006/relationships/image" Target="media/image171.wmf"/><Relationship Id="rId514" Type="http://schemas.openxmlformats.org/officeDocument/2006/relationships/oleObject" Target="embeddings/oleObject249.bin"/><Relationship Id="rId556" Type="http://schemas.openxmlformats.org/officeDocument/2006/relationships/image" Target="media/image279.wmf"/><Relationship Id="rId721" Type="http://schemas.openxmlformats.org/officeDocument/2006/relationships/image" Target="media/image358.jpeg"/><Relationship Id="rId88" Type="http://schemas.openxmlformats.org/officeDocument/2006/relationships/oleObject" Target="embeddings/oleObject39.bin"/><Relationship Id="rId111" Type="http://schemas.openxmlformats.org/officeDocument/2006/relationships/image" Target="media/image51.wmf"/><Relationship Id="rId153" Type="http://schemas.openxmlformats.org/officeDocument/2006/relationships/image" Target="media/image72.wmf"/><Relationship Id="rId195" Type="http://schemas.openxmlformats.org/officeDocument/2006/relationships/image" Target="media/image93.wmf"/><Relationship Id="rId209" Type="http://schemas.openxmlformats.org/officeDocument/2006/relationships/oleObject" Target="embeddings/oleObject98.bin"/><Relationship Id="rId360" Type="http://schemas.openxmlformats.org/officeDocument/2006/relationships/oleObject" Target="embeddings/oleObject174.bin"/><Relationship Id="rId416" Type="http://schemas.openxmlformats.org/officeDocument/2006/relationships/image" Target="media/image205.wmf"/><Relationship Id="rId598" Type="http://schemas.openxmlformats.org/officeDocument/2006/relationships/oleObject" Target="embeddings/oleObject287.bin"/><Relationship Id="rId220" Type="http://schemas.openxmlformats.org/officeDocument/2006/relationships/image" Target="media/image107.png"/><Relationship Id="rId458" Type="http://schemas.openxmlformats.org/officeDocument/2006/relationships/image" Target="media/image226.wmf"/><Relationship Id="rId623" Type="http://schemas.openxmlformats.org/officeDocument/2006/relationships/oleObject" Target="embeddings/oleObject300.bin"/><Relationship Id="rId665" Type="http://schemas.openxmlformats.org/officeDocument/2006/relationships/oleObject" Target="embeddings/oleObject322.bin"/><Relationship Id="rId15" Type="http://schemas.openxmlformats.org/officeDocument/2006/relationships/image" Target="media/image3.wmf"/><Relationship Id="rId57" Type="http://schemas.openxmlformats.org/officeDocument/2006/relationships/image" Target="media/image24.wmf"/><Relationship Id="rId262" Type="http://schemas.openxmlformats.org/officeDocument/2006/relationships/image" Target="media/image127.wmf"/><Relationship Id="rId318" Type="http://schemas.openxmlformats.org/officeDocument/2006/relationships/image" Target="media/image155.wmf"/><Relationship Id="rId525" Type="http://schemas.openxmlformats.org/officeDocument/2006/relationships/oleObject" Target="embeddings/oleObject254.bin"/><Relationship Id="rId567" Type="http://schemas.openxmlformats.org/officeDocument/2006/relationships/image" Target="media/image285.wmf"/><Relationship Id="rId732" Type="http://schemas.openxmlformats.org/officeDocument/2006/relationships/hyperlink" Target="http://www.i-u.ru/biblio/archive/alexeyev_aktivgorod/" TargetMode="External"/><Relationship Id="rId99" Type="http://schemas.openxmlformats.org/officeDocument/2006/relationships/image" Target="media/image45.wmf"/><Relationship Id="rId122" Type="http://schemas.openxmlformats.org/officeDocument/2006/relationships/oleObject" Target="embeddings/oleObject56.bin"/><Relationship Id="rId164" Type="http://schemas.openxmlformats.org/officeDocument/2006/relationships/oleObject" Target="embeddings/oleObject77.bin"/><Relationship Id="rId371" Type="http://schemas.openxmlformats.org/officeDocument/2006/relationships/image" Target="media/image182.wmf"/><Relationship Id="rId427" Type="http://schemas.openxmlformats.org/officeDocument/2006/relationships/oleObject" Target="embeddings/oleObject207.bin"/><Relationship Id="rId469" Type="http://schemas.openxmlformats.org/officeDocument/2006/relationships/oleObject" Target="embeddings/oleObject228.bin"/><Relationship Id="rId634" Type="http://schemas.openxmlformats.org/officeDocument/2006/relationships/oleObject" Target="embeddings/oleObject306.bin"/><Relationship Id="rId676" Type="http://schemas.openxmlformats.org/officeDocument/2006/relationships/image" Target="media/image339.wmf"/><Relationship Id="rId26" Type="http://schemas.openxmlformats.org/officeDocument/2006/relationships/oleObject" Target="embeddings/oleObject8.bin"/><Relationship Id="rId231" Type="http://schemas.openxmlformats.org/officeDocument/2006/relationships/image" Target="media/image113.wmf"/><Relationship Id="rId273" Type="http://schemas.openxmlformats.org/officeDocument/2006/relationships/oleObject" Target="embeddings/oleObject131.bin"/><Relationship Id="rId329" Type="http://schemas.openxmlformats.org/officeDocument/2006/relationships/oleObject" Target="embeddings/oleObject159.bin"/><Relationship Id="rId480" Type="http://schemas.openxmlformats.org/officeDocument/2006/relationships/image" Target="media/image237.wmf"/><Relationship Id="rId536" Type="http://schemas.openxmlformats.org/officeDocument/2006/relationships/image" Target="media/image268.emf"/><Relationship Id="rId701" Type="http://schemas.openxmlformats.org/officeDocument/2006/relationships/image" Target="media/image351.wmf"/><Relationship Id="rId68" Type="http://schemas.openxmlformats.org/officeDocument/2006/relationships/oleObject" Target="embeddings/oleObject29.bin"/><Relationship Id="rId133" Type="http://schemas.openxmlformats.org/officeDocument/2006/relationships/image" Target="media/image62.wmf"/><Relationship Id="rId175" Type="http://schemas.openxmlformats.org/officeDocument/2006/relationships/image" Target="media/image83.wmf"/><Relationship Id="rId340" Type="http://schemas.openxmlformats.org/officeDocument/2006/relationships/image" Target="media/image166.emf"/><Relationship Id="rId578" Type="http://schemas.openxmlformats.org/officeDocument/2006/relationships/oleObject" Target="embeddings/oleObject278.bin"/><Relationship Id="rId743" Type="http://schemas.openxmlformats.org/officeDocument/2006/relationships/hyperlink" Target="http://elibrary.ru/author_items.asp?refid=168123391&amp;fam=%D0%94%D0%B0%D0%BD%D0%B8%D0%BB%D0%BE%D0%B2%D0%B0&amp;init=%D0%9C+%D0%9C" TargetMode="External"/><Relationship Id="rId200" Type="http://schemas.openxmlformats.org/officeDocument/2006/relationships/image" Target="media/image96.wmf"/><Relationship Id="rId382" Type="http://schemas.openxmlformats.org/officeDocument/2006/relationships/image" Target="media/image188.wmf"/><Relationship Id="rId438" Type="http://schemas.openxmlformats.org/officeDocument/2006/relationships/image" Target="media/image216.wmf"/><Relationship Id="rId603" Type="http://schemas.openxmlformats.org/officeDocument/2006/relationships/image" Target="media/image304.wmf"/><Relationship Id="rId645" Type="http://schemas.openxmlformats.org/officeDocument/2006/relationships/image" Target="media/image324.wmf"/><Relationship Id="rId687" Type="http://schemas.openxmlformats.org/officeDocument/2006/relationships/oleObject" Target="embeddings/oleObject333.bin"/><Relationship Id="rId242" Type="http://schemas.openxmlformats.org/officeDocument/2006/relationships/image" Target="media/image118.wmf"/><Relationship Id="rId284" Type="http://schemas.openxmlformats.org/officeDocument/2006/relationships/oleObject" Target="embeddings/oleObject137.bin"/><Relationship Id="rId491" Type="http://schemas.openxmlformats.org/officeDocument/2006/relationships/oleObject" Target="embeddings/oleObject239.bin"/><Relationship Id="rId505" Type="http://schemas.openxmlformats.org/officeDocument/2006/relationships/image" Target="media/image251.wmf"/><Relationship Id="rId712" Type="http://schemas.openxmlformats.org/officeDocument/2006/relationships/hyperlink" Target="https://habrahabr.ru/company/medgadgets/blog/227159/" TargetMode="External"/><Relationship Id="rId37" Type="http://schemas.openxmlformats.org/officeDocument/2006/relationships/image" Target="media/image14.wmf"/><Relationship Id="rId79" Type="http://schemas.openxmlformats.org/officeDocument/2006/relationships/image" Target="media/image35.wmf"/><Relationship Id="rId102" Type="http://schemas.openxmlformats.org/officeDocument/2006/relationships/oleObject" Target="embeddings/oleObject46.bin"/><Relationship Id="rId144" Type="http://schemas.openxmlformats.org/officeDocument/2006/relationships/oleObject" Target="embeddings/oleObject67.bin"/><Relationship Id="rId547" Type="http://schemas.openxmlformats.org/officeDocument/2006/relationships/oleObject" Target="embeddings/oleObject263.bin"/><Relationship Id="rId589" Type="http://schemas.openxmlformats.org/officeDocument/2006/relationships/image" Target="media/image297.wmf"/><Relationship Id="rId754" Type="http://schemas.openxmlformats.org/officeDocument/2006/relationships/fontTable" Target="fontTable.xml"/><Relationship Id="rId90" Type="http://schemas.openxmlformats.org/officeDocument/2006/relationships/oleObject" Target="embeddings/oleObject40.bin"/><Relationship Id="rId186" Type="http://schemas.openxmlformats.org/officeDocument/2006/relationships/oleObject" Target="embeddings/oleObject88.bin"/><Relationship Id="rId351" Type="http://schemas.openxmlformats.org/officeDocument/2006/relationships/image" Target="media/image172.wmf"/><Relationship Id="rId393" Type="http://schemas.openxmlformats.org/officeDocument/2006/relationships/oleObject" Target="embeddings/oleObject190.bin"/><Relationship Id="rId407" Type="http://schemas.openxmlformats.org/officeDocument/2006/relationships/oleObject" Target="embeddings/oleObject197.bin"/><Relationship Id="rId449" Type="http://schemas.openxmlformats.org/officeDocument/2006/relationships/oleObject" Target="embeddings/oleObject218.bin"/><Relationship Id="rId614" Type="http://schemas.openxmlformats.org/officeDocument/2006/relationships/image" Target="media/image309.wmf"/><Relationship Id="rId656" Type="http://schemas.openxmlformats.org/officeDocument/2006/relationships/oleObject" Target="embeddings/oleObject317.bin"/><Relationship Id="rId211" Type="http://schemas.openxmlformats.org/officeDocument/2006/relationships/oleObject" Target="embeddings/oleObject99.bin"/><Relationship Id="rId253" Type="http://schemas.openxmlformats.org/officeDocument/2006/relationships/oleObject" Target="embeddings/oleObject120.bin"/><Relationship Id="rId295" Type="http://schemas.openxmlformats.org/officeDocument/2006/relationships/image" Target="media/image143.wmf"/><Relationship Id="rId309" Type="http://schemas.openxmlformats.org/officeDocument/2006/relationships/oleObject" Target="embeddings/oleObject149.bin"/><Relationship Id="rId460" Type="http://schemas.openxmlformats.org/officeDocument/2006/relationships/image" Target="media/image227.wmf"/><Relationship Id="rId516" Type="http://schemas.openxmlformats.org/officeDocument/2006/relationships/oleObject" Target="embeddings/oleObject250.bin"/><Relationship Id="rId698" Type="http://schemas.openxmlformats.org/officeDocument/2006/relationships/oleObject" Target="embeddings/oleObject339.bin"/><Relationship Id="rId48" Type="http://schemas.openxmlformats.org/officeDocument/2006/relationships/oleObject" Target="embeddings/oleObject19.bin"/><Relationship Id="rId113" Type="http://schemas.openxmlformats.org/officeDocument/2006/relationships/image" Target="media/image52.wmf"/><Relationship Id="rId320" Type="http://schemas.openxmlformats.org/officeDocument/2006/relationships/image" Target="media/image156.wmf"/><Relationship Id="rId558" Type="http://schemas.openxmlformats.org/officeDocument/2006/relationships/image" Target="media/image280.emf"/><Relationship Id="rId723" Type="http://schemas.openxmlformats.org/officeDocument/2006/relationships/hyperlink" Target="http://elibrary.ru/item.asp?id=23008229" TargetMode="External"/><Relationship Id="rId155" Type="http://schemas.openxmlformats.org/officeDocument/2006/relationships/image" Target="media/image73.wmf"/><Relationship Id="rId197" Type="http://schemas.openxmlformats.org/officeDocument/2006/relationships/image" Target="media/image94.wmf"/><Relationship Id="rId362" Type="http://schemas.openxmlformats.org/officeDocument/2006/relationships/oleObject" Target="embeddings/oleObject175.bin"/><Relationship Id="rId418" Type="http://schemas.openxmlformats.org/officeDocument/2006/relationships/image" Target="media/image206.wmf"/><Relationship Id="rId625" Type="http://schemas.openxmlformats.org/officeDocument/2006/relationships/oleObject" Target="embeddings/oleObject301.bin"/><Relationship Id="rId222" Type="http://schemas.openxmlformats.org/officeDocument/2006/relationships/image" Target="media/image108.png"/><Relationship Id="rId264" Type="http://schemas.openxmlformats.org/officeDocument/2006/relationships/image" Target="media/image128.wmf"/><Relationship Id="rId471" Type="http://schemas.openxmlformats.org/officeDocument/2006/relationships/oleObject" Target="embeddings/oleObject229.bin"/><Relationship Id="rId667" Type="http://schemas.openxmlformats.org/officeDocument/2006/relationships/oleObject" Target="embeddings/oleObject323.bin"/><Relationship Id="rId17" Type="http://schemas.openxmlformats.org/officeDocument/2006/relationships/image" Target="media/image4.wmf"/><Relationship Id="rId59" Type="http://schemas.openxmlformats.org/officeDocument/2006/relationships/image" Target="media/image25.wmf"/><Relationship Id="rId124" Type="http://schemas.openxmlformats.org/officeDocument/2006/relationships/oleObject" Target="embeddings/oleObject57.bin"/><Relationship Id="rId527" Type="http://schemas.openxmlformats.org/officeDocument/2006/relationships/image" Target="media/image263.wmf"/><Relationship Id="rId569" Type="http://schemas.openxmlformats.org/officeDocument/2006/relationships/image" Target="media/image286.wmf"/><Relationship Id="rId734" Type="http://schemas.openxmlformats.org/officeDocument/2006/relationships/hyperlink" Target="http://elibrary.ru/author_items.asp?refid=369086229&amp;fam=%D0%9A%D0%BE%D0%B1%D0%B8%D1%86%D0%BA%D0%B8%D0%B9&amp;init=%D0%94+%D0%90" TargetMode="External"/><Relationship Id="rId70" Type="http://schemas.openxmlformats.org/officeDocument/2006/relationships/oleObject" Target="embeddings/oleObject30.bin"/><Relationship Id="rId166" Type="http://schemas.openxmlformats.org/officeDocument/2006/relationships/oleObject" Target="embeddings/oleObject78.bin"/><Relationship Id="rId331" Type="http://schemas.openxmlformats.org/officeDocument/2006/relationships/oleObject" Target="embeddings/oleObject160.bin"/><Relationship Id="rId373" Type="http://schemas.openxmlformats.org/officeDocument/2006/relationships/image" Target="media/image183.emf"/><Relationship Id="rId429" Type="http://schemas.openxmlformats.org/officeDocument/2006/relationships/oleObject" Target="embeddings/oleObject208.bin"/><Relationship Id="rId580" Type="http://schemas.openxmlformats.org/officeDocument/2006/relationships/oleObject" Target="embeddings/oleObject279.bin"/><Relationship Id="rId636" Type="http://schemas.openxmlformats.org/officeDocument/2006/relationships/oleObject" Target="embeddings/oleObject307.bin"/><Relationship Id="rId1" Type="http://schemas.openxmlformats.org/officeDocument/2006/relationships/customXml" Target="../customXml/item1.xml"/><Relationship Id="rId233" Type="http://schemas.openxmlformats.org/officeDocument/2006/relationships/image" Target="media/image114.wmf"/><Relationship Id="rId440" Type="http://schemas.openxmlformats.org/officeDocument/2006/relationships/image" Target="media/image217.wmf"/><Relationship Id="rId678" Type="http://schemas.openxmlformats.org/officeDocument/2006/relationships/image" Target="media/image340.wmf"/><Relationship Id="rId28" Type="http://schemas.openxmlformats.org/officeDocument/2006/relationships/oleObject" Target="embeddings/oleObject9.bin"/><Relationship Id="rId275" Type="http://schemas.openxmlformats.org/officeDocument/2006/relationships/oleObject" Target="embeddings/oleObject132.bin"/><Relationship Id="rId300" Type="http://schemas.openxmlformats.org/officeDocument/2006/relationships/image" Target="media/image146.wmf"/><Relationship Id="rId482" Type="http://schemas.openxmlformats.org/officeDocument/2006/relationships/image" Target="media/image238.wmf"/><Relationship Id="rId538" Type="http://schemas.openxmlformats.org/officeDocument/2006/relationships/oleObject" Target="embeddings/oleObject259.bin"/><Relationship Id="rId703" Type="http://schemas.openxmlformats.org/officeDocument/2006/relationships/image" Target="media/image352.wmf"/><Relationship Id="rId745" Type="http://schemas.openxmlformats.org/officeDocument/2006/relationships/hyperlink" Target="http://elibrary.ru/author_items.asp?refid=369086156&amp;fam=%D0%9A%D0%BB%D0%B5%D0%B9%D0%BC%D0%B0%D0%BD&amp;init=%D0%90+%D0%90" TargetMode="External"/><Relationship Id="rId81" Type="http://schemas.openxmlformats.org/officeDocument/2006/relationships/image" Target="media/image36.wmf"/><Relationship Id="rId135" Type="http://schemas.openxmlformats.org/officeDocument/2006/relationships/image" Target="media/image63.wmf"/><Relationship Id="rId177" Type="http://schemas.openxmlformats.org/officeDocument/2006/relationships/image" Target="media/image84.wmf"/><Relationship Id="rId342" Type="http://schemas.openxmlformats.org/officeDocument/2006/relationships/oleObject" Target="embeddings/oleObject165.bin"/><Relationship Id="rId384" Type="http://schemas.openxmlformats.org/officeDocument/2006/relationships/image" Target="media/image189.wmf"/><Relationship Id="rId591" Type="http://schemas.openxmlformats.org/officeDocument/2006/relationships/image" Target="media/image298.wmf"/><Relationship Id="rId605" Type="http://schemas.openxmlformats.org/officeDocument/2006/relationships/image" Target="media/image305.wmf"/><Relationship Id="rId202" Type="http://schemas.openxmlformats.org/officeDocument/2006/relationships/image" Target="media/image97.jpeg"/><Relationship Id="rId244" Type="http://schemas.openxmlformats.org/officeDocument/2006/relationships/image" Target="media/image119.wmf"/><Relationship Id="rId647" Type="http://schemas.openxmlformats.org/officeDocument/2006/relationships/image" Target="media/image325.wmf"/><Relationship Id="rId689" Type="http://schemas.openxmlformats.org/officeDocument/2006/relationships/oleObject" Target="embeddings/oleObject334.bin"/><Relationship Id="rId39" Type="http://schemas.openxmlformats.org/officeDocument/2006/relationships/image" Target="media/image15.wmf"/><Relationship Id="rId286" Type="http://schemas.openxmlformats.org/officeDocument/2006/relationships/oleObject" Target="embeddings/oleObject138.bin"/><Relationship Id="rId451" Type="http://schemas.openxmlformats.org/officeDocument/2006/relationships/oleObject" Target="embeddings/oleObject219.bin"/><Relationship Id="rId493" Type="http://schemas.openxmlformats.org/officeDocument/2006/relationships/oleObject" Target="embeddings/oleObject240.bin"/><Relationship Id="rId507" Type="http://schemas.openxmlformats.org/officeDocument/2006/relationships/image" Target="media/image252.wmf"/><Relationship Id="rId549" Type="http://schemas.openxmlformats.org/officeDocument/2006/relationships/oleObject" Target="embeddings/oleObject264.bin"/><Relationship Id="rId714" Type="http://schemas.openxmlformats.org/officeDocument/2006/relationships/hyperlink" Target="http://devpocket.ru/blog/?p=32" TargetMode="External"/><Relationship Id="rId50" Type="http://schemas.openxmlformats.org/officeDocument/2006/relationships/oleObject" Target="embeddings/oleObject20.bin"/><Relationship Id="rId104" Type="http://schemas.openxmlformats.org/officeDocument/2006/relationships/oleObject" Target="embeddings/oleObject47.bin"/><Relationship Id="rId146" Type="http://schemas.openxmlformats.org/officeDocument/2006/relationships/oleObject" Target="embeddings/oleObject68.bin"/><Relationship Id="rId188" Type="http://schemas.openxmlformats.org/officeDocument/2006/relationships/oleObject" Target="embeddings/oleObject89.bin"/><Relationship Id="rId311" Type="http://schemas.openxmlformats.org/officeDocument/2006/relationships/oleObject" Target="embeddings/oleObject150.bin"/><Relationship Id="rId353" Type="http://schemas.openxmlformats.org/officeDocument/2006/relationships/image" Target="media/image173.wmf"/><Relationship Id="rId395" Type="http://schemas.openxmlformats.org/officeDocument/2006/relationships/oleObject" Target="embeddings/oleObject191.bin"/><Relationship Id="rId409" Type="http://schemas.openxmlformats.org/officeDocument/2006/relationships/oleObject" Target="embeddings/oleObject198.bin"/><Relationship Id="rId560" Type="http://schemas.openxmlformats.org/officeDocument/2006/relationships/oleObject" Target="embeddings/oleObject269.bin"/><Relationship Id="rId92" Type="http://schemas.openxmlformats.org/officeDocument/2006/relationships/oleObject" Target="embeddings/oleObject41.bin"/><Relationship Id="rId213" Type="http://schemas.openxmlformats.org/officeDocument/2006/relationships/oleObject" Target="embeddings/oleObject100.bin"/><Relationship Id="rId420" Type="http://schemas.openxmlformats.org/officeDocument/2006/relationships/image" Target="media/image207.wmf"/><Relationship Id="rId616" Type="http://schemas.openxmlformats.org/officeDocument/2006/relationships/image" Target="media/image310.wmf"/><Relationship Id="rId658" Type="http://schemas.openxmlformats.org/officeDocument/2006/relationships/oleObject" Target="embeddings/oleObject318.bin"/><Relationship Id="rId255" Type="http://schemas.openxmlformats.org/officeDocument/2006/relationships/oleObject" Target="embeddings/oleObject121.bin"/><Relationship Id="rId297" Type="http://schemas.openxmlformats.org/officeDocument/2006/relationships/image" Target="media/image144.emf"/><Relationship Id="rId462" Type="http://schemas.openxmlformats.org/officeDocument/2006/relationships/image" Target="media/image228.wmf"/><Relationship Id="rId518" Type="http://schemas.openxmlformats.org/officeDocument/2006/relationships/oleObject" Target="embeddings/oleObject251.bin"/><Relationship Id="rId725" Type="http://schemas.openxmlformats.org/officeDocument/2006/relationships/hyperlink" Target="http://www.meta-cards.ru/articles.html/" TargetMode="External"/><Relationship Id="rId115" Type="http://schemas.openxmlformats.org/officeDocument/2006/relationships/image" Target="media/image53.wmf"/><Relationship Id="rId157" Type="http://schemas.openxmlformats.org/officeDocument/2006/relationships/image" Target="media/image74.wmf"/><Relationship Id="rId322" Type="http://schemas.openxmlformats.org/officeDocument/2006/relationships/image" Target="media/image157.wmf"/><Relationship Id="rId364" Type="http://schemas.openxmlformats.org/officeDocument/2006/relationships/oleObject" Target="embeddings/oleObject176.bin"/><Relationship Id="rId61" Type="http://schemas.openxmlformats.org/officeDocument/2006/relationships/image" Target="media/image26.wmf"/><Relationship Id="rId199" Type="http://schemas.openxmlformats.org/officeDocument/2006/relationships/image" Target="media/image95.jpeg"/><Relationship Id="rId571" Type="http://schemas.openxmlformats.org/officeDocument/2006/relationships/image" Target="media/image287.wmf"/><Relationship Id="rId627" Type="http://schemas.openxmlformats.org/officeDocument/2006/relationships/oleObject" Target="embeddings/oleObject302.bin"/><Relationship Id="rId669" Type="http://schemas.openxmlformats.org/officeDocument/2006/relationships/oleObject" Target="embeddings/oleObject324.bin"/><Relationship Id="rId19" Type="http://schemas.openxmlformats.org/officeDocument/2006/relationships/image" Target="media/image5.wmf"/><Relationship Id="rId224" Type="http://schemas.openxmlformats.org/officeDocument/2006/relationships/oleObject" Target="embeddings/oleObject105.bin"/><Relationship Id="rId266" Type="http://schemas.openxmlformats.org/officeDocument/2006/relationships/image" Target="media/image129.wmf"/><Relationship Id="rId431" Type="http://schemas.openxmlformats.org/officeDocument/2006/relationships/oleObject" Target="embeddings/oleObject209.bin"/><Relationship Id="rId473" Type="http://schemas.openxmlformats.org/officeDocument/2006/relationships/oleObject" Target="embeddings/oleObject230.bin"/><Relationship Id="rId529" Type="http://schemas.openxmlformats.org/officeDocument/2006/relationships/image" Target="media/image264.wmf"/><Relationship Id="rId680" Type="http://schemas.openxmlformats.org/officeDocument/2006/relationships/image" Target="media/image341.wmf"/><Relationship Id="rId736" Type="http://schemas.openxmlformats.org/officeDocument/2006/relationships/hyperlink" Target="http://elibrary.ru/author_items.asp?refid=258251590&amp;fam=%D0%91%D0%B0%D1%82%D1%85%D0%B5%D0%B5%D0%B2%D0%B0&amp;init=%D0%90+%D0%92" TargetMode="External"/><Relationship Id="rId30" Type="http://schemas.openxmlformats.org/officeDocument/2006/relationships/oleObject" Target="embeddings/oleObject10.bin"/><Relationship Id="rId126" Type="http://schemas.openxmlformats.org/officeDocument/2006/relationships/oleObject" Target="embeddings/oleObject58.bin"/><Relationship Id="rId168" Type="http://schemas.openxmlformats.org/officeDocument/2006/relationships/oleObject" Target="embeddings/oleObject79.bin"/><Relationship Id="rId333" Type="http://schemas.openxmlformats.org/officeDocument/2006/relationships/oleObject" Target="embeddings/oleObject161.bin"/><Relationship Id="rId540" Type="http://schemas.openxmlformats.org/officeDocument/2006/relationships/oleObject" Target="embeddings/oleObject260.bin"/><Relationship Id="rId72" Type="http://schemas.openxmlformats.org/officeDocument/2006/relationships/oleObject" Target="embeddings/oleObject31.bin"/><Relationship Id="rId375" Type="http://schemas.openxmlformats.org/officeDocument/2006/relationships/oleObject" Target="embeddings/oleObject181.bin"/><Relationship Id="rId582" Type="http://schemas.openxmlformats.org/officeDocument/2006/relationships/oleObject" Target="embeddings/oleObject280.bin"/><Relationship Id="rId638" Type="http://schemas.openxmlformats.org/officeDocument/2006/relationships/oleObject" Target="embeddings/oleObject308.bin"/><Relationship Id="rId3" Type="http://schemas.openxmlformats.org/officeDocument/2006/relationships/numbering" Target="numbering.xml"/><Relationship Id="rId235" Type="http://schemas.openxmlformats.org/officeDocument/2006/relationships/image" Target="media/image115.wmf"/><Relationship Id="rId277" Type="http://schemas.openxmlformats.org/officeDocument/2006/relationships/image" Target="media/image134.wmf"/><Relationship Id="rId400" Type="http://schemas.openxmlformats.org/officeDocument/2006/relationships/image" Target="media/image197.wmf"/><Relationship Id="rId442" Type="http://schemas.openxmlformats.org/officeDocument/2006/relationships/image" Target="media/image218.wmf"/><Relationship Id="rId484" Type="http://schemas.openxmlformats.org/officeDocument/2006/relationships/image" Target="media/image239.wmf"/><Relationship Id="rId705" Type="http://schemas.openxmlformats.org/officeDocument/2006/relationships/image" Target="media/image353.wmf"/><Relationship Id="rId137" Type="http://schemas.openxmlformats.org/officeDocument/2006/relationships/image" Target="media/image64.wmf"/><Relationship Id="rId302" Type="http://schemas.openxmlformats.org/officeDocument/2006/relationships/image" Target="media/image147.wmf"/><Relationship Id="rId344" Type="http://schemas.openxmlformats.org/officeDocument/2006/relationships/oleObject" Target="embeddings/oleObject166.bin"/><Relationship Id="rId691" Type="http://schemas.openxmlformats.org/officeDocument/2006/relationships/oleObject" Target="embeddings/oleObject335.bin"/><Relationship Id="rId747" Type="http://schemas.openxmlformats.org/officeDocument/2006/relationships/hyperlink" Target="http://elibrary.ru/contents.asp?titleid=25706" TargetMode="External"/><Relationship Id="rId41" Type="http://schemas.openxmlformats.org/officeDocument/2006/relationships/image" Target="media/image16.wmf"/><Relationship Id="rId83" Type="http://schemas.openxmlformats.org/officeDocument/2006/relationships/image" Target="media/image37.wmf"/><Relationship Id="rId179" Type="http://schemas.openxmlformats.org/officeDocument/2006/relationships/image" Target="media/image85.wmf"/><Relationship Id="rId386" Type="http://schemas.openxmlformats.org/officeDocument/2006/relationships/image" Target="media/image190.wmf"/><Relationship Id="rId551" Type="http://schemas.openxmlformats.org/officeDocument/2006/relationships/oleObject" Target="embeddings/oleObject265.bin"/><Relationship Id="rId593" Type="http://schemas.openxmlformats.org/officeDocument/2006/relationships/image" Target="media/image299.wmf"/><Relationship Id="rId607" Type="http://schemas.openxmlformats.org/officeDocument/2006/relationships/image" Target="media/image306.wmf"/><Relationship Id="rId649" Type="http://schemas.openxmlformats.org/officeDocument/2006/relationships/image" Target="media/image326.wmf"/><Relationship Id="rId190" Type="http://schemas.openxmlformats.org/officeDocument/2006/relationships/oleObject" Target="embeddings/oleObject90.bin"/><Relationship Id="rId204" Type="http://schemas.openxmlformats.org/officeDocument/2006/relationships/image" Target="media/image99.wmf"/><Relationship Id="rId246" Type="http://schemas.openxmlformats.org/officeDocument/2006/relationships/image" Target="media/image120.wmf"/><Relationship Id="rId288" Type="http://schemas.openxmlformats.org/officeDocument/2006/relationships/oleObject" Target="embeddings/oleObject139.bin"/><Relationship Id="rId411" Type="http://schemas.openxmlformats.org/officeDocument/2006/relationships/oleObject" Target="embeddings/oleObject199.bin"/><Relationship Id="rId453" Type="http://schemas.openxmlformats.org/officeDocument/2006/relationships/oleObject" Target="embeddings/oleObject220.bin"/><Relationship Id="rId509" Type="http://schemas.openxmlformats.org/officeDocument/2006/relationships/image" Target="media/image253.wmf"/><Relationship Id="rId660" Type="http://schemas.openxmlformats.org/officeDocument/2006/relationships/oleObject" Target="embeddings/oleObject319.bin"/><Relationship Id="rId106" Type="http://schemas.openxmlformats.org/officeDocument/2006/relationships/oleObject" Target="embeddings/oleObject48.bin"/><Relationship Id="rId313" Type="http://schemas.openxmlformats.org/officeDocument/2006/relationships/oleObject" Target="embeddings/oleObject151.bin"/><Relationship Id="rId495" Type="http://schemas.openxmlformats.org/officeDocument/2006/relationships/oleObject" Target="embeddings/oleObject241.bin"/><Relationship Id="rId716" Type="http://schemas.openxmlformats.org/officeDocument/2006/relationships/hyperlink" Target="http://philology.snauka.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757D863-2109-4C46-8522-C05014373D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1754</TotalTime>
  <Pages>160</Pages>
  <Words>70110</Words>
  <Characters>399631</Characters>
  <Application>Microsoft Office Word</Application>
  <DocSecurity>0</DocSecurity>
  <Lines>3330</Lines>
  <Paragraphs>937</Paragraphs>
  <ScaleCrop>false</ScaleCrop>
  <HeadingPairs>
    <vt:vector size="2" baseType="variant">
      <vt:variant>
        <vt:lpstr>Название</vt:lpstr>
      </vt:variant>
      <vt:variant>
        <vt:i4>1</vt:i4>
      </vt:variant>
    </vt:vector>
  </HeadingPairs>
  <TitlesOfParts>
    <vt:vector size="1" baseType="lpstr">
      <vt:lpstr>Известия  Чеченского  государственного  университета,  № 3 (3)</vt:lpstr>
    </vt:vector>
  </TitlesOfParts>
  <Company>SPecialiST RePack</Company>
  <LinksUpToDate>false</LinksUpToDate>
  <CharactersWithSpaces>468804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Известия  Чеченского  государственного  университета,  № 3 (3)</dc:title>
  <dc:creator>Айна</dc:creator>
  <cp:lastModifiedBy>Айна</cp:lastModifiedBy>
  <cp:revision>152</cp:revision>
  <cp:lastPrinted>2016-12-07T12:04:00Z</cp:lastPrinted>
  <dcterms:created xsi:type="dcterms:W3CDTF">2016-06-21T06:23:00Z</dcterms:created>
  <dcterms:modified xsi:type="dcterms:W3CDTF">2016-12-07T12:05:00Z</dcterms:modified>
</cp:coreProperties>
</file>